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7227EB">
        <w:rPr>
          <w:sz w:val="20"/>
        </w:rPr>
        <w:t>60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81872" w:rsidP="007375F5">
      <w:pPr>
        <w:pStyle w:val="uznesenia"/>
      </w:pPr>
      <w:r>
        <w:t>1775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81872">
        <w:rPr>
          <w:spacing w:val="0"/>
        </w:rPr>
        <w:t>8</w:t>
      </w:r>
      <w:r>
        <w:rPr>
          <w:spacing w:val="0"/>
        </w:rPr>
        <w:t xml:space="preserve">. </w:t>
      </w:r>
      <w:r w:rsidR="00B81872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D50175" w:rsidRPr="007227EB" w:rsidRDefault="00FC371D" w:rsidP="00D50175">
      <w:pPr>
        <w:jc w:val="both"/>
      </w:pPr>
      <w:r w:rsidRPr="007227EB">
        <w:t>k</w:t>
      </w:r>
      <w:r w:rsidR="00AE42EB" w:rsidRPr="007227EB">
        <w:t xml:space="preserve"> </w:t>
      </w:r>
      <w:r w:rsidR="007227EB" w:rsidRPr="007227EB">
        <w:t xml:space="preserve">návrhu poslancov Národnej rady Slovenskej republiky Anny </w:t>
      </w:r>
      <w:proofErr w:type="spellStart"/>
      <w:r w:rsidR="007227EB" w:rsidRPr="007227EB">
        <w:t>Andrejuvovej</w:t>
      </w:r>
      <w:proofErr w:type="spellEnd"/>
      <w:r w:rsidR="007227EB" w:rsidRPr="007227EB">
        <w:t xml:space="preserve">, Gábora </w:t>
      </w:r>
      <w:proofErr w:type="spellStart"/>
      <w:r w:rsidR="007227EB" w:rsidRPr="007227EB">
        <w:t>Grendela</w:t>
      </w:r>
      <w:proofErr w:type="spellEnd"/>
      <w:r w:rsidR="007227EB" w:rsidRPr="007227EB">
        <w:t xml:space="preserve"> a Juraja </w:t>
      </w:r>
      <w:proofErr w:type="spellStart"/>
      <w:r w:rsidR="007227EB" w:rsidRPr="007227EB">
        <w:t>Šeligu</w:t>
      </w:r>
      <w:proofErr w:type="spellEnd"/>
      <w:r w:rsidR="007227EB" w:rsidRPr="007227EB">
        <w:t xml:space="preserve"> na vydanie zákona, ktorým sa mení a dopĺňa zákon č. 154/2001 Z. z. o prokurátoroch a právnych čakateľoch prokuratúry v znení neskorších predpisov (tlač 1258) – prvé čítanie</w:t>
      </w:r>
    </w:p>
    <w:p w:rsidR="00640407" w:rsidRPr="00760CDF" w:rsidRDefault="00640407" w:rsidP="00640407">
      <w:pPr>
        <w:jc w:val="both"/>
      </w:pPr>
    </w:p>
    <w:p w:rsidR="007375F5" w:rsidRPr="00760CDF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360CFB" w:rsidRPr="00CC6AFD" w:rsidRDefault="00360CFB" w:rsidP="00360CFB">
      <w:pPr>
        <w:widowControl w:val="0"/>
        <w:ind w:left="1200"/>
        <w:jc w:val="both"/>
        <w:rPr>
          <w:rFonts w:cs="Arial"/>
        </w:rPr>
      </w:pPr>
    </w:p>
    <w:p w:rsidR="00360CFB" w:rsidRDefault="00360CFB" w:rsidP="00360CFB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360CFB" w:rsidRPr="00360CFB" w:rsidRDefault="00360CFB" w:rsidP="00360CFB">
      <w:pPr>
        <w:keepNext w:val="0"/>
        <w:keepLines w:val="0"/>
        <w:widowControl w:val="0"/>
        <w:ind w:left="1200"/>
        <w:jc w:val="both"/>
        <w:rPr>
          <w:rFonts w:cs="Arial"/>
        </w:rPr>
      </w:pPr>
    </w:p>
    <w:p w:rsidR="00360CFB" w:rsidRDefault="00360CFB" w:rsidP="00360CF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60CFB" w:rsidRDefault="00360CFB" w:rsidP="00360CFB">
      <w:pPr>
        <w:pStyle w:val="Zarkazkladnhotextu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360CFB" w:rsidRDefault="00360CFB" w:rsidP="00360CFB">
      <w:pPr>
        <w:keepNext w:val="0"/>
        <w:keepLines w:val="0"/>
        <w:widowControl w:val="0"/>
        <w:ind w:firstLine="708"/>
        <w:jc w:val="both"/>
      </w:pPr>
      <w:r>
        <w:rPr>
          <w:rFonts w:cs="Arial"/>
        </w:rPr>
        <w:t xml:space="preserve">        ako gestorský Ústavnoprávny výbor Národnej rady Slovenskej republiky a lehotu </w:t>
      </w:r>
      <w:r>
        <w:t>na jeho prerokovanie v druhom čítaní v gestorskom výbore do 32 dní odo dňa jeho pridelenia.</w:t>
      </w:r>
    </w:p>
    <w:p w:rsidR="00360CFB" w:rsidRDefault="00360CFB" w:rsidP="00360CFB">
      <w:pPr>
        <w:tabs>
          <w:tab w:val="left" w:pos="-1985"/>
          <w:tab w:val="left" w:pos="709"/>
          <w:tab w:val="left" w:pos="1077"/>
        </w:tabs>
        <w:jc w:val="both"/>
      </w:pPr>
    </w:p>
    <w:p w:rsidR="00760CDF" w:rsidRDefault="00760CD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60CDF" w:rsidRDefault="00760CD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C17EE" w:rsidRDefault="001C17EE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1C17EE" w:rsidRDefault="001C17E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C17EE" w:rsidRDefault="001C17E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B81872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1A9C"/>
    <w:rsid w:val="001216F8"/>
    <w:rsid w:val="00163BE0"/>
    <w:rsid w:val="0016742F"/>
    <w:rsid w:val="001814B9"/>
    <w:rsid w:val="001A005E"/>
    <w:rsid w:val="001C17EE"/>
    <w:rsid w:val="0022714D"/>
    <w:rsid w:val="00257F9E"/>
    <w:rsid w:val="0029671C"/>
    <w:rsid w:val="00301FAE"/>
    <w:rsid w:val="003269BC"/>
    <w:rsid w:val="003308BF"/>
    <w:rsid w:val="003354D9"/>
    <w:rsid w:val="00360CFB"/>
    <w:rsid w:val="00377586"/>
    <w:rsid w:val="00385DE4"/>
    <w:rsid w:val="003D3381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227EB"/>
    <w:rsid w:val="007375F5"/>
    <w:rsid w:val="00746E32"/>
    <w:rsid w:val="00752F12"/>
    <w:rsid w:val="00760CDF"/>
    <w:rsid w:val="00796E34"/>
    <w:rsid w:val="007C4AC0"/>
    <w:rsid w:val="007D193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7C75"/>
    <w:rsid w:val="00B81872"/>
    <w:rsid w:val="00B81916"/>
    <w:rsid w:val="00B87C89"/>
    <w:rsid w:val="00B90B20"/>
    <w:rsid w:val="00BD64A8"/>
    <w:rsid w:val="00BF7376"/>
    <w:rsid w:val="00C02F88"/>
    <w:rsid w:val="00C20AF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50175"/>
    <w:rsid w:val="00D717D2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F1D2F"/>
    <w:rsid w:val="00F17927"/>
    <w:rsid w:val="00F24BC5"/>
    <w:rsid w:val="00F66DFB"/>
    <w:rsid w:val="00F832F3"/>
    <w:rsid w:val="00F91124"/>
    <w:rsid w:val="00FA1B74"/>
    <w:rsid w:val="00FA24D4"/>
    <w:rsid w:val="00FA5950"/>
    <w:rsid w:val="00FA63FE"/>
    <w:rsid w:val="00FC371D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953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2022-10-12T13:14:00Z</cp:lastPrinted>
  <dcterms:created xsi:type="dcterms:W3CDTF">2022-10-12T13:38:00Z</dcterms:created>
  <dcterms:modified xsi:type="dcterms:W3CDTF">2022-11-16T08:49:00Z</dcterms:modified>
</cp:coreProperties>
</file>