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760CDF">
        <w:rPr>
          <w:sz w:val="20"/>
        </w:rPr>
        <w:t>32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2207D" w:rsidP="007375F5">
      <w:pPr>
        <w:pStyle w:val="uznesenia"/>
      </w:pPr>
      <w:r>
        <w:t>1805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2207D">
        <w:rPr>
          <w:spacing w:val="0"/>
        </w:rPr>
        <w:t> 8.</w:t>
      </w:r>
      <w:r>
        <w:rPr>
          <w:spacing w:val="0"/>
        </w:rPr>
        <w:t xml:space="preserve"> </w:t>
      </w:r>
      <w:r w:rsidR="00D2207D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D50175" w:rsidRPr="00760CDF" w:rsidRDefault="00FC371D" w:rsidP="00D50175">
      <w:pPr>
        <w:jc w:val="both"/>
      </w:pPr>
      <w:r w:rsidRPr="00D2207D">
        <w:t>k</w:t>
      </w:r>
      <w:r w:rsidR="00AE42EB" w:rsidRPr="00760CDF">
        <w:t xml:space="preserve"> </w:t>
      </w:r>
      <w:r w:rsidR="00760CDF" w:rsidRPr="00760CDF">
        <w:t xml:space="preserve">návrhu poslanca Národnej rady Slovenskej republiky Tomáša </w:t>
      </w:r>
      <w:proofErr w:type="spellStart"/>
      <w:r w:rsidR="00760CDF" w:rsidRPr="00760CDF">
        <w:t>Valáška</w:t>
      </w:r>
      <w:proofErr w:type="spellEnd"/>
      <w:r w:rsidR="00760CDF" w:rsidRPr="00760CDF">
        <w:t xml:space="preserve"> na vydanie zákona, ktorým sa mení a dopĺňa zákon č. 369/1990 Zb. o obecnom zriadení v znení neskorších predpisov (tlač 1242) – prvé čítanie</w:t>
      </w:r>
    </w:p>
    <w:p w:rsidR="00640407" w:rsidRPr="00760CDF" w:rsidRDefault="00640407" w:rsidP="00640407">
      <w:pPr>
        <w:jc w:val="both"/>
      </w:pPr>
    </w:p>
    <w:p w:rsidR="007375F5" w:rsidRPr="00760CDF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2207D">
        <w:rPr>
          <w:rFonts w:cs="Arial"/>
        </w:rPr>
        <w:t>y</w:t>
      </w:r>
      <w:r w:rsidR="00760CDF">
        <w:rPr>
          <w:rFonts w:cs="Arial"/>
        </w:rPr>
        <w:t xml:space="preserve">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A14EA7">
        <w:rPr>
          <w:rFonts w:cs="Arial"/>
        </w:rPr>
        <w:t xml:space="preserve"> </w:t>
      </w:r>
      <w:r w:rsidR="00760CDF">
        <w:rPr>
          <w:rFonts w:cs="Arial"/>
        </w:rPr>
        <w:t>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14A2A">
        <w:rPr>
          <w:rFonts w:cs="Arial"/>
        </w:rPr>
        <w:t xml:space="preserve"> </w:t>
      </w:r>
      <w:r w:rsidR="005F7609">
        <w:rPr>
          <w:rFonts w:cs="Arial"/>
        </w:rPr>
        <w:t xml:space="preserve">pre </w:t>
      </w:r>
      <w:r w:rsidR="00760CDF">
        <w:rPr>
          <w:rFonts w:cs="Arial"/>
        </w:rPr>
        <w:t xml:space="preserve">verejnú správu a regionálny rozvoj </w:t>
      </w:r>
      <w:r>
        <w:rPr>
          <w:rFonts w:cs="Arial"/>
        </w:rPr>
        <w:t xml:space="preserve">a lehotu </w:t>
      </w:r>
      <w:r>
        <w:t>na jeho prerokovanie v druhom čítaní vo výbor</w:t>
      </w:r>
      <w:r w:rsidR="00D2207D">
        <w:t>e</w:t>
      </w:r>
      <w:r w:rsidR="005C34BE">
        <w:t xml:space="preserve"> do</w:t>
      </w:r>
      <w:r>
        <w:t xml:space="preserve"> 30 dní</w:t>
      </w:r>
      <w:r w:rsidR="00760CDF">
        <w:br/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60CDF" w:rsidRDefault="00760CD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60CDF" w:rsidRDefault="00760CD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D8045E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039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77586"/>
    <w:rsid w:val="00385DE4"/>
    <w:rsid w:val="003D3381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375F5"/>
    <w:rsid w:val="00746E32"/>
    <w:rsid w:val="00752F12"/>
    <w:rsid w:val="00760CDF"/>
    <w:rsid w:val="00796E34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01D8"/>
    <w:rsid w:val="00CE5DCC"/>
    <w:rsid w:val="00D2207D"/>
    <w:rsid w:val="00D23DBC"/>
    <w:rsid w:val="00D50175"/>
    <w:rsid w:val="00D717D2"/>
    <w:rsid w:val="00D8045E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17927"/>
    <w:rsid w:val="00F66DFB"/>
    <w:rsid w:val="00F832F3"/>
    <w:rsid w:val="00F91124"/>
    <w:rsid w:val="00FA1B74"/>
    <w:rsid w:val="00FA24D4"/>
    <w:rsid w:val="00FA5950"/>
    <w:rsid w:val="00FA63FE"/>
    <w:rsid w:val="00FC371D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884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2022-11-16T10:22:00Z</cp:lastPrinted>
  <dcterms:created xsi:type="dcterms:W3CDTF">2022-10-12T13:12:00Z</dcterms:created>
  <dcterms:modified xsi:type="dcterms:W3CDTF">2022-11-16T10:22:00Z</dcterms:modified>
</cp:coreProperties>
</file>