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2C0859">
        <w:t>2557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2C0859">
        <w:rPr>
          <w:b/>
          <w:bCs/>
          <w:sz w:val="28"/>
        </w:rPr>
        <w:t>304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A12BA2">
        <w:t>I n f o r m á c i a</w:t>
      </w:r>
    </w:p>
    <w:p w:rsidR="00BF3C60"/>
    <w:p w:rsidR="00233A93" w:rsidRPr="00C47980" w:rsidP="00C47980">
      <w:pPr>
        <w:pStyle w:val="BodyText"/>
      </w:pPr>
      <w:r w:rsidR="00A12BA2">
        <w:t xml:space="preserve">o </w:t>
      </w:r>
      <w:r w:rsidRPr="00C47980">
        <w:t>pre</w:t>
      </w:r>
      <w:r w:rsidR="00A12BA2">
        <w:t>rokovaní</w:t>
      </w:r>
      <w:r w:rsidR="00E06BD4">
        <w:t xml:space="preserve"> </w:t>
      </w:r>
      <w:r w:rsidR="00DD5BD3">
        <w:t>n</w:t>
      </w:r>
      <w:r w:rsidRPr="0018469F" w:rsidR="00DD5BD3">
        <w:rPr>
          <w:color w:val="000000"/>
        </w:rPr>
        <w:t>ávrh</w:t>
      </w:r>
      <w:r w:rsidR="00DD5BD3">
        <w:rPr>
          <w:color w:val="000000"/>
        </w:rPr>
        <w:t>u</w:t>
      </w:r>
      <w:r w:rsidRPr="0018469F" w:rsidR="00DD5BD3">
        <w:rPr>
          <w:color w:val="000000"/>
        </w:rPr>
        <w:t xml:space="preserve"> </w:t>
      </w:r>
      <w:r w:rsidR="002C0859">
        <w:t>S</w:t>
      </w:r>
      <w:r w:rsidRPr="00D6508D" w:rsidR="002C0859">
        <w:t xml:space="preserve">úhrnnej výročnej správy </w:t>
      </w:r>
      <w:r w:rsidR="002C0859">
        <w:t>Slovenskej republiky za rok 2021 (tlač 1304</w:t>
      </w:r>
      <w:r w:rsidRPr="00D6508D" w:rsidR="002C0859">
        <w:t>)</w:t>
      </w:r>
      <w:r w:rsidR="00E06BD4">
        <w:t xml:space="preserve"> </w:t>
      </w:r>
      <w:r w:rsidRPr="00C47980">
        <w:t>v</w:t>
      </w:r>
      <w:r w:rsidRPr="00C47980" w:rsidR="00D57D3E">
        <w:t xml:space="preserve">o výboroch Národnej rady Slovenskej republiky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C0859" w:rsidRPr="00D6508D" w:rsidP="002C0859">
      <w:pPr>
        <w:jc w:val="both"/>
        <w:rPr>
          <w:b/>
        </w:rPr>
      </w:pPr>
      <w:r>
        <w:t>N</w:t>
      </w:r>
      <w:r w:rsidRPr="00D6508D">
        <w:rPr>
          <w:bCs/>
        </w:rPr>
        <w:t xml:space="preserve">ávrh </w:t>
      </w:r>
      <w:r>
        <w:rPr>
          <w:bCs/>
        </w:rPr>
        <w:t>S</w:t>
      </w:r>
      <w:r w:rsidRPr="00D6508D">
        <w:rPr>
          <w:bCs/>
        </w:rPr>
        <w:t>úhrnnej výročnej správy</w:t>
      </w:r>
      <w:r>
        <w:rPr>
          <w:bCs/>
        </w:rPr>
        <w:t xml:space="preserve"> Slovenskej republiky za rok 2021</w:t>
      </w:r>
      <w:r w:rsidRPr="00D6508D">
        <w:t xml:space="preserve"> (tla</w:t>
      </w:r>
      <w:r>
        <w:t>č 1304</w:t>
      </w:r>
      <w:r w:rsidRPr="006F353A">
        <w:t>) pridelil na prerokovanie pred</w:t>
      </w:r>
      <w:r w:rsidRPr="006F353A">
        <w:t xml:space="preserve">seda Národnej rady Slovenskej republiky </w:t>
      </w:r>
      <w:r w:rsidRPr="00E3545B">
        <w:t xml:space="preserve">rozhodnutím č. 1382 zo dňa 22. novembra 2022 Výboru Národnej rady Slovenskej republiky pre financie a rozpočet a Výboru Národnej rady Slovenskej republiky pre verejnú správu a regionálny rozvoj v termíne </w:t>
      </w:r>
      <w:r w:rsidRPr="00E3545B">
        <w:rPr>
          <w:b/>
          <w:bCs/>
          <w:u w:val="single"/>
        </w:rPr>
        <w:t>do 28. novem</w:t>
      </w:r>
      <w:r w:rsidRPr="00E3545B">
        <w:rPr>
          <w:b/>
          <w:bCs/>
          <w:u w:val="single"/>
        </w:rPr>
        <w:t>bra 2022.</w:t>
      </w:r>
    </w:p>
    <w:p w:rsidR="002C0859" w:rsidP="002C0859">
      <w:pPr>
        <w:jc w:val="both"/>
      </w:pPr>
    </w:p>
    <w:p w:rsidR="002C0859" w:rsidP="002C0859">
      <w:pPr>
        <w:ind w:firstLine="708"/>
        <w:jc w:val="both"/>
      </w:pPr>
      <w:r>
        <w:t>Ako gestorský výbor určil Výbor Národnej rady Slovenskej republiky pre financie a  rozpočet, ktorý pripraví správu o prerokovaní uvedeného materiálu vo výboroch a návrh na uznesenie Národnej rady Slovenskej republiky.</w:t>
      </w:r>
    </w:p>
    <w:p w:rsidR="002C0859" w:rsidP="002C0859">
      <w:pPr>
        <w:jc w:val="both"/>
      </w:pPr>
    </w:p>
    <w:p w:rsidR="002C0859" w:rsidP="002C0859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výborov</w:t>
      </w:r>
      <w:r>
        <w:rPr>
          <w:b/>
          <w:bCs/>
          <w:u w:val="single"/>
        </w:rPr>
        <w:t>:</w:t>
      </w:r>
    </w:p>
    <w:p w:rsidR="002C0859" w:rsidP="002C0859">
      <w:pPr>
        <w:pStyle w:val="BodyText2"/>
      </w:pPr>
    </w:p>
    <w:p w:rsidR="002C0859" w:rsidP="002C0859">
      <w:pPr>
        <w:pStyle w:val="Heading1"/>
        <w:spacing w:after="30"/>
        <w:jc w:val="both"/>
        <w:rPr>
          <w:b w:val="0"/>
          <w:sz w:val="24"/>
        </w:rPr>
      </w:pPr>
      <w:r>
        <w:tab/>
      </w:r>
      <w:r w:rsidRPr="002C0859">
        <w:rPr>
          <w:b w:val="0"/>
          <w:sz w:val="24"/>
        </w:rPr>
        <w:t>V súlade s rozhodnutím predsedu Národnej rady SR č. 1382 zo dňa 22. novembra 2022 prerokoval</w:t>
      </w:r>
      <w:r>
        <w:rPr>
          <w:b w:val="0"/>
          <w:sz w:val="24"/>
        </w:rPr>
        <w:t>i</w:t>
      </w:r>
      <w:r w:rsidRPr="002C0859">
        <w:rPr>
          <w:b w:val="0"/>
          <w:sz w:val="24"/>
        </w:rPr>
        <w:t xml:space="preserve"> n</w:t>
      </w:r>
      <w:r w:rsidRPr="002C0859">
        <w:rPr>
          <w:b w:val="0"/>
          <w:bCs/>
          <w:sz w:val="24"/>
        </w:rPr>
        <w:t>ávrh Súhrnnej výročnej správy Slovenskej republiky za rok 2021</w:t>
      </w:r>
      <w:r w:rsidRPr="002C0859">
        <w:rPr>
          <w:b w:val="0"/>
          <w:sz w:val="24"/>
        </w:rPr>
        <w:t xml:space="preserve"> (tlač 1304):</w:t>
      </w:r>
    </w:p>
    <w:p w:rsidR="002C0859" w:rsidRPr="002C0859" w:rsidP="002C0859"/>
    <w:p w:rsidR="002C0859" w:rsidP="002C0859">
      <w:pPr>
        <w:pStyle w:val="BodyText2"/>
        <w:numPr>
          <w:ilvl w:val="0"/>
          <w:numId w:val="14"/>
        </w:numPr>
      </w:pPr>
      <w:r w:rsidRPr="00F82200">
        <w:rPr>
          <w:b/>
        </w:rPr>
        <w:t>Výbor</w:t>
      </w:r>
      <w:r>
        <w:t xml:space="preserve"> Národnej rady Slovenskej </w:t>
      </w:r>
      <w:r w:rsidRPr="006F353A">
        <w:t xml:space="preserve">republiky </w:t>
      </w:r>
      <w:r w:rsidRPr="006F353A">
        <w:rPr>
          <w:b/>
        </w:rPr>
        <w:t>pre financie a rozpočet</w:t>
      </w:r>
      <w:r w:rsidRPr="006F353A">
        <w:t xml:space="preserve"> (uzn</w:t>
      </w:r>
      <w:r w:rsidRPr="0074152D">
        <w:t>. č. 405</w:t>
      </w:r>
      <w:r>
        <w:t xml:space="preserve"> zo dňa 24</w:t>
      </w:r>
      <w:r w:rsidRPr="006F353A">
        <w:t>. novembra 202</w:t>
      </w:r>
      <w:r>
        <w:t>2</w:t>
      </w:r>
      <w:r w:rsidRPr="006F353A">
        <w:t>)</w:t>
      </w:r>
    </w:p>
    <w:p w:rsidR="002C0859" w:rsidRPr="006F353A" w:rsidP="002C0859">
      <w:pPr>
        <w:pStyle w:val="BodyText2"/>
        <w:ind w:left="1065"/>
      </w:pPr>
    </w:p>
    <w:p w:rsidR="002C0859" w:rsidP="002C0859">
      <w:pPr>
        <w:pStyle w:val="BodyText2"/>
        <w:numPr>
          <w:ilvl w:val="0"/>
          <w:numId w:val="14"/>
        </w:numPr>
      </w:pPr>
      <w:r w:rsidRPr="0074152D">
        <w:rPr>
          <w:b/>
        </w:rPr>
        <w:t>Výbor</w:t>
      </w:r>
      <w:r w:rsidRPr="0074152D">
        <w:t xml:space="preserve"> Národnej rady Slovenskej republiky </w:t>
      </w:r>
      <w:r w:rsidRPr="0074152D">
        <w:rPr>
          <w:b/>
        </w:rPr>
        <w:t xml:space="preserve">pre verejnú správu a regionálny </w:t>
      </w:r>
      <w:r w:rsidRPr="006F353A">
        <w:t>(uzn</w:t>
      </w:r>
      <w:r w:rsidRPr="0074152D">
        <w:t xml:space="preserve">. č. </w:t>
      </w:r>
      <w:r>
        <w:t>191 zo dňa 24</w:t>
      </w:r>
      <w:r w:rsidRPr="006F353A">
        <w:t>. novembra 202</w:t>
      </w:r>
      <w:r>
        <w:t>2</w:t>
      </w:r>
      <w:r w:rsidRPr="006F353A">
        <w:t>)</w:t>
      </w:r>
    </w:p>
    <w:p w:rsidR="002C0859" w:rsidRPr="0074152D" w:rsidP="002C0859">
      <w:pPr>
        <w:widowControl w:val="0"/>
        <w:ind w:left="1065"/>
        <w:jc w:val="both"/>
      </w:pPr>
    </w:p>
    <w:p w:rsidR="002C0859" w:rsidP="002C0859">
      <w:pPr>
        <w:pStyle w:val="BodyText2"/>
        <w:ind w:firstLine="705"/>
      </w:pPr>
      <w:r>
        <w:t xml:space="preserve">Predloženú správu uvedené výbory prerokovali a svojim uznesením ju </w:t>
      </w:r>
      <w:r>
        <w:rPr>
          <w:b/>
        </w:rPr>
        <w:t>zobrali na vedomie</w:t>
      </w:r>
      <w:r>
        <w:t>. Zároveň odporučili Národnej rad</w:t>
      </w:r>
      <w:r>
        <w:t xml:space="preserve">e Slovenskej republiky </w:t>
      </w:r>
      <w:r w:rsidRPr="00D6508D">
        <w:t>n</w:t>
      </w:r>
      <w:r w:rsidRPr="00D6508D">
        <w:rPr>
          <w:bCs/>
        </w:rPr>
        <w:t xml:space="preserve">ávrh </w:t>
      </w:r>
      <w:r>
        <w:rPr>
          <w:bCs/>
        </w:rPr>
        <w:t>S</w:t>
      </w:r>
      <w:r w:rsidRPr="00D6508D">
        <w:rPr>
          <w:bCs/>
        </w:rPr>
        <w:t xml:space="preserve">úhrnnej výročnej správy </w:t>
      </w:r>
      <w:r>
        <w:rPr>
          <w:bCs/>
        </w:rPr>
        <w:t>Slovenskej republiky za rok 2021</w:t>
      </w:r>
      <w:r w:rsidRPr="00D6508D">
        <w:t xml:space="preserve"> (tlač </w:t>
      </w:r>
      <w:r>
        <w:t xml:space="preserve">1304) </w:t>
      </w:r>
      <w:r>
        <w:rPr>
          <w:b/>
        </w:rPr>
        <w:t>vziať na vedomie</w:t>
      </w:r>
      <w:r>
        <w:t>.</w:t>
      </w:r>
    </w:p>
    <w:p w:rsidR="002C0859" w:rsidRPr="006F353A" w:rsidP="002C0859">
      <w:pPr>
        <w:pStyle w:val="BodyText2"/>
        <w:ind w:left="1065"/>
      </w:pPr>
    </w:p>
    <w:p w:rsidR="002C0859" w:rsidP="002C0859">
      <w:pPr>
        <w:pStyle w:val="BodyText2"/>
        <w:ind w:firstLine="705"/>
      </w:pPr>
      <w:r>
        <w:t>Zo strany výborov Národnej rady Slovenskej republiky ani poslancov neboli predložené iné stano</w:t>
      </w:r>
      <w:r>
        <w:t>viská, pripomienky či pozmeňujúce alebo doplňujúce návrhy v súlade s § 75 ods. 2 zákona NR SR č. 350/1996 Z. z. o rokovacom poriadku NR SR v znení neskorších predpisov.</w:t>
      </w:r>
    </w:p>
    <w:p w:rsidR="005313EE" w:rsidRPr="00BA0E24" w:rsidP="005313EE">
      <w:pPr>
        <w:jc w:val="both"/>
        <w:rPr>
          <w:b/>
          <w:highlight w:val="yellow"/>
        </w:rPr>
      </w:pPr>
    </w:p>
    <w:p w:rsidR="00A12BA2" w:rsidP="00A12BA2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</w:t>
      </w:r>
      <w:r w:rsidR="005313EE">
        <w:rPr>
          <w:b/>
          <w:bCs/>
        </w:rPr>
        <w:t>113</w:t>
      </w:r>
      <w:r>
        <w:rPr>
          <w:b/>
          <w:bCs/>
        </w:rPr>
        <w:t xml:space="preserve">. schôdzi dňa </w:t>
      </w:r>
      <w:r w:rsidR="005313EE">
        <w:rPr>
          <w:b/>
          <w:bCs/>
        </w:rPr>
        <w:t>29. novembra</w:t>
      </w:r>
      <w:r>
        <w:rPr>
          <w:b/>
          <w:bCs/>
        </w:rPr>
        <w:t xml:space="preserve"> 2022. 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predmetný návrh </w:t>
      </w:r>
      <w:r w:rsidR="002C0859">
        <w:rPr>
          <w:b/>
          <w:u w:val="single"/>
        </w:rPr>
        <w:t>schváliť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F8228D" w:rsidP="00A12BA2">
      <w:pPr>
        <w:ind w:firstLine="708"/>
        <w:jc w:val="both"/>
        <w:rPr>
          <w:bCs/>
        </w:rPr>
      </w:pPr>
    </w:p>
    <w:p w:rsidR="00F8228D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výboru</w:t>
      </w:r>
      <w:r w:rsidR="005313EE">
        <w:t>,</w:t>
      </w:r>
      <w:r>
        <w:t xml:space="preserve"> poslanca </w:t>
      </w:r>
      <w:r>
        <w:rPr>
          <w:bCs/>
        </w:rPr>
        <w:t xml:space="preserve">Národnej rady Slovenskej republiky </w:t>
      </w:r>
      <w:r w:rsidRPr="00FB2D1A" w:rsidR="002C0859">
        <w:rPr>
          <w:b/>
        </w:rPr>
        <w:t>Györgya Gyimesiho</w:t>
      </w:r>
      <w:r>
        <w:t>, aby na schôdzi Národnej rady Slovenskej republiky informoval o výsledku rokovania výboru</w:t>
      </w:r>
      <w:r w:rsidR="002C0859">
        <w:t xml:space="preserve"> a navrhol Národnej rade Slovenskej republiky postup pri hlasovaní v zmysle príslušných ustanovení zákona č. 350/1996 Z. z. o rokovacom poriadku Národnej rady Slovenskej republiky v znení neskorších predpisov</w:t>
      </w:r>
      <w:r>
        <w:t xml:space="preserve">. </w:t>
      </w:r>
    </w:p>
    <w:p w:rsidR="00A12BA2" w:rsidP="00A12BA2">
      <w:pPr>
        <w:ind w:firstLine="708"/>
        <w:jc w:val="both"/>
      </w:pPr>
      <w:r>
        <w:tab/>
        <w:tab/>
        <w:tab/>
      </w: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5313EE">
        <w:t>29. novembra</w:t>
      </w:r>
      <w:r w:rsidR="000E13CB">
        <w:t xml:space="preserve"> 2022</w:t>
      </w: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28D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3BA"/>
    <w:multiLevelType w:val="hybridMultilevel"/>
    <w:tmpl w:val="F79EE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7B81E71"/>
    <w:multiLevelType w:val="hybridMultilevel"/>
    <w:tmpl w:val="1F402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36EC0"/>
    <w:multiLevelType w:val="hybridMultilevel"/>
    <w:tmpl w:val="B9A2F9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56CAF"/>
    <w:multiLevelType w:val="hybridMultilevel"/>
    <w:tmpl w:val="F9E2FC4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E2640"/>
    <w:multiLevelType w:val="hybridMultilevel"/>
    <w:tmpl w:val="C2FCF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D7D3A"/>
    <w:multiLevelType w:val="hybridMultilevel"/>
    <w:tmpl w:val="853834E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40024"/>
    <w:multiLevelType w:val="hybridMultilevel"/>
    <w:tmpl w:val="0CAA49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table" w:styleId="TableGrid">
    <w:name w:val="Table Grid"/>
    <w:basedOn w:val="TableNormal"/>
    <w:uiPriority w:val="39"/>
    <w:rsid w:val="00A22A57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928</cp:revision>
  <cp:lastPrinted>2022-11-29T12:37:00Z</cp:lastPrinted>
  <dcterms:created xsi:type="dcterms:W3CDTF">2002-11-04T13:16:00Z</dcterms:created>
  <dcterms:modified xsi:type="dcterms:W3CDTF">2022-11-29T12:37:00Z</dcterms:modified>
</cp:coreProperties>
</file>