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V</w:t>
      </w:r>
      <w:r w:rsidR="00EB45A5" w:rsidRPr="00582B35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I</w:t>
      </w:r>
      <w:r w:rsidR="00B37C6F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. volebné obdobie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82B35">
        <w:rPr>
          <w:bCs/>
          <w:szCs w:val="24"/>
          <w:lang w:eastAsia="sk-SK"/>
        </w:rPr>
        <w:t>Číslo:  CRD-</w:t>
      </w:r>
      <w:r w:rsidR="00186C02">
        <w:rPr>
          <w:bCs/>
          <w:szCs w:val="24"/>
          <w:lang w:eastAsia="sk-SK"/>
        </w:rPr>
        <w:t>21</w:t>
      </w:r>
      <w:r w:rsidR="00172570">
        <w:rPr>
          <w:bCs/>
          <w:szCs w:val="24"/>
          <w:lang w:eastAsia="sk-SK"/>
        </w:rPr>
        <w:t>2</w:t>
      </w:r>
      <w:r w:rsidR="00186C02">
        <w:rPr>
          <w:bCs/>
          <w:szCs w:val="24"/>
          <w:lang w:eastAsia="sk-SK"/>
        </w:rPr>
        <w:t>5</w:t>
      </w:r>
      <w:r w:rsidR="00A16CA2" w:rsidRPr="00582B35">
        <w:rPr>
          <w:bCs/>
          <w:szCs w:val="24"/>
          <w:lang w:eastAsia="sk-SK"/>
        </w:rPr>
        <w:t>/20</w:t>
      </w:r>
      <w:r w:rsidR="00B37C6F">
        <w:rPr>
          <w:bCs/>
          <w:szCs w:val="24"/>
          <w:lang w:eastAsia="sk-SK"/>
        </w:rPr>
        <w:t>2</w:t>
      </w:r>
      <w:r w:rsidR="000A592C">
        <w:rPr>
          <w:bCs/>
          <w:szCs w:val="24"/>
          <w:lang w:eastAsia="sk-SK"/>
        </w:rPr>
        <w:t>2</w:t>
      </w:r>
    </w:p>
    <w:p w:rsidR="007021AD" w:rsidRPr="00582B35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2401E2" w:rsidRDefault="002401E2" w:rsidP="00E20932">
      <w:pPr>
        <w:spacing w:line="360" w:lineRule="auto"/>
        <w:rPr>
          <w:b/>
          <w:spacing w:val="60"/>
        </w:rPr>
      </w:pPr>
    </w:p>
    <w:p w:rsidR="002401E2" w:rsidRPr="001649F1" w:rsidRDefault="002401E2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:rsidR="00267810" w:rsidRDefault="00267810" w:rsidP="007021AD">
      <w:pPr>
        <w:spacing w:line="360" w:lineRule="auto"/>
        <w:jc w:val="center"/>
        <w:rPr>
          <w:b/>
          <w:spacing w:val="60"/>
        </w:rPr>
      </w:pPr>
    </w:p>
    <w:p w:rsidR="007021AD" w:rsidRPr="00582B35" w:rsidRDefault="00BD1822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</w:t>
      </w:r>
      <w:r w:rsidR="00267810">
        <w:rPr>
          <w:b/>
          <w:spacing w:val="60"/>
          <w:sz w:val="32"/>
          <w:szCs w:val="32"/>
        </w:rPr>
        <w:t>210</w:t>
      </w:r>
      <w:r w:rsidR="00AC7E1D" w:rsidRPr="00582B35">
        <w:rPr>
          <w:b/>
          <w:spacing w:val="60"/>
          <w:sz w:val="32"/>
          <w:szCs w:val="32"/>
        </w:rPr>
        <w:t>a</w:t>
      </w:r>
    </w:p>
    <w:p w:rsidR="007021AD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2401E2" w:rsidRPr="002401E2" w:rsidRDefault="002401E2" w:rsidP="002401E2"/>
    <w:p w:rsidR="007021AD" w:rsidRDefault="00C84FDC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I n f o r m á c i a</w:t>
      </w:r>
    </w:p>
    <w:p w:rsidR="00C84FDC" w:rsidRPr="00C84FDC" w:rsidRDefault="00C84FDC" w:rsidP="00C84FDC"/>
    <w:p w:rsidR="00F95609" w:rsidRPr="00BD1822" w:rsidRDefault="00F95609" w:rsidP="00F95609">
      <w:pPr>
        <w:rPr>
          <w:b/>
        </w:rPr>
      </w:pPr>
    </w:p>
    <w:p w:rsidR="00267810" w:rsidRDefault="00267810" w:rsidP="00BD1822">
      <w:pPr>
        <w:spacing w:line="360" w:lineRule="auto"/>
        <w:jc w:val="both"/>
        <w:rPr>
          <w:rFonts w:cs="Arial"/>
          <w:b/>
          <w:noProof/>
        </w:rPr>
      </w:pPr>
      <w:r w:rsidRPr="00267810">
        <w:rPr>
          <w:rFonts w:cs="Arial"/>
          <w:b/>
          <w:noProof/>
        </w:rPr>
        <w:t>o prerokovaní vládneho návrhu zákona, ktorým sa mení a dopĺňa zákon č.</w:t>
      </w:r>
      <w:r w:rsidR="00186C02">
        <w:rPr>
          <w:rFonts w:cs="Arial"/>
          <w:b/>
          <w:noProof/>
        </w:rPr>
        <w:t xml:space="preserve"> 513/1991 Zb. Obchodný zákonník </w:t>
      </w:r>
      <w:r w:rsidRPr="00267810">
        <w:rPr>
          <w:rFonts w:cs="Arial"/>
          <w:b/>
          <w:noProof/>
        </w:rPr>
        <w:t xml:space="preserve">v </w:t>
      </w:r>
      <w:r w:rsidR="00186C02">
        <w:rPr>
          <w:rFonts w:cs="Arial"/>
          <w:b/>
          <w:noProof/>
        </w:rPr>
        <w:t> </w:t>
      </w:r>
      <w:r w:rsidRPr="00267810">
        <w:rPr>
          <w:rFonts w:cs="Arial"/>
          <w:b/>
          <w:noProof/>
        </w:rPr>
        <w:t xml:space="preserve">znení neskorších predpisov a ktorým sa menia a dopĺňajú niektoré zákony </w:t>
      </w:r>
      <w:r w:rsidR="00D346FD">
        <w:rPr>
          <w:rFonts w:cs="Arial"/>
          <w:b/>
          <w:noProof/>
        </w:rPr>
        <w:t xml:space="preserve">(tlač 1210) </w:t>
      </w:r>
      <w:r w:rsidRPr="00267810">
        <w:rPr>
          <w:rFonts w:cs="Arial"/>
          <w:b/>
          <w:noProof/>
        </w:rPr>
        <w:t>v  druhom čítan</w:t>
      </w:r>
      <w:r>
        <w:rPr>
          <w:rFonts w:cs="Arial"/>
          <w:b/>
          <w:noProof/>
        </w:rPr>
        <w:t xml:space="preserve">í  </w:t>
      </w:r>
    </w:p>
    <w:p w:rsidR="002D4AB3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:rsidR="0052257A" w:rsidRDefault="0052257A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40487E" w:rsidRDefault="0040487E" w:rsidP="00B37C6F">
      <w:pPr>
        <w:spacing w:line="360" w:lineRule="auto"/>
        <w:jc w:val="both"/>
        <w:rPr>
          <w:lang w:val="en-US"/>
        </w:rPr>
      </w:pPr>
    </w:p>
    <w:p w:rsidR="00B576C3" w:rsidRPr="00267810" w:rsidRDefault="0040487E" w:rsidP="00B37C6F">
      <w:pPr>
        <w:spacing w:line="360" w:lineRule="auto"/>
        <w:jc w:val="both"/>
      </w:pPr>
      <w:r>
        <w:rPr>
          <w:lang w:val="en-US"/>
        </w:rPr>
        <w:tab/>
      </w:r>
      <w:r w:rsidRPr="00191EE8">
        <w:t xml:space="preserve">Národná rada Slovenskej republiky uznesením </w:t>
      </w:r>
      <w:r w:rsidR="00267810">
        <w:t>z</w:t>
      </w:r>
      <w:r w:rsidR="00DE26B6">
        <w:t> 8.</w:t>
      </w:r>
      <w:r w:rsidR="003201B2">
        <w:t xml:space="preserve"> </w:t>
      </w:r>
      <w:r w:rsidR="00DE26B6">
        <w:t>novembra</w:t>
      </w:r>
      <w:r w:rsidR="003201B2">
        <w:t xml:space="preserve"> </w:t>
      </w:r>
      <w:r>
        <w:t>202</w:t>
      </w:r>
      <w:r w:rsidR="000734AE">
        <w:t>2</w:t>
      </w:r>
      <w:r w:rsidRPr="00191EE8">
        <w:t xml:space="preserve"> pridelila</w:t>
      </w:r>
      <w:r w:rsidR="003201B2">
        <w:t xml:space="preserve"> </w:t>
      </w:r>
      <w:r w:rsidR="00267810" w:rsidRPr="00267810">
        <w:t>vládn</w:t>
      </w:r>
      <w:r w:rsidR="00267810">
        <w:t>y</w:t>
      </w:r>
      <w:r w:rsidR="00267810" w:rsidRPr="00267810">
        <w:t xml:space="preserve"> návrh zákona, ktorým sa mení a dopĺňa </w:t>
      </w:r>
      <w:r w:rsidR="00267810" w:rsidRPr="00501034">
        <w:rPr>
          <w:b/>
        </w:rPr>
        <w:t>zákon č. 513/1991 Zb. Obchodný zákonník</w:t>
      </w:r>
      <w:r w:rsidR="00267810" w:rsidRPr="00267810">
        <w:t xml:space="preserve"> v znení neskorších predpisov a ktorým sa menia a dopĺňajú niektoré zákony (tlač 1210) </w:t>
      </w:r>
      <w:r w:rsidR="007021AD" w:rsidRPr="00450919">
        <w:t>na  </w:t>
      </w:r>
      <w:r w:rsidR="007021AD" w:rsidRPr="00191EE8">
        <w:t>prerokovanie</w:t>
      </w:r>
      <w:r w:rsidR="00B37C6F">
        <w:t xml:space="preserve"> </w:t>
      </w:r>
      <w:r w:rsidR="007021AD" w:rsidRPr="00191EE8">
        <w:t>Ústavnoprávnemu</w:t>
      </w:r>
      <w:r w:rsidR="00B37C6F">
        <w:t xml:space="preserve"> </w:t>
      </w:r>
      <w:r w:rsidR="007021AD" w:rsidRPr="00191EE8">
        <w:t>výboru</w:t>
      </w:r>
      <w:r w:rsidR="00B37C6F">
        <w:t xml:space="preserve"> </w:t>
      </w:r>
      <w:r w:rsidR="007021AD" w:rsidRPr="00191EE8">
        <w:t>Národ</w:t>
      </w:r>
      <w:r w:rsidR="002575F1" w:rsidRPr="00191EE8">
        <w:t>nej rady Slovenskej</w:t>
      </w:r>
      <w:r w:rsidR="00B37C6F">
        <w:t xml:space="preserve"> </w:t>
      </w:r>
      <w:r w:rsidR="002575F1" w:rsidRPr="00191EE8">
        <w:t>republiky</w:t>
      </w:r>
      <w:r w:rsidR="00EB45A5" w:rsidRPr="00191EE8">
        <w:t>, a </w:t>
      </w:r>
      <w:r w:rsidR="00946149" w:rsidRPr="00191EE8">
        <w:t>to aj</w:t>
      </w:r>
      <w:r w:rsidR="00A4115B">
        <w:t xml:space="preserve"> </w:t>
      </w:r>
      <w:r w:rsidR="00946149" w:rsidRPr="00191EE8">
        <w:t>ako</w:t>
      </w:r>
      <w:r w:rsidR="00A4115B">
        <w:t xml:space="preserve"> </w:t>
      </w:r>
      <w:r w:rsidR="00946149" w:rsidRPr="00191EE8">
        <w:t>gestorskému</w:t>
      </w:r>
      <w:r w:rsidR="00A4115B">
        <w:t xml:space="preserve"> v</w:t>
      </w:r>
      <w:r w:rsidR="00946149" w:rsidRPr="00191EE8">
        <w:t>ýboru</w:t>
      </w:r>
      <w:r w:rsidR="0070162E" w:rsidRPr="00191EE8">
        <w:t xml:space="preserve"> a</w:t>
      </w:r>
      <w:r w:rsidR="00A4115B">
        <w:t> </w:t>
      </w:r>
      <w:r w:rsidR="0070162E" w:rsidRPr="00191EE8">
        <w:t>určila</w:t>
      </w:r>
      <w:r w:rsidR="00A4115B">
        <w:t xml:space="preserve"> </w:t>
      </w:r>
      <w:r w:rsidR="0070162E" w:rsidRPr="00191EE8">
        <w:t>lehotu</w:t>
      </w:r>
      <w:r w:rsidR="00A4115B">
        <w:t xml:space="preserve"> </w:t>
      </w:r>
      <w:r w:rsidR="00F95609">
        <w:rPr>
          <w:bCs/>
        </w:rPr>
        <w:t>na</w:t>
      </w:r>
      <w:r w:rsidR="00A4115B">
        <w:rPr>
          <w:bCs/>
        </w:rPr>
        <w:t xml:space="preserve"> </w:t>
      </w:r>
      <w:r w:rsidR="00F95609">
        <w:rPr>
          <w:bCs/>
        </w:rPr>
        <w:t>jeho</w:t>
      </w:r>
      <w:r w:rsidR="00A4115B">
        <w:rPr>
          <w:bCs/>
        </w:rPr>
        <w:t xml:space="preserve"> </w:t>
      </w:r>
      <w:r w:rsidR="00F95609">
        <w:rPr>
          <w:bCs/>
        </w:rPr>
        <w:t>prerokovanie v</w:t>
      </w:r>
      <w:r w:rsidR="00A4115B">
        <w:rPr>
          <w:bCs/>
        </w:rPr>
        <w:t> </w:t>
      </w:r>
      <w:r w:rsidR="0070162E" w:rsidRPr="00191EE8">
        <w:rPr>
          <w:bCs/>
        </w:rPr>
        <w:t>druhom</w:t>
      </w:r>
      <w:r w:rsidR="00A4115B">
        <w:rPr>
          <w:bCs/>
        </w:rPr>
        <w:t xml:space="preserve"> </w:t>
      </w:r>
      <w:r w:rsidR="0070162E" w:rsidRPr="00191EE8">
        <w:rPr>
          <w:bCs/>
        </w:rPr>
        <w:t>čítaní.</w:t>
      </w:r>
    </w:p>
    <w:p w:rsidR="003201B2" w:rsidRPr="00965C83" w:rsidRDefault="003201B2" w:rsidP="00B37C6F">
      <w:pPr>
        <w:spacing w:line="360" w:lineRule="auto"/>
        <w:jc w:val="both"/>
      </w:pPr>
    </w:p>
    <w:p w:rsidR="00267810" w:rsidRPr="00582B35" w:rsidRDefault="007021AD" w:rsidP="0026781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t>I.</w:t>
      </w:r>
    </w:p>
    <w:p w:rsidR="00FC5E74" w:rsidRPr="00267810" w:rsidRDefault="00FC5E74" w:rsidP="00267810">
      <w:pPr>
        <w:pStyle w:val="Bezriadkovania"/>
      </w:pPr>
    </w:p>
    <w:p w:rsidR="00FC5E74" w:rsidRPr="00C84FDC" w:rsidRDefault="007021AD" w:rsidP="00C84FDC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</w:t>
      </w:r>
      <w:r w:rsidR="003201B2">
        <w:rPr>
          <w:szCs w:val="24"/>
          <w:lang w:eastAsia="sk-SK"/>
        </w:rPr>
        <w:t xml:space="preserve">vládny </w:t>
      </w:r>
      <w:r w:rsidRPr="00582B35">
        <w:rPr>
          <w:szCs w:val="24"/>
          <w:lang w:eastAsia="sk-SK"/>
        </w:rPr>
        <w:t>návrh</w:t>
      </w:r>
      <w:r w:rsidR="00A4115B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zákona pridelený, </w:t>
      </w:r>
      <w:r w:rsidRPr="00582B35">
        <w:rPr>
          <w:bCs/>
          <w:szCs w:val="24"/>
          <w:lang w:eastAsia="sk-SK"/>
        </w:rPr>
        <w:t>neoznámili v určenej lehote</w:t>
      </w:r>
      <w:r w:rsidR="00A4115B">
        <w:rPr>
          <w:bCs/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582B35">
        <w:rPr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</w:t>
      </w:r>
      <w:r w:rsidR="003201B2">
        <w:rPr>
          <w:szCs w:val="24"/>
          <w:lang w:eastAsia="sk-SK"/>
        </w:rPr>
        <w:t> </w:t>
      </w:r>
      <w:r w:rsidRPr="00582B35">
        <w:rPr>
          <w:szCs w:val="24"/>
          <w:lang w:eastAsia="sk-SK"/>
        </w:rPr>
        <w:t>predmetnému</w:t>
      </w:r>
      <w:r w:rsidR="003201B2">
        <w:rPr>
          <w:szCs w:val="24"/>
          <w:lang w:eastAsia="sk-SK"/>
        </w:rPr>
        <w:t xml:space="preserve"> vládnemu</w:t>
      </w:r>
      <w:r w:rsidRPr="00582B35">
        <w:rPr>
          <w:szCs w:val="24"/>
          <w:lang w:eastAsia="sk-SK"/>
        </w:rPr>
        <w:t xml:space="preserve"> návrhu 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lastRenderedPageBreak/>
        <w:t>II.</w:t>
      </w:r>
    </w:p>
    <w:p w:rsidR="00F13AA1" w:rsidRDefault="00F13AA1" w:rsidP="00F13AA1">
      <w:pPr>
        <w:ind w:firstLine="708"/>
        <w:jc w:val="both"/>
      </w:pPr>
    </w:p>
    <w:p w:rsidR="00267810" w:rsidRDefault="00267810" w:rsidP="00267810">
      <w:pPr>
        <w:pStyle w:val="TxBrp1"/>
        <w:tabs>
          <w:tab w:val="left" w:pos="567"/>
          <w:tab w:val="left" w:pos="2552"/>
          <w:tab w:val="left" w:pos="3686"/>
        </w:tabs>
        <w:spacing w:line="360" w:lineRule="auto"/>
        <w:ind w:left="0"/>
        <w:rPr>
          <w:b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Vládny</w:t>
      </w:r>
      <w:proofErr w:type="spellEnd"/>
      <w:r w:rsidRPr="00267810">
        <w:rPr>
          <w:sz w:val="24"/>
        </w:rPr>
        <w:t xml:space="preserve"> </w:t>
      </w:r>
      <w:proofErr w:type="spellStart"/>
      <w:r w:rsidRPr="00267810">
        <w:rPr>
          <w:sz w:val="24"/>
        </w:rPr>
        <w:t>návrh</w:t>
      </w:r>
      <w:proofErr w:type="spellEnd"/>
      <w:r w:rsidRPr="00267810">
        <w:rPr>
          <w:sz w:val="24"/>
        </w:rPr>
        <w:t xml:space="preserve"> </w:t>
      </w:r>
      <w:proofErr w:type="spellStart"/>
      <w:r w:rsidRPr="00267810">
        <w:rPr>
          <w:sz w:val="24"/>
        </w:rPr>
        <w:t>zákona</w:t>
      </w:r>
      <w:proofErr w:type="spellEnd"/>
      <w:r w:rsidRPr="00267810">
        <w:rPr>
          <w:sz w:val="24"/>
        </w:rPr>
        <w:t xml:space="preserve">, </w:t>
      </w:r>
      <w:proofErr w:type="spellStart"/>
      <w:r w:rsidRPr="00267810">
        <w:rPr>
          <w:sz w:val="24"/>
        </w:rPr>
        <w:t>ktorým</w:t>
      </w:r>
      <w:proofErr w:type="spellEnd"/>
      <w:r w:rsidRPr="00267810">
        <w:rPr>
          <w:sz w:val="24"/>
        </w:rPr>
        <w:t xml:space="preserve"> </w:t>
      </w:r>
      <w:proofErr w:type="spellStart"/>
      <w:proofErr w:type="gramStart"/>
      <w:r w:rsidRPr="00267810">
        <w:rPr>
          <w:sz w:val="24"/>
        </w:rPr>
        <w:t>sa</w:t>
      </w:r>
      <w:proofErr w:type="spellEnd"/>
      <w:proofErr w:type="gramEnd"/>
      <w:r w:rsidRPr="00267810">
        <w:rPr>
          <w:sz w:val="24"/>
        </w:rPr>
        <w:t xml:space="preserve"> </w:t>
      </w:r>
      <w:proofErr w:type="spellStart"/>
      <w:r w:rsidRPr="00267810">
        <w:rPr>
          <w:sz w:val="24"/>
        </w:rPr>
        <w:t>mení</w:t>
      </w:r>
      <w:proofErr w:type="spellEnd"/>
      <w:r w:rsidRPr="00267810">
        <w:rPr>
          <w:sz w:val="24"/>
        </w:rPr>
        <w:t xml:space="preserve"> a </w:t>
      </w:r>
      <w:proofErr w:type="spellStart"/>
      <w:r w:rsidRPr="00267810">
        <w:rPr>
          <w:sz w:val="24"/>
        </w:rPr>
        <w:t>dopĺňa</w:t>
      </w:r>
      <w:proofErr w:type="spellEnd"/>
      <w:r w:rsidRPr="00267810">
        <w:rPr>
          <w:sz w:val="24"/>
        </w:rPr>
        <w:t xml:space="preserve"> </w:t>
      </w:r>
      <w:proofErr w:type="spellStart"/>
      <w:r w:rsidRPr="00501034">
        <w:rPr>
          <w:b/>
          <w:sz w:val="24"/>
        </w:rPr>
        <w:t>zákon</w:t>
      </w:r>
      <w:proofErr w:type="spellEnd"/>
      <w:r w:rsidRPr="00501034">
        <w:rPr>
          <w:b/>
          <w:sz w:val="24"/>
        </w:rPr>
        <w:t xml:space="preserve"> č. 513/1991 </w:t>
      </w:r>
      <w:proofErr w:type="spellStart"/>
      <w:r w:rsidRPr="00501034">
        <w:rPr>
          <w:b/>
          <w:sz w:val="24"/>
        </w:rPr>
        <w:t>Zb</w:t>
      </w:r>
      <w:proofErr w:type="spellEnd"/>
      <w:r w:rsidRPr="00501034">
        <w:rPr>
          <w:b/>
          <w:sz w:val="24"/>
        </w:rPr>
        <w:t xml:space="preserve">. </w:t>
      </w:r>
      <w:proofErr w:type="spellStart"/>
      <w:r w:rsidRPr="00501034">
        <w:rPr>
          <w:b/>
          <w:sz w:val="24"/>
        </w:rPr>
        <w:t>Obchodný</w:t>
      </w:r>
      <w:proofErr w:type="spellEnd"/>
      <w:r w:rsidRPr="00501034">
        <w:rPr>
          <w:b/>
          <w:sz w:val="24"/>
        </w:rPr>
        <w:t xml:space="preserve"> </w:t>
      </w:r>
      <w:proofErr w:type="spellStart"/>
      <w:r w:rsidRPr="00501034">
        <w:rPr>
          <w:b/>
          <w:sz w:val="24"/>
        </w:rPr>
        <w:t>zákonník</w:t>
      </w:r>
      <w:proofErr w:type="spellEnd"/>
      <w:r w:rsidRPr="00267810">
        <w:rPr>
          <w:sz w:val="24"/>
        </w:rPr>
        <w:t xml:space="preserve"> v </w:t>
      </w:r>
      <w:proofErr w:type="spellStart"/>
      <w:r w:rsidRPr="00267810">
        <w:rPr>
          <w:sz w:val="24"/>
        </w:rPr>
        <w:t>znení</w:t>
      </w:r>
      <w:proofErr w:type="spellEnd"/>
      <w:r w:rsidRPr="00267810">
        <w:rPr>
          <w:sz w:val="24"/>
        </w:rPr>
        <w:t xml:space="preserve"> </w:t>
      </w:r>
      <w:proofErr w:type="spellStart"/>
      <w:r w:rsidRPr="00267810">
        <w:rPr>
          <w:sz w:val="24"/>
        </w:rPr>
        <w:t>neskorších</w:t>
      </w:r>
      <w:proofErr w:type="spellEnd"/>
      <w:r w:rsidRPr="00267810">
        <w:rPr>
          <w:sz w:val="24"/>
        </w:rPr>
        <w:t xml:space="preserve"> </w:t>
      </w:r>
      <w:proofErr w:type="spellStart"/>
      <w:r w:rsidRPr="00267810">
        <w:rPr>
          <w:sz w:val="24"/>
        </w:rPr>
        <w:t>predpisov</w:t>
      </w:r>
      <w:proofErr w:type="spellEnd"/>
      <w:r w:rsidRPr="00267810">
        <w:rPr>
          <w:sz w:val="24"/>
        </w:rPr>
        <w:t xml:space="preserve"> a </w:t>
      </w:r>
      <w:proofErr w:type="spellStart"/>
      <w:r w:rsidRPr="00267810">
        <w:rPr>
          <w:sz w:val="24"/>
        </w:rPr>
        <w:t>ktorým</w:t>
      </w:r>
      <w:proofErr w:type="spellEnd"/>
      <w:r w:rsidRPr="00267810">
        <w:rPr>
          <w:sz w:val="24"/>
        </w:rPr>
        <w:t xml:space="preserve"> </w:t>
      </w:r>
      <w:proofErr w:type="spellStart"/>
      <w:r w:rsidRPr="00267810">
        <w:rPr>
          <w:sz w:val="24"/>
        </w:rPr>
        <w:t>sa</w:t>
      </w:r>
      <w:proofErr w:type="spellEnd"/>
      <w:r w:rsidRPr="00267810">
        <w:rPr>
          <w:sz w:val="24"/>
        </w:rPr>
        <w:t xml:space="preserve"> </w:t>
      </w:r>
      <w:proofErr w:type="spellStart"/>
      <w:r w:rsidRPr="00267810">
        <w:rPr>
          <w:sz w:val="24"/>
        </w:rPr>
        <w:t>menia</w:t>
      </w:r>
      <w:proofErr w:type="spellEnd"/>
      <w:r w:rsidRPr="00267810">
        <w:rPr>
          <w:sz w:val="24"/>
        </w:rPr>
        <w:t xml:space="preserve"> a </w:t>
      </w:r>
      <w:proofErr w:type="spellStart"/>
      <w:r w:rsidRPr="00267810">
        <w:rPr>
          <w:sz w:val="24"/>
        </w:rPr>
        <w:t>dopĺňajú</w:t>
      </w:r>
      <w:proofErr w:type="spellEnd"/>
      <w:r w:rsidRPr="00267810">
        <w:rPr>
          <w:sz w:val="24"/>
        </w:rPr>
        <w:t xml:space="preserve"> </w:t>
      </w:r>
      <w:proofErr w:type="spellStart"/>
      <w:r w:rsidRPr="00267810">
        <w:rPr>
          <w:sz w:val="24"/>
        </w:rPr>
        <w:t>niektoré</w:t>
      </w:r>
      <w:proofErr w:type="spellEnd"/>
      <w:r w:rsidRPr="00267810">
        <w:rPr>
          <w:sz w:val="24"/>
        </w:rPr>
        <w:t xml:space="preserve"> </w:t>
      </w:r>
      <w:proofErr w:type="spellStart"/>
      <w:r w:rsidRPr="00267810">
        <w:rPr>
          <w:sz w:val="24"/>
        </w:rPr>
        <w:t>zákony</w:t>
      </w:r>
      <w:proofErr w:type="spellEnd"/>
      <w:r w:rsidRPr="00267810">
        <w:rPr>
          <w:sz w:val="24"/>
        </w:rPr>
        <w:t xml:space="preserve"> v </w:t>
      </w:r>
      <w:proofErr w:type="spellStart"/>
      <w:r>
        <w:rPr>
          <w:sz w:val="24"/>
        </w:rPr>
        <w:t>druhom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čítaní</w:t>
      </w:r>
      <w:proofErr w:type="spellEnd"/>
      <w:r w:rsidRPr="00267810">
        <w:rPr>
          <w:sz w:val="24"/>
        </w:rPr>
        <w:t xml:space="preserve"> (</w:t>
      </w:r>
      <w:proofErr w:type="spellStart"/>
      <w:r w:rsidRPr="00267810">
        <w:rPr>
          <w:sz w:val="24"/>
        </w:rPr>
        <w:t>tlač</w:t>
      </w:r>
      <w:proofErr w:type="spellEnd"/>
      <w:r w:rsidRPr="00267810">
        <w:rPr>
          <w:sz w:val="24"/>
        </w:rPr>
        <w:t xml:space="preserve"> 1210</w:t>
      </w:r>
      <w:r>
        <w:rPr>
          <w:sz w:val="24"/>
        </w:rPr>
        <w:t xml:space="preserve">) </w:t>
      </w:r>
      <w:proofErr w:type="spellStart"/>
      <w:r w:rsidR="00FE1890" w:rsidRPr="003201B2">
        <w:rPr>
          <w:bCs/>
          <w:sz w:val="24"/>
        </w:rPr>
        <w:t>Ú</w:t>
      </w:r>
      <w:r w:rsidR="00AE7AF0" w:rsidRPr="003201B2">
        <w:rPr>
          <w:sz w:val="24"/>
        </w:rPr>
        <w:t>stavnoprávny</w:t>
      </w:r>
      <w:proofErr w:type="spellEnd"/>
      <w:r w:rsidR="00AE7AF0" w:rsidRPr="003201B2">
        <w:rPr>
          <w:sz w:val="24"/>
        </w:rPr>
        <w:t xml:space="preserve"> </w:t>
      </w:r>
      <w:proofErr w:type="spellStart"/>
      <w:r w:rsidR="00AE7AF0" w:rsidRPr="003201B2">
        <w:rPr>
          <w:sz w:val="24"/>
        </w:rPr>
        <w:t>výbor</w:t>
      </w:r>
      <w:proofErr w:type="spellEnd"/>
      <w:r w:rsidR="00AE7AF0" w:rsidRPr="003201B2">
        <w:rPr>
          <w:sz w:val="24"/>
        </w:rPr>
        <w:t xml:space="preserve"> </w:t>
      </w:r>
      <w:proofErr w:type="spellStart"/>
      <w:r w:rsidR="00AE7AF0" w:rsidRPr="003201B2">
        <w:rPr>
          <w:sz w:val="24"/>
        </w:rPr>
        <w:t>Národnej</w:t>
      </w:r>
      <w:proofErr w:type="spellEnd"/>
      <w:r w:rsidR="00AE7AF0" w:rsidRPr="003201B2">
        <w:rPr>
          <w:sz w:val="24"/>
        </w:rPr>
        <w:t xml:space="preserve"> rady </w:t>
      </w:r>
      <w:proofErr w:type="spellStart"/>
      <w:r w:rsidR="00AE7AF0" w:rsidRPr="003201B2">
        <w:rPr>
          <w:sz w:val="24"/>
        </w:rPr>
        <w:t>Slovenskej</w:t>
      </w:r>
      <w:proofErr w:type="spellEnd"/>
      <w:r w:rsidR="00AE7AF0" w:rsidRPr="003201B2">
        <w:rPr>
          <w:sz w:val="24"/>
        </w:rPr>
        <w:t xml:space="preserve"> </w:t>
      </w:r>
      <w:proofErr w:type="spellStart"/>
      <w:r w:rsidR="00AE7AF0" w:rsidRPr="003201B2">
        <w:rPr>
          <w:sz w:val="24"/>
        </w:rPr>
        <w:t>republiky</w:t>
      </w:r>
      <w:proofErr w:type="spellEnd"/>
      <w:r w:rsidR="00AE7AF0" w:rsidRPr="003201B2">
        <w:rPr>
          <w:sz w:val="24"/>
        </w:rPr>
        <w:t xml:space="preserve"> </w:t>
      </w:r>
      <w:proofErr w:type="spellStart"/>
      <w:r w:rsidR="00FB2EDA" w:rsidRPr="003201B2">
        <w:rPr>
          <w:sz w:val="24"/>
        </w:rPr>
        <w:t>prerokoval</w:t>
      </w:r>
      <w:proofErr w:type="spellEnd"/>
      <w:r w:rsidR="00FB2EDA" w:rsidRPr="003201B2">
        <w:rPr>
          <w:sz w:val="24"/>
        </w:rPr>
        <w:t xml:space="preserve"> </w:t>
      </w:r>
      <w:r w:rsidR="00690B79" w:rsidRPr="003201B2">
        <w:rPr>
          <w:sz w:val="24"/>
        </w:rPr>
        <w:t>a </w:t>
      </w:r>
      <w:proofErr w:type="spellStart"/>
      <w:r w:rsidR="002575F1" w:rsidRPr="003201B2">
        <w:rPr>
          <w:sz w:val="24"/>
        </w:rPr>
        <w:t>odporúčal</w:t>
      </w:r>
      <w:proofErr w:type="spellEnd"/>
      <w:r w:rsidR="002575F1" w:rsidRPr="003201B2">
        <w:rPr>
          <w:sz w:val="24"/>
        </w:rPr>
        <w:t xml:space="preserve"> </w:t>
      </w:r>
      <w:r w:rsidR="002040D1" w:rsidRPr="003201B2">
        <w:rPr>
          <w:sz w:val="24"/>
        </w:rPr>
        <w:t xml:space="preserve">ho </w:t>
      </w:r>
      <w:proofErr w:type="spellStart"/>
      <w:r w:rsidR="002575F1" w:rsidRPr="003201B2">
        <w:rPr>
          <w:sz w:val="24"/>
        </w:rPr>
        <w:t>Národnej</w:t>
      </w:r>
      <w:proofErr w:type="spellEnd"/>
      <w:r w:rsidR="002575F1" w:rsidRPr="003201B2">
        <w:rPr>
          <w:sz w:val="24"/>
        </w:rPr>
        <w:t xml:space="preserve"> </w:t>
      </w:r>
      <w:proofErr w:type="spellStart"/>
      <w:r w:rsidR="002575F1" w:rsidRPr="003201B2">
        <w:rPr>
          <w:sz w:val="24"/>
        </w:rPr>
        <w:t>rad</w:t>
      </w:r>
      <w:r w:rsidR="00AE7AF0" w:rsidRPr="003201B2">
        <w:rPr>
          <w:sz w:val="24"/>
        </w:rPr>
        <w:t>e</w:t>
      </w:r>
      <w:proofErr w:type="spellEnd"/>
      <w:r w:rsidR="002575F1" w:rsidRPr="003201B2">
        <w:rPr>
          <w:sz w:val="24"/>
        </w:rPr>
        <w:t xml:space="preserve"> </w:t>
      </w:r>
      <w:proofErr w:type="spellStart"/>
      <w:r w:rsidR="002575F1" w:rsidRPr="003201B2">
        <w:rPr>
          <w:sz w:val="24"/>
        </w:rPr>
        <w:t>Slovenskej</w:t>
      </w:r>
      <w:proofErr w:type="spellEnd"/>
      <w:r w:rsidR="002575F1" w:rsidRPr="003201B2">
        <w:rPr>
          <w:sz w:val="24"/>
        </w:rPr>
        <w:t xml:space="preserve"> </w:t>
      </w:r>
      <w:proofErr w:type="spellStart"/>
      <w:r w:rsidR="002575F1" w:rsidRPr="003201B2">
        <w:rPr>
          <w:sz w:val="24"/>
        </w:rPr>
        <w:t>republiky</w:t>
      </w:r>
      <w:proofErr w:type="spellEnd"/>
      <w:r w:rsidR="002575F1" w:rsidRPr="003201B2">
        <w:rPr>
          <w:sz w:val="24"/>
        </w:rPr>
        <w:t xml:space="preserve"> </w:t>
      </w:r>
      <w:proofErr w:type="spellStart"/>
      <w:r w:rsidR="00B768E0" w:rsidRPr="003201B2">
        <w:rPr>
          <w:sz w:val="24"/>
        </w:rPr>
        <w:t>uznesením</w:t>
      </w:r>
      <w:proofErr w:type="spellEnd"/>
      <w:r w:rsidR="00B768E0" w:rsidRPr="003201B2">
        <w:rPr>
          <w:sz w:val="24"/>
        </w:rPr>
        <w:t xml:space="preserve"> </w:t>
      </w:r>
      <w:r w:rsidR="003E10C1" w:rsidRPr="00DE26B6">
        <w:rPr>
          <w:sz w:val="24"/>
        </w:rPr>
        <w:t>č.</w:t>
      </w:r>
      <w:r w:rsidR="00AC690E" w:rsidRPr="00DE26B6">
        <w:rPr>
          <w:sz w:val="24"/>
        </w:rPr>
        <w:t xml:space="preserve"> </w:t>
      </w:r>
      <w:r w:rsidR="00497821" w:rsidRPr="00DE26B6">
        <w:rPr>
          <w:sz w:val="24"/>
        </w:rPr>
        <w:t>628</w:t>
      </w:r>
      <w:r w:rsidR="00497821" w:rsidRPr="00335EAC">
        <w:rPr>
          <w:i/>
          <w:sz w:val="24"/>
        </w:rPr>
        <w:t xml:space="preserve"> </w:t>
      </w:r>
      <w:r w:rsidR="003201B2">
        <w:rPr>
          <w:sz w:val="24"/>
        </w:rPr>
        <w:t>z</w:t>
      </w:r>
      <w:r>
        <w:rPr>
          <w:sz w:val="24"/>
        </w:rPr>
        <w:t xml:space="preserve"> 2</w:t>
      </w:r>
      <w:r w:rsidR="003201B2">
        <w:rPr>
          <w:sz w:val="24"/>
        </w:rPr>
        <w:t xml:space="preserve">4. </w:t>
      </w:r>
      <w:proofErr w:type="spellStart"/>
      <w:proofErr w:type="gramStart"/>
      <w:r>
        <w:rPr>
          <w:sz w:val="24"/>
        </w:rPr>
        <w:t>novembra</w:t>
      </w:r>
      <w:proofErr w:type="spellEnd"/>
      <w:proofErr w:type="gramEnd"/>
      <w:r w:rsidR="00A46E7D" w:rsidRPr="003201B2">
        <w:rPr>
          <w:sz w:val="24"/>
        </w:rPr>
        <w:t xml:space="preserve"> </w:t>
      </w:r>
      <w:r w:rsidR="007C1BCC" w:rsidRPr="003201B2">
        <w:rPr>
          <w:sz w:val="24"/>
        </w:rPr>
        <w:t>202</w:t>
      </w:r>
      <w:r w:rsidR="0058181D" w:rsidRPr="003201B2">
        <w:rPr>
          <w:sz w:val="24"/>
        </w:rPr>
        <w:t>2</w:t>
      </w:r>
      <w:r w:rsidR="007C1BCC" w:rsidRPr="003201B2">
        <w:rPr>
          <w:sz w:val="24"/>
        </w:rPr>
        <w:t xml:space="preserve"> </w:t>
      </w:r>
      <w:proofErr w:type="spellStart"/>
      <w:r w:rsidR="002575F1" w:rsidRPr="003201B2">
        <w:rPr>
          <w:b/>
          <w:sz w:val="24"/>
        </w:rPr>
        <w:t>schváli</w:t>
      </w:r>
      <w:r w:rsidR="00A32E5B" w:rsidRPr="003201B2">
        <w:rPr>
          <w:b/>
          <w:sz w:val="24"/>
        </w:rPr>
        <w:t>ť</w:t>
      </w:r>
      <w:proofErr w:type="spellEnd"/>
      <w:r w:rsidR="009D2283" w:rsidRPr="003201B2">
        <w:rPr>
          <w:b/>
          <w:sz w:val="24"/>
        </w:rPr>
        <w:t xml:space="preserve">.  </w:t>
      </w:r>
    </w:p>
    <w:p w:rsidR="00C84FDC" w:rsidRPr="00C84FDC" w:rsidRDefault="00C84FDC" w:rsidP="00C84FDC">
      <w:pPr>
        <w:pStyle w:val="Bezriadkovania"/>
      </w:pPr>
    </w:p>
    <w:p w:rsidR="007021AD" w:rsidRPr="00582B35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</w:t>
      </w:r>
      <w:r w:rsidR="00DD7A77">
        <w:rPr>
          <w:bCs/>
          <w:szCs w:val="24"/>
        </w:rPr>
        <w:t>II</w:t>
      </w:r>
      <w:r w:rsidRPr="00582B35">
        <w:rPr>
          <w:bCs/>
          <w:szCs w:val="24"/>
        </w:rPr>
        <w:t>.</w:t>
      </w:r>
    </w:p>
    <w:p w:rsidR="00FC5E74" w:rsidRDefault="00FC5E74" w:rsidP="00F13AA1">
      <w:pPr>
        <w:tabs>
          <w:tab w:val="left" w:pos="-1985"/>
          <w:tab w:val="left" w:pos="709"/>
          <w:tab w:val="left" w:pos="1077"/>
        </w:tabs>
        <w:jc w:val="both"/>
      </w:pPr>
    </w:p>
    <w:p w:rsidR="00E21D44" w:rsidRDefault="002575F1" w:rsidP="00F13AA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7C1BCC">
        <w:tab/>
      </w:r>
      <w:r w:rsidRPr="00F13AA1">
        <w:t>Z</w:t>
      </w:r>
      <w:r w:rsidR="007C1BCC">
        <w:t> </w:t>
      </w:r>
      <w:r w:rsidRPr="00F13AA1">
        <w:t>uznesenia</w:t>
      </w:r>
      <w:r w:rsidR="007C1BCC">
        <w:t xml:space="preserve"> </w:t>
      </w:r>
      <w:r w:rsidRPr="00F13AA1">
        <w:t>Ústavnoprávneho</w:t>
      </w:r>
      <w:r w:rsidR="007C1BCC">
        <w:t xml:space="preserve"> </w:t>
      </w:r>
      <w:r w:rsidRPr="00F13AA1">
        <w:t>výboru</w:t>
      </w:r>
      <w:r w:rsidR="007C1BCC">
        <w:t xml:space="preserve"> </w:t>
      </w:r>
      <w:r w:rsidR="007021AD" w:rsidRPr="00F13AA1">
        <w:t>Národnej rady Slovenskej republiky pod bodom II</w:t>
      </w:r>
      <w:r w:rsidR="009B06DB">
        <w:t>.</w:t>
      </w:r>
      <w:r w:rsidR="007021AD" w:rsidRPr="00F13AA1">
        <w:t xml:space="preserve"> tejto správy </w:t>
      </w:r>
      <w:r w:rsidR="00946250" w:rsidRPr="00F13AA1">
        <w:t>vyplýva</w:t>
      </w:r>
      <w:r w:rsidR="002812BF">
        <w:t xml:space="preserve">jú </w:t>
      </w:r>
      <w:r w:rsidR="00E21D44" w:rsidRPr="00F13AA1">
        <w:t xml:space="preserve"> t</w:t>
      </w:r>
      <w:r w:rsidR="002812BF">
        <w:t>ieto</w:t>
      </w:r>
      <w:r w:rsidR="00E21D44" w:rsidRPr="00F13AA1">
        <w:t xml:space="preserve"> pozmeňujúc</w:t>
      </w:r>
      <w:r w:rsidR="002812BF">
        <w:t xml:space="preserve">e a doplňujúce </w:t>
      </w:r>
      <w:r w:rsidR="00E21D44" w:rsidRPr="00F13AA1">
        <w:t>návrh</w:t>
      </w:r>
      <w:r w:rsidR="002812BF">
        <w:t>y</w:t>
      </w:r>
      <w:r w:rsidR="00E21D44" w:rsidRPr="00F13AA1">
        <w:t>:</w:t>
      </w:r>
    </w:p>
    <w:p w:rsidR="00DE26B6" w:rsidRDefault="00DE26B6" w:rsidP="00DE26B6">
      <w:pPr>
        <w:pStyle w:val="Bezriadkovania"/>
      </w:pPr>
    </w:p>
    <w:p w:rsidR="00142E0A" w:rsidRPr="00D26B0B" w:rsidRDefault="00142E0A" w:rsidP="00142E0A">
      <w:pPr>
        <w:pStyle w:val="Odsekzoznamu"/>
        <w:numPr>
          <w:ilvl w:val="0"/>
          <w:numId w:val="32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  <w:u w:val="single"/>
        </w:rPr>
      </w:pPr>
      <w:r w:rsidRPr="00D26B0B">
        <w:rPr>
          <w:rFonts w:ascii="Times New Roman" w:hAnsi="Times New Roman"/>
          <w:sz w:val="24"/>
          <w:szCs w:val="24"/>
          <w:u w:val="single"/>
        </w:rPr>
        <w:t>K čl. I</w:t>
      </w:r>
    </w:p>
    <w:p w:rsidR="00142E0A" w:rsidRPr="00D26B0B" w:rsidRDefault="00142E0A" w:rsidP="00DE26B6">
      <w:pPr>
        <w:spacing w:line="276" w:lineRule="auto"/>
        <w:ind w:left="284"/>
        <w:jc w:val="both"/>
      </w:pPr>
      <w:r w:rsidRPr="00D26B0B">
        <w:t>V čl. I bod 4 § 110a ods. 1 sa slová „zverejní ministerstvo na svojom webovom sídle aj v anglickom jazyku.“ nahrádzajú slovami „ministerstvo zverejní v štátnom jazyku a v anglickom jazyku na svojom webovom sídle.“.</w:t>
      </w:r>
    </w:p>
    <w:p w:rsidR="00142E0A" w:rsidRDefault="00142E0A" w:rsidP="00142E0A">
      <w:pPr>
        <w:spacing w:line="276" w:lineRule="auto"/>
        <w:ind w:left="4253"/>
        <w:jc w:val="both"/>
      </w:pPr>
    </w:p>
    <w:p w:rsidR="00142E0A" w:rsidRDefault="00142E0A" w:rsidP="00142E0A">
      <w:pPr>
        <w:spacing w:line="276" w:lineRule="auto"/>
        <w:ind w:left="4253"/>
        <w:jc w:val="both"/>
      </w:pPr>
      <w:r w:rsidRPr="00D26B0B">
        <w:t>Ide o legislatívno-technickú úpravu, ktorou sa precizuje navrhovaný právny text v súlade s čl.13h ods. 3</w:t>
      </w:r>
      <w:r>
        <w:t xml:space="preserve"> smernice Európskeho parlamentu </w:t>
      </w:r>
      <w:r w:rsidRPr="00D26B0B">
        <w:t xml:space="preserve">a </w:t>
      </w:r>
      <w:r>
        <w:t> </w:t>
      </w:r>
      <w:r w:rsidRPr="00D26B0B">
        <w:t xml:space="preserve">Rady (EÚ) 2019/1151 z 20. júna 2019, ktorou sa mení smernica (EÚ) </w:t>
      </w:r>
      <w:r>
        <w:t xml:space="preserve">2017/1132, pokiaľ ide </w:t>
      </w:r>
      <w:r w:rsidRPr="00D26B0B">
        <w:t xml:space="preserve">o </w:t>
      </w:r>
      <w:r>
        <w:t> </w:t>
      </w:r>
      <w:r w:rsidRPr="00D26B0B">
        <w:t>používanie d</w:t>
      </w:r>
      <w:r>
        <w:t xml:space="preserve">igitálnych nástrojov a postupov </w:t>
      </w:r>
      <w:r w:rsidRPr="00D26B0B">
        <w:t xml:space="preserve">v </w:t>
      </w:r>
      <w:r>
        <w:t> </w:t>
      </w:r>
      <w:r w:rsidRPr="00D26B0B">
        <w:t>rámci práva obchodných spoločností.</w:t>
      </w:r>
    </w:p>
    <w:p w:rsidR="0043306E" w:rsidRDefault="0043306E" w:rsidP="00142E0A">
      <w:pPr>
        <w:spacing w:line="276" w:lineRule="auto"/>
        <w:ind w:left="4253"/>
        <w:jc w:val="both"/>
      </w:pPr>
    </w:p>
    <w:p w:rsidR="0043306E" w:rsidRPr="006176E2" w:rsidRDefault="0043306E" w:rsidP="0043306E">
      <w:pPr>
        <w:tabs>
          <w:tab w:val="left" w:pos="-1985"/>
          <w:tab w:val="left" w:pos="709"/>
          <w:tab w:val="left" w:pos="1077"/>
          <w:tab w:val="left" w:pos="4253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Pr="006176E2">
        <w:rPr>
          <w:b/>
          <w:bCs/>
        </w:rPr>
        <w:t>Ústavnoprávny výbor Národnej rady SR</w:t>
      </w:r>
    </w:p>
    <w:p w:rsidR="00142E0A" w:rsidRPr="00D26B0B" w:rsidRDefault="00142E0A" w:rsidP="00142E0A">
      <w:pPr>
        <w:pStyle w:val="Odsekzoznamu"/>
        <w:spacing w:line="360" w:lineRule="auto"/>
        <w:ind w:left="284"/>
        <w:rPr>
          <w:rFonts w:ascii="Times New Roman" w:hAnsi="Times New Roman"/>
          <w:sz w:val="24"/>
          <w:szCs w:val="24"/>
          <w:u w:val="single"/>
        </w:rPr>
      </w:pPr>
    </w:p>
    <w:p w:rsidR="00142E0A" w:rsidRPr="00D26B0B" w:rsidRDefault="00142E0A" w:rsidP="00142E0A">
      <w:pPr>
        <w:pStyle w:val="Odsekzoznamu"/>
        <w:numPr>
          <w:ilvl w:val="0"/>
          <w:numId w:val="32"/>
        </w:numPr>
        <w:spacing w:line="360" w:lineRule="auto"/>
        <w:ind w:left="284" w:hanging="284"/>
        <w:rPr>
          <w:rFonts w:ascii="Times New Roman" w:hAnsi="Times New Roman"/>
          <w:sz w:val="24"/>
          <w:szCs w:val="24"/>
          <w:u w:val="single"/>
        </w:rPr>
      </w:pPr>
      <w:r w:rsidRPr="00D26B0B">
        <w:rPr>
          <w:rFonts w:ascii="Times New Roman" w:hAnsi="Times New Roman"/>
          <w:sz w:val="24"/>
          <w:szCs w:val="24"/>
          <w:u w:val="single"/>
        </w:rPr>
        <w:t>K čl. III</w:t>
      </w:r>
    </w:p>
    <w:p w:rsidR="00142E0A" w:rsidRPr="00D26B0B" w:rsidRDefault="00142E0A" w:rsidP="00DE26B6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  <w:r w:rsidRPr="00D26B0B">
        <w:rPr>
          <w:rFonts w:ascii="Times New Roman" w:hAnsi="Times New Roman"/>
          <w:sz w:val="24"/>
          <w:szCs w:val="24"/>
        </w:rPr>
        <w:t>V čl. III bod 6 § 25 ods. 4 sa v druhej vete slová „obsahovom vymedzení zoznamu“ nahrádzajú slovami „zozname“.</w:t>
      </w:r>
    </w:p>
    <w:p w:rsidR="00142E0A" w:rsidRDefault="00142E0A" w:rsidP="00142E0A">
      <w:pPr>
        <w:pStyle w:val="Odsekzoznamu"/>
        <w:ind w:left="4248"/>
        <w:jc w:val="both"/>
        <w:rPr>
          <w:rFonts w:ascii="Times New Roman" w:hAnsi="Times New Roman"/>
          <w:sz w:val="24"/>
          <w:szCs w:val="24"/>
        </w:rPr>
      </w:pPr>
      <w:r w:rsidRPr="00D26B0B">
        <w:rPr>
          <w:rFonts w:ascii="Times New Roman" w:hAnsi="Times New Roman"/>
          <w:sz w:val="24"/>
          <w:szCs w:val="24"/>
        </w:rPr>
        <w:t xml:space="preserve">Spresňuje sa ustanovenie, nakoľko príloha č. 4a neobsahuje obsahové vymedzenie živností, ale len ich názvy. </w:t>
      </w:r>
    </w:p>
    <w:p w:rsidR="0043306E" w:rsidRPr="006176E2" w:rsidRDefault="0043306E" w:rsidP="0043306E">
      <w:pPr>
        <w:tabs>
          <w:tab w:val="left" w:pos="-1985"/>
          <w:tab w:val="left" w:pos="709"/>
          <w:tab w:val="left" w:pos="1077"/>
          <w:tab w:val="left" w:pos="4253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Pr="006176E2">
        <w:rPr>
          <w:b/>
          <w:bCs/>
        </w:rPr>
        <w:t>Ústavnoprávny výbor Národnej rady SR</w:t>
      </w:r>
    </w:p>
    <w:p w:rsidR="00142E0A" w:rsidRPr="00D26B0B" w:rsidRDefault="00142E0A" w:rsidP="00142E0A">
      <w:pPr>
        <w:pStyle w:val="Odsekzoznamu"/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</w:p>
    <w:p w:rsidR="00142E0A" w:rsidRPr="00D26B0B" w:rsidRDefault="00142E0A" w:rsidP="00142E0A">
      <w:pPr>
        <w:pStyle w:val="Odsekzoznamu"/>
        <w:numPr>
          <w:ilvl w:val="0"/>
          <w:numId w:val="32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  <w:u w:val="single"/>
        </w:rPr>
      </w:pPr>
      <w:r w:rsidRPr="00D26B0B">
        <w:rPr>
          <w:rFonts w:ascii="Times New Roman" w:hAnsi="Times New Roman"/>
          <w:sz w:val="24"/>
          <w:szCs w:val="24"/>
          <w:u w:val="single"/>
        </w:rPr>
        <w:t>K čl. IV</w:t>
      </w:r>
    </w:p>
    <w:p w:rsidR="00142E0A" w:rsidRPr="00D26B0B" w:rsidRDefault="00142E0A" w:rsidP="00142E0A">
      <w:pPr>
        <w:spacing w:line="360" w:lineRule="auto"/>
        <w:ind w:left="284"/>
        <w:jc w:val="both"/>
        <w:rPr>
          <w:rFonts w:eastAsia="Calibri"/>
          <w:lang w:eastAsia="en-US"/>
        </w:rPr>
      </w:pPr>
      <w:r w:rsidRPr="00D26B0B">
        <w:rPr>
          <w:rFonts w:eastAsia="Calibri"/>
          <w:lang w:eastAsia="en-US"/>
        </w:rPr>
        <w:t xml:space="preserve">V čl. IV bod 4 sa odkaz na poznámku pod čiarou „6a“ nahrádza odkazom „6aa“. </w:t>
      </w:r>
    </w:p>
    <w:p w:rsidR="00142E0A" w:rsidRDefault="00142E0A" w:rsidP="00142E0A">
      <w:pPr>
        <w:spacing w:after="160" w:line="276" w:lineRule="auto"/>
        <w:ind w:left="4244"/>
        <w:jc w:val="both"/>
        <w:rPr>
          <w:rFonts w:eastAsia="Calibri"/>
          <w:lang w:eastAsia="en-US"/>
        </w:rPr>
      </w:pPr>
      <w:r w:rsidRPr="00D26B0B">
        <w:rPr>
          <w:rFonts w:eastAsia="Calibri"/>
          <w:lang w:eastAsia="en-US"/>
        </w:rPr>
        <w:lastRenderedPageBreak/>
        <w:t>Oprava nesprá</w:t>
      </w:r>
      <w:r>
        <w:rPr>
          <w:rFonts w:eastAsia="Calibri"/>
          <w:lang w:eastAsia="en-US"/>
        </w:rPr>
        <w:t xml:space="preserve">vneho označenia odkazu v súlade </w:t>
      </w:r>
      <w:r w:rsidRPr="00D26B0B">
        <w:rPr>
          <w:rFonts w:eastAsia="Calibri"/>
          <w:lang w:eastAsia="en-US"/>
        </w:rPr>
        <w:t xml:space="preserve">s </w:t>
      </w:r>
      <w:r>
        <w:rPr>
          <w:rFonts w:eastAsia="Calibri"/>
          <w:lang w:eastAsia="en-US"/>
        </w:rPr>
        <w:t> </w:t>
      </w:r>
      <w:r w:rsidRPr="00D26B0B">
        <w:rPr>
          <w:rFonts w:eastAsia="Calibri"/>
          <w:lang w:eastAsia="en-US"/>
        </w:rPr>
        <w:t xml:space="preserve">logikou navrhovaného ustanovenia. </w:t>
      </w:r>
    </w:p>
    <w:p w:rsidR="0043306E" w:rsidRPr="006176E2" w:rsidRDefault="0043306E" w:rsidP="0043306E">
      <w:pPr>
        <w:tabs>
          <w:tab w:val="left" w:pos="-1985"/>
          <w:tab w:val="left" w:pos="709"/>
          <w:tab w:val="left" w:pos="1077"/>
          <w:tab w:val="left" w:pos="4253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Pr="006176E2">
        <w:rPr>
          <w:b/>
          <w:bCs/>
        </w:rPr>
        <w:t>Ústavnoprávny výbor Národnej rady SR</w:t>
      </w:r>
    </w:p>
    <w:p w:rsidR="00142E0A" w:rsidRPr="00D26B0B" w:rsidRDefault="00142E0A" w:rsidP="00142E0A">
      <w:pPr>
        <w:spacing w:after="160" w:line="276" w:lineRule="auto"/>
        <w:ind w:left="4244"/>
        <w:jc w:val="both"/>
        <w:rPr>
          <w:rFonts w:eastAsia="Calibri"/>
          <w:lang w:eastAsia="en-US"/>
        </w:rPr>
      </w:pPr>
    </w:p>
    <w:p w:rsidR="00142E0A" w:rsidRPr="00D26B0B" w:rsidRDefault="00142E0A" w:rsidP="00142E0A">
      <w:pPr>
        <w:pStyle w:val="Odsekzoznamu"/>
        <w:numPr>
          <w:ilvl w:val="0"/>
          <w:numId w:val="32"/>
        </w:numPr>
        <w:spacing w:after="160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D26B0B">
        <w:rPr>
          <w:rFonts w:ascii="Times New Roman" w:hAnsi="Times New Roman"/>
          <w:sz w:val="24"/>
          <w:szCs w:val="24"/>
          <w:u w:val="single"/>
        </w:rPr>
        <w:t>K čl. IV</w:t>
      </w:r>
    </w:p>
    <w:p w:rsidR="00142E0A" w:rsidRPr="00D26B0B" w:rsidRDefault="00142E0A" w:rsidP="00DE26B6">
      <w:pPr>
        <w:spacing w:line="276" w:lineRule="auto"/>
        <w:ind w:left="284"/>
        <w:jc w:val="both"/>
        <w:rPr>
          <w:rFonts w:eastAsia="Calibri"/>
          <w:lang w:eastAsia="en-US"/>
        </w:rPr>
      </w:pPr>
      <w:r w:rsidRPr="00D26B0B">
        <w:rPr>
          <w:rFonts w:eastAsia="Calibri"/>
          <w:lang w:eastAsia="en-US"/>
        </w:rPr>
        <w:t>V čl. IV sa za bod 9 vkladá nový bod 10, ktorý znie:</w:t>
      </w:r>
    </w:p>
    <w:p w:rsidR="00142E0A" w:rsidRPr="00D26B0B" w:rsidRDefault="00142E0A" w:rsidP="00DE26B6">
      <w:pPr>
        <w:spacing w:line="276" w:lineRule="auto"/>
        <w:ind w:left="284"/>
        <w:jc w:val="both"/>
        <w:rPr>
          <w:rFonts w:eastAsia="Calibri"/>
          <w:lang w:eastAsia="en-US"/>
        </w:rPr>
      </w:pPr>
      <w:r w:rsidRPr="00D26B0B">
        <w:rPr>
          <w:rFonts w:eastAsia="Calibri"/>
          <w:lang w:eastAsia="en-US"/>
        </w:rPr>
        <w:t>„10. Poznámka pod čiarou k odkazu 16a znie:</w:t>
      </w:r>
    </w:p>
    <w:p w:rsidR="00142E0A" w:rsidRDefault="00142E0A" w:rsidP="00DE26B6">
      <w:pPr>
        <w:spacing w:line="276" w:lineRule="auto"/>
        <w:ind w:left="284"/>
        <w:jc w:val="both"/>
        <w:rPr>
          <w:rFonts w:eastAsia="Calibri"/>
          <w:lang w:eastAsia="en-US"/>
        </w:rPr>
      </w:pPr>
      <w:r w:rsidRPr="00D26B0B">
        <w:rPr>
          <w:rFonts w:eastAsia="Calibri"/>
          <w:lang w:eastAsia="en-US"/>
        </w:rPr>
        <w:t>„</w:t>
      </w:r>
      <w:r w:rsidRPr="00D26B0B">
        <w:rPr>
          <w:rFonts w:eastAsia="Calibri"/>
          <w:vertAlign w:val="superscript"/>
          <w:lang w:eastAsia="en-US"/>
        </w:rPr>
        <w:t>16a</w:t>
      </w:r>
      <w:r w:rsidRPr="00D26B0B">
        <w:rPr>
          <w:rFonts w:eastAsia="Calibri"/>
          <w:lang w:eastAsia="en-US"/>
        </w:rPr>
        <w:t>) Vykonávacie nariadenie Komisie (EÚ) 2021/1042 z 18. júna 2021, ktorým sa stanovujú pravidlá uplatňovania smernice Európskeho parlamentu a Rady (EÚ) 2017/1132, pokiaľ ide o technické špecifikácie a postupy pre systém prepojenia registrov, a ktorým sa zrušuje vykonávacie nariadenie Komisie (EÚ) 2020/2244 (Ú. v. EÚ L 225, 25.6.2021).“.“.</w:t>
      </w:r>
    </w:p>
    <w:p w:rsidR="00DE26B6" w:rsidRPr="00D26B0B" w:rsidRDefault="00DE26B6" w:rsidP="00DE26B6">
      <w:pPr>
        <w:pStyle w:val="Bezriadkovania"/>
        <w:rPr>
          <w:rFonts w:eastAsia="Calibri"/>
          <w:lang w:eastAsia="en-US"/>
        </w:rPr>
      </w:pPr>
    </w:p>
    <w:p w:rsidR="00142E0A" w:rsidRPr="00D26B0B" w:rsidRDefault="00142E0A" w:rsidP="00142E0A">
      <w:pPr>
        <w:spacing w:line="360" w:lineRule="auto"/>
        <w:ind w:left="284" w:firstLine="6"/>
        <w:jc w:val="both"/>
        <w:rPr>
          <w:rFonts w:eastAsia="Calibri"/>
          <w:lang w:eastAsia="en-US"/>
        </w:rPr>
      </w:pPr>
      <w:r w:rsidRPr="00D26B0B">
        <w:rPr>
          <w:rFonts w:eastAsia="Calibri"/>
          <w:lang w:eastAsia="en-US"/>
        </w:rPr>
        <w:t>Nasledujúce body sa primerane prečíslujú.</w:t>
      </w:r>
    </w:p>
    <w:p w:rsidR="00142E0A" w:rsidRDefault="00142E0A" w:rsidP="0043306E">
      <w:pPr>
        <w:spacing w:line="276" w:lineRule="auto"/>
        <w:ind w:left="3969"/>
        <w:jc w:val="both"/>
        <w:rPr>
          <w:rFonts w:eastAsia="Calibri"/>
          <w:lang w:eastAsia="en-US"/>
        </w:rPr>
      </w:pPr>
    </w:p>
    <w:p w:rsidR="00142E0A" w:rsidRPr="00D26B0B" w:rsidRDefault="00142E0A" w:rsidP="0043306E">
      <w:pPr>
        <w:spacing w:line="276" w:lineRule="auto"/>
        <w:ind w:left="3969"/>
        <w:jc w:val="both"/>
        <w:rPr>
          <w:rFonts w:eastAsia="Calibri"/>
          <w:lang w:eastAsia="en-US"/>
        </w:rPr>
      </w:pPr>
      <w:r w:rsidRPr="00D26B0B">
        <w:rPr>
          <w:rFonts w:eastAsia="Calibri"/>
          <w:lang w:eastAsia="en-US"/>
        </w:rPr>
        <w:t xml:space="preserve">Ide o legislatívno-technickú úpravu, ktorou sa precizuje poznámka pod čiarou 16a), vzhľadom na to, že Vykonávacie Komisie (EÚ) 2015/884 z 8. júna 2015, ktorým sa stanovujú technické špecifikácie a postupy potrebné pre systém prepojenia registrov stanovený smernicou Európskeho parlamentu a Rady 2009/101/ES bolo zrušené. </w:t>
      </w:r>
    </w:p>
    <w:p w:rsidR="003F3594" w:rsidRDefault="003F3594" w:rsidP="0043306E">
      <w:pPr>
        <w:tabs>
          <w:tab w:val="left" w:pos="-1985"/>
          <w:tab w:val="left" w:pos="709"/>
          <w:tab w:val="left" w:pos="1077"/>
          <w:tab w:val="left" w:pos="4253"/>
        </w:tabs>
        <w:spacing w:line="360" w:lineRule="auto"/>
        <w:jc w:val="center"/>
        <w:rPr>
          <w:b/>
          <w:bCs/>
        </w:rPr>
      </w:pPr>
    </w:p>
    <w:p w:rsidR="0043306E" w:rsidRPr="006176E2" w:rsidRDefault="0043306E" w:rsidP="003F3594">
      <w:pPr>
        <w:tabs>
          <w:tab w:val="left" w:pos="-1985"/>
          <w:tab w:val="left" w:pos="709"/>
          <w:tab w:val="left" w:pos="1077"/>
          <w:tab w:val="left" w:pos="3969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</w:t>
      </w:r>
      <w:r w:rsidRPr="006176E2">
        <w:rPr>
          <w:b/>
          <w:bCs/>
        </w:rPr>
        <w:t>Ústavnoprávny výbor Národnej rady SR</w:t>
      </w:r>
    </w:p>
    <w:p w:rsidR="0043306E" w:rsidRPr="00D26B0B" w:rsidRDefault="0043306E" w:rsidP="00142E0A">
      <w:pPr>
        <w:pStyle w:val="Odsekzoznamu"/>
        <w:spacing w:after="160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</w:p>
    <w:p w:rsidR="00142E0A" w:rsidRPr="00D26B0B" w:rsidRDefault="00142E0A" w:rsidP="00142E0A">
      <w:pPr>
        <w:pStyle w:val="Odsekzoznamu"/>
        <w:numPr>
          <w:ilvl w:val="0"/>
          <w:numId w:val="32"/>
        </w:numPr>
        <w:spacing w:after="160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D26B0B">
        <w:rPr>
          <w:rFonts w:ascii="Times New Roman" w:hAnsi="Times New Roman"/>
          <w:sz w:val="24"/>
          <w:szCs w:val="24"/>
          <w:u w:val="single"/>
        </w:rPr>
        <w:t>K čl. IV</w:t>
      </w:r>
    </w:p>
    <w:p w:rsidR="00142E0A" w:rsidRPr="00D26B0B" w:rsidRDefault="00142E0A" w:rsidP="00DE26B6">
      <w:pPr>
        <w:spacing w:line="276" w:lineRule="auto"/>
        <w:ind w:left="284"/>
        <w:jc w:val="both"/>
      </w:pPr>
      <w:r w:rsidRPr="00D26B0B">
        <w:t xml:space="preserve">V čl. IV bod 13 v § 13 ods. 5 v druhej vete sa nad slovo „znak“ vkladá odkaz </w:t>
      </w:r>
      <w:r w:rsidRPr="00D26B0B">
        <w:rPr>
          <w:vertAlign w:val="superscript"/>
        </w:rPr>
        <w:t>23aaa</w:t>
      </w:r>
      <w:r>
        <w:t>) a  </w:t>
      </w:r>
      <w:r w:rsidRPr="00D26B0B">
        <w:t xml:space="preserve">pod </w:t>
      </w:r>
      <w:r>
        <w:t> </w:t>
      </w:r>
      <w:r w:rsidRPr="00D26B0B">
        <w:t>odsek 5 sa  vkladá text:</w:t>
      </w:r>
    </w:p>
    <w:p w:rsidR="00142E0A" w:rsidRPr="00D26B0B" w:rsidRDefault="00142E0A" w:rsidP="00DE26B6">
      <w:pPr>
        <w:spacing w:line="276" w:lineRule="auto"/>
        <w:ind w:left="284"/>
        <w:jc w:val="both"/>
      </w:pPr>
      <w:r w:rsidRPr="00D26B0B">
        <w:t>„Poznámka pod čiarou k odkazu 23aaa znie:</w:t>
      </w:r>
    </w:p>
    <w:p w:rsidR="00142E0A" w:rsidRPr="00D26B0B" w:rsidRDefault="00142E0A" w:rsidP="00DE26B6">
      <w:pPr>
        <w:spacing w:line="276" w:lineRule="auto"/>
        <w:ind w:left="284"/>
        <w:jc w:val="both"/>
      </w:pPr>
      <w:r w:rsidRPr="00D26B0B">
        <w:t>„</w:t>
      </w:r>
      <w:r w:rsidRPr="00D26B0B">
        <w:rPr>
          <w:vertAlign w:val="superscript"/>
        </w:rPr>
        <w:t>23aaa</w:t>
      </w:r>
      <w:r w:rsidRPr="00D26B0B">
        <w:t>) Bod 9 prílohy k Vykonávaciemu nariadeniu (EÚ) 2021/1042.“.“</w:t>
      </w:r>
      <w:r w:rsidRPr="00D26B0B">
        <w:tab/>
      </w:r>
      <w:r w:rsidRPr="00D26B0B">
        <w:tab/>
      </w:r>
    </w:p>
    <w:p w:rsidR="00142E0A" w:rsidRDefault="00142E0A" w:rsidP="00142E0A">
      <w:pPr>
        <w:spacing w:line="276" w:lineRule="auto"/>
        <w:ind w:left="3544" w:firstLine="6"/>
        <w:jc w:val="both"/>
      </w:pPr>
    </w:p>
    <w:p w:rsidR="00142E0A" w:rsidRPr="00D26B0B" w:rsidRDefault="00142E0A" w:rsidP="003F3594">
      <w:pPr>
        <w:spacing w:line="276" w:lineRule="auto"/>
        <w:ind w:left="3969"/>
        <w:jc w:val="both"/>
      </w:pPr>
      <w:r w:rsidRPr="00D26B0B">
        <w:t>Ide o legislatívno-technickú úpravu, ktorou sa precizuje navrhovaný právny pojem „jedinečný identifikačný znak, ktorý na účely komunikácie medzi registrami upravuje Vykonávacie nariadenie Komisie (EÚ) 2021/1042.</w:t>
      </w:r>
    </w:p>
    <w:p w:rsidR="006176E2" w:rsidRDefault="006176E2" w:rsidP="006176E2">
      <w:pPr>
        <w:tabs>
          <w:tab w:val="left" w:pos="-1985"/>
          <w:tab w:val="left" w:pos="709"/>
          <w:tab w:val="left" w:pos="1077"/>
          <w:tab w:val="left" w:pos="4253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</w:t>
      </w:r>
    </w:p>
    <w:p w:rsidR="006176E2" w:rsidRPr="006176E2" w:rsidRDefault="006176E2" w:rsidP="003F3594">
      <w:pPr>
        <w:tabs>
          <w:tab w:val="left" w:pos="-1985"/>
          <w:tab w:val="left" w:pos="709"/>
          <w:tab w:val="left" w:pos="1077"/>
          <w:tab w:val="left" w:pos="3969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  <w:r w:rsidRPr="006176E2">
        <w:rPr>
          <w:b/>
          <w:bCs/>
        </w:rPr>
        <w:t>Ústavnoprávny výbor Národnej rady SR</w:t>
      </w:r>
    </w:p>
    <w:p w:rsidR="00941061" w:rsidRDefault="00941061" w:rsidP="00941061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</w:p>
    <w:p w:rsidR="00C84FDC" w:rsidRPr="006176E2" w:rsidRDefault="00C84FDC" w:rsidP="00941061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</w:p>
    <w:p w:rsidR="00FC5E74" w:rsidRDefault="00DD7A77" w:rsidP="00C84FDC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>I</w:t>
      </w:r>
      <w:r w:rsidR="00AD4506" w:rsidRPr="00F13AA1">
        <w:rPr>
          <w:bCs/>
          <w:szCs w:val="24"/>
        </w:rPr>
        <w:t>V.</w:t>
      </w:r>
    </w:p>
    <w:p w:rsidR="00C84FDC" w:rsidRDefault="00C84FDC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C84FDC" w:rsidRDefault="00C84FDC" w:rsidP="00C84FDC">
      <w:pPr>
        <w:tabs>
          <w:tab w:val="left" w:pos="720"/>
        </w:tabs>
        <w:spacing w:line="360" w:lineRule="auto"/>
        <w:jc w:val="both"/>
      </w:pPr>
      <w:r>
        <w:rPr>
          <w:bCs/>
        </w:rPr>
        <w:tab/>
      </w:r>
      <w:r w:rsidRPr="00220344">
        <w:rPr>
          <w:bCs/>
        </w:rPr>
        <w:t>Ústavnoprávny výbor</w:t>
      </w:r>
      <w:r w:rsidRPr="00220344">
        <w:t xml:space="preserve"> Národnej rady Slovenskej republiky </w:t>
      </w:r>
      <w:r w:rsidRPr="009D08F8">
        <w:rPr>
          <w:b/>
        </w:rPr>
        <w:t>ako g</w:t>
      </w:r>
      <w:r w:rsidRPr="009D08F8">
        <w:rPr>
          <w:b/>
          <w:bCs/>
        </w:rPr>
        <w:t>estorský výbor</w:t>
      </w:r>
      <w:r>
        <w:t xml:space="preserve"> k </w:t>
      </w:r>
      <w:r w:rsidRPr="00C84FDC">
        <w:t>vládn</w:t>
      </w:r>
      <w:r>
        <w:t>emu</w:t>
      </w:r>
      <w:r w:rsidRPr="00C84FDC">
        <w:t xml:space="preserve"> návrh</w:t>
      </w:r>
      <w:r>
        <w:t>u</w:t>
      </w:r>
      <w:r w:rsidRPr="00C84FDC">
        <w:t xml:space="preserve"> zákona, ktorým sa mení a dopĺňa zákon č. 513/1991 Zb. Obchodný zákonník v znení neskorších predpisov a ktorým sa menia a dopĺňajú niektoré zákony (tlač 1210)</w:t>
      </w:r>
      <w:r>
        <w:t xml:space="preserve"> bol zvolaný na 29. novembra 2022. </w:t>
      </w:r>
    </w:p>
    <w:p w:rsidR="00C84FDC" w:rsidRPr="00EE6F36" w:rsidRDefault="00C84FDC" w:rsidP="00C84FDC">
      <w:pPr>
        <w:tabs>
          <w:tab w:val="left" w:pos="720"/>
        </w:tabs>
        <w:spacing w:line="360" w:lineRule="auto"/>
        <w:jc w:val="both"/>
      </w:pPr>
    </w:p>
    <w:p w:rsidR="00C84FDC" w:rsidRPr="00B43F0D" w:rsidRDefault="00C84FDC" w:rsidP="00C84FDC">
      <w:pPr>
        <w:spacing w:line="360" w:lineRule="auto"/>
        <w:ind w:firstLine="708"/>
        <w:jc w:val="both"/>
        <w:rPr>
          <w:bCs/>
        </w:rPr>
      </w:pPr>
      <w:r>
        <w:t xml:space="preserve">O návrhu </w:t>
      </w:r>
      <w:r w:rsidRPr="00EE6F36">
        <w:t>správy výbor</w:t>
      </w:r>
      <w:r w:rsidR="002E4DE7">
        <w:t>u</w:t>
      </w:r>
      <w:bookmarkStart w:id="0" w:name="_GoBack"/>
      <w:bookmarkEnd w:id="0"/>
      <w:r w:rsidRPr="00EE6F36">
        <w:t>,</w:t>
      </w:r>
      <w:r>
        <w:t xml:space="preserve"> </w:t>
      </w:r>
      <w:r w:rsidRPr="00B43F0D">
        <w:t>vrátane stanoviska gestorského výboru</w:t>
      </w:r>
      <w:r>
        <w:t>,</w:t>
      </w:r>
      <w:r w:rsidRPr="00B43F0D">
        <w:t xml:space="preserve"> Ú</w:t>
      </w:r>
      <w:r w:rsidRPr="00B43F0D">
        <w:rPr>
          <w:bCs/>
        </w:rPr>
        <w:t xml:space="preserve">stavnoprávny výbor Národnej rady Slovenskej republiky </w:t>
      </w:r>
      <w:r w:rsidRPr="00A025F7">
        <w:rPr>
          <w:b/>
          <w:bCs/>
        </w:rPr>
        <w:t>nerokoval</w:t>
      </w:r>
      <w:r>
        <w:rPr>
          <w:bCs/>
        </w:rPr>
        <w:t xml:space="preserve">, keďže nebol uznášaniaschopný. </w:t>
      </w:r>
    </w:p>
    <w:p w:rsidR="00C84FDC" w:rsidRPr="00980854" w:rsidRDefault="00C84FDC" w:rsidP="00C84FDC">
      <w:pPr>
        <w:pStyle w:val="TxBrp9"/>
        <w:spacing w:line="240" w:lineRule="auto"/>
        <w:rPr>
          <w:sz w:val="24"/>
        </w:rPr>
      </w:pPr>
    </w:p>
    <w:p w:rsidR="00C84FDC" w:rsidRPr="00EE6F36" w:rsidRDefault="00C84FDC" w:rsidP="00C84FDC">
      <w:pPr>
        <w:spacing w:line="360" w:lineRule="auto"/>
        <w:ind w:firstLine="708"/>
        <w:jc w:val="both"/>
        <w:rPr>
          <w:bCs/>
        </w:rPr>
      </w:pPr>
      <w:r w:rsidRPr="00B43F0D">
        <w:rPr>
          <w:bCs/>
        </w:rPr>
        <w:t xml:space="preserve">Predseda </w:t>
      </w:r>
      <w:r w:rsidRPr="00B43F0D">
        <w:t>Ústavnoprávneho výboru Národnej rady Slovenskej republiky</w:t>
      </w:r>
      <w:r w:rsidRPr="00980854">
        <w:t xml:space="preserve"> </w:t>
      </w:r>
      <w:r>
        <w:t>z</w:t>
      </w:r>
      <w:r w:rsidRPr="00980854">
        <w:t>ároveň poveril spravodajcu</w:t>
      </w:r>
      <w:r>
        <w:t xml:space="preserve"> </w:t>
      </w:r>
      <w:r>
        <w:rPr>
          <w:b/>
        </w:rPr>
        <w:t xml:space="preserve">Juraja </w:t>
      </w:r>
      <w:proofErr w:type="spellStart"/>
      <w:r>
        <w:rPr>
          <w:b/>
        </w:rPr>
        <w:t>Šeligu</w:t>
      </w:r>
      <w:proofErr w:type="spellEnd"/>
      <w:r>
        <w:rPr>
          <w:b/>
        </w:rPr>
        <w:t xml:space="preserve">, </w:t>
      </w:r>
      <w:r w:rsidRPr="00980854">
        <w:rPr>
          <w:bCs/>
        </w:rPr>
        <w:t xml:space="preserve">aby na schôdzi Národnej rady </w:t>
      </w:r>
      <w:r w:rsidR="005623FF">
        <w:rPr>
          <w:bCs/>
        </w:rPr>
        <w:t xml:space="preserve">Slovenskej republiky informoval </w:t>
      </w:r>
      <w:r w:rsidRPr="00980854">
        <w:rPr>
          <w:bCs/>
        </w:rPr>
        <w:t xml:space="preserve">o </w:t>
      </w:r>
      <w:r w:rsidR="005623FF">
        <w:rPr>
          <w:bCs/>
        </w:rPr>
        <w:t> </w:t>
      </w:r>
      <w:r w:rsidRPr="00980854">
        <w:rPr>
          <w:bCs/>
        </w:rPr>
        <w:t>výsledku rokovania</w:t>
      </w:r>
      <w:r w:rsidRPr="00E325F3">
        <w:rPr>
          <w:bCs/>
        </w:rPr>
        <w:t xml:space="preserve"> Ústavnoprávneho výboru Nár</w:t>
      </w:r>
      <w:r>
        <w:rPr>
          <w:bCs/>
        </w:rPr>
        <w:t xml:space="preserve">odnej rady Slovenskej republiky </w:t>
      </w:r>
      <w:r w:rsidRPr="00EE6F36">
        <w:rPr>
          <w:bCs/>
        </w:rPr>
        <w:t>a</w:t>
      </w:r>
      <w:r>
        <w:rPr>
          <w:bCs/>
        </w:rPr>
        <w:t xml:space="preserve"> bude</w:t>
      </w:r>
      <w:r w:rsidRPr="00EE6F36">
        <w:rPr>
          <w:bCs/>
        </w:rPr>
        <w:t xml:space="preserve"> </w:t>
      </w:r>
      <w:r>
        <w:rPr>
          <w:bCs/>
        </w:rPr>
        <w:t>navrhovať</w:t>
      </w:r>
      <w:r w:rsidRPr="00EE6F36">
        <w:rPr>
          <w:bCs/>
        </w:rPr>
        <w:t xml:space="preserve"> ďalší postup.</w:t>
      </w:r>
    </w:p>
    <w:p w:rsidR="00C84FDC" w:rsidRPr="005F1592" w:rsidRDefault="00C84FDC" w:rsidP="00C84FDC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left"/>
        <w:rPr>
          <w:bCs/>
          <w:szCs w:val="24"/>
        </w:rPr>
      </w:pPr>
    </w:p>
    <w:p w:rsidR="003D41CF" w:rsidRDefault="003D41CF" w:rsidP="00C84FDC">
      <w:pPr>
        <w:tabs>
          <w:tab w:val="left" w:pos="567"/>
        </w:tabs>
        <w:spacing w:line="360" w:lineRule="auto"/>
        <w:jc w:val="both"/>
        <w:rPr>
          <w:bCs/>
        </w:rPr>
      </w:pPr>
    </w:p>
    <w:p w:rsidR="00267810" w:rsidRDefault="00267810" w:rsidP="003D41CF">
      <w:pPr>
        <w:spacing w:line="360" w:lineRule="auto"/>
        <w:jc w:val="both"/>
        <w:rPr>
          <w:bCs/>
        </w:rPr>
      </w:pPr>
    </w:p>
    <w:p w:rsidR="00DE26B6" w:rsidRDefault="00DE26B6" w:rsidP="003D41CF">
      <w:pPr>
        <w:spacing w:line="360" w:lineRule="auto"/>
        <w:jc w:val="both"/>
        <w:rPr>
          <w:bCs/>
        </w:rPr>
      </w:pPr>
    </w:p>
    <w:p w:rsidR="00895B9D" w:rsidRPr="003D216D" w:rsidRDefault="00895B9D" w:rsidP="003D41CF">
      <w:pPr>
        <w:spacing w:line="360" w:lineRule="auto"/>
        <w:jc w:val="both"/>
        <w:rPr>
          <w:bCs/>
        </w:rPr>
      </w:pPr>
    </w:p>
    <w:p w:rsidR="00D31CB3" w:rsidRPr="00CE0522" w:rsidRDefault="00D31CB3" w:rsidP="00D31CB3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 xml:space="preserve">             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63A">
        <w:t xml:space="preserve"> </w:t>
      </w:r>
      <w:r w:rsidR="00E151AF">
        <w:t xml:space="preserve"> </w:t>
      </w:r>
      <w:r w:rsidR="003B063A">
        <w:t>Milan Vetrák</w:t>
      </w:r>
      <w:r>
        <w:t xml:space="preserve"> v. r. </w:t>
      </w:r>
    </w:p>
    <w:p w:rsidR="00D31CB3" w:rsidRPr="00CE0522" w:rsidRDefault="00D31CB3" w:rsidP="00D31CB3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>
        <w:t>p</w:t>
      </w:r>
      <w:r w:rsidRPr="00CE0522">
        <w:t xml:space="preserve">redseda Ústavnoprávneho výboru </w:t>
      </w:r>
    </w:p>
    <w:p w:rsidR="003D41CF" w:rsidRPr="003C54A8" w:rsidRDefault="00D31CB3" w:rsidP="00895B9D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  </w:t>
      </w:r>
      <w:r w:rsidRPr="00CE0522">
        <w:t xml:space="preserve"> Národnej rady Slovenskej republiky</w:t>
      </w:r>
    </w:p>
    <w:p w:rsidR="00267810" w:rsidRDefault="00267810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</w:p>
    <w:p w:rsidR="001C7D6F" w:rsidRDefault="001C7D6F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</w:p>
    <w:p w:rsidR="003C32C0" w:rsidRDefault="003D41CF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  <w:rPr>
          <w:bCs/>
        </w:rPr>
      </w:pPr>
      <w:r w:rsidRPr="003C54A8">
        <w:t xml:space="preserve">Bratislava </w:t>
      </w:r>
      <w:r w:rsidR="008A0098">
        <w:t>29</w:t>
      </w:r>
      <w:r w:rsidR="00267810">
        <w:t>. novembra</w:t>
      </w:r>
      <w:r w:rsidR="00DD288B">
        <w:t xml:space="preserve"> 2022</w:t>
      </w:r>
    </w:p>
    <w:sectPr w:rsidR="003C32C0" w:rsidSect="0061520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D7C" w:rsidRDefault="00372D7C" w:rsidP="00615200">
      <w:r>
        <w:separator/>
      </w:r>
    </w:p>
  </w:endnote>
  <w:endnote w:type="continuationSeparator" w:id="0">
    <w:p w:rsidR="00372D7C" w:rsidRDefault="00372D7C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2E4DE7">
      <w:rPr>
        <w:noProof/>
      </w:rPr>
      <w:t>4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D7C" w:rsidRDefault="00372D7C" w:rsidP="00615200">
      <w:r>
        <w:separator/>
      </w:r>
    </w:p>
  </w:footnote>
  <w:footnote w:type="continuationSeparator" w:id="0">
    <w:p w:rsidR="00372D7C" w:rsidRDefault="00372D7C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95D5B61"/>
    <w:multiLevelType w:val="hybridMultilevel"/>
    <w:tmpl w:val="3850C900"/>
    <w:lvl w:ilvl="0" w:tplc="69EE4C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17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</w:num>
  <w:num w:numId="7">
    <w:abstractNumId w:val="16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28"/>
  </w:num>
  <w:num w:numId="27">
    <w:abstractNumId w:val="22"/>
  </w:num>
  <w:num w:numId="28">
    <w:abstractNumId w:val="15"/>
  </w:num>
  <w:num w:numId="29">
    <w:abstractNumId w:val="19"/>
  </w:num>
  <w:num w:numId="30">
    <w:abstractNumId w:val="23"/>
  </w:num>
  <w:num w:numId="31">
    <w:abstractNumId w:val="25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FE1"/>
    <w:rsid w:val="000022DA"/>
    <w:rsid w:val="0001023E"/>
    <w:rsid w:val="00013CF6"/>
    <w:rsid w:val="000217F4"/>
    <w:rsid w:val="00022FA0"/>
    <w:rsid w:val="000339D5"/>
    <w:rsid w:val="00033C09"/>
    <w:rsid w:val="00034303"/>
    <w:rsid w:val="000407FB"/>
    <w:rsid w:val="00040FCA"/>
    <w:rsid w:val="0004123D"/>
    <w:rsid w:val="000418D5"/>
    <w:rsid w:val="00043E82"/>
    <w:rsid w:val="000540B9"/>
    <w:rsid w:val="00054A0E"/>
    <w:rsid w:val="00054F95"/>
    <w:rsid w:val="00063DB4"/>
    <w:rsid w:val="000704D9"/>
    <w:rsid w:val="000724F8"/>
    <w:rsid w:val="00072708"/>
    <w:rsid w:val="000734AE"/>
    <w:rsid w:val="000822A9"/>
    <w:rsid w:val="000825A7"/>
    <w:rsid w:val="00083C36"/>
    <w:rsid w:val="00086577"/>
    <w:rsid w:val="00094B00"/>
    <w:rsid w:val="00096D70"/>
    <w:rsid w:val="000A364C"/>
    <w:rsid w:val="000A592C"/>
    <w:rsid w:val="000A5964"/>
    <w:rsid w:val="000A5F2F"/>
    <w:rsid w:val="000A71F9"/>
    <w:rsid w:val="000B2DA0"/>
    <w:rsid w:val="000B54BF"/>
    <w:rsid w:val="000C1574"/>
    <w:rsid w:val="000C3B82"/>
    <w:rsid w:val="000C4537"/>
    <w:rsid w:val="000C77CA"/>
    <w:rsid w:val="000D08DC"/>
    <w:rsid w:val="000D1719"/>
    <w:rsid w:val="000D321B"/>
    <w:rsid w:val="000D3B9F"/>
    <w:rsid w:val="000F09CC"/>
    <w:rsid w:val="000F32D8"/>
    <w:rsid w:val="000F3B0C"/>
    <w:rsid w:val="000F3BE3"/>
    <w:rsid w:val="000F5564"/>
    <w:rsid w:val="000F7655"/>
    <w:rsid w:val="00102D39"/>
    <w:rsid w:val="001051D7"/>
    <w:rsid w:val="00106665"/>
    <w:rsid w:val="00112314"/>
    <w:rsid w:val="0011650D"/>
    <w:rsid w:val="00120AA0"/>
    <w:rsid w:val="00120D5A"/>
    <w:rsid w:val="00121A05"/>
    <w:rsid w:val="0013406D"/>
    <w:rsid w:val="00142331"/>
    <w:rsid w:val="00142E0A"/>
    <w:rsid w:val="001475DD"/>
    <w:rsid w:val="001552A9"/>
    <w:rsid w:val="00155804"/>
    <w:rsid w:val="00157D33"/>
    <w:rsid w:val="00160CAB"/>
    <w:rsid w:val="00162DA3"/>
    <w:rsid w:val="001649F1"/>
    <w:rsid w:val="00165FA7"/>
    <w:rsid w:val="00171DDA"/>
    <w:rsid w:val="00172570"/>
    <w:rsid w:val="00173E97"/>
    <w:rsid w:val="00177EE3"/>
    <w:rsid w:val="001816A2"/>
    <w:rsid w:val="0018305E"/>
    <w:rsid w:val="001837DA"/>
    <w:rsid w:val="00184C91"/>
    <w:rsid w:val="00186C02"/>
    <w:rsid w:val="00191EE8"/>
    <w:rsid w:val="00193CF2"/>
    <w:rsid w:val="00196A3C"/>
    <w:rsid w:val="001A1252"/>
    <w:rsid w:val="001A3105"/>
    <w:rsid w:val="001A7176"/>
    <w:rsid w:val="001B1D40"/>
    <w:rsid w:val="001B4AF4"/>
    <w:rsid w:val="001B5952"/>
    <w:rsid w:val="001B6109"/>
    <w:rsid w:val="001C44BA"/>
    <w:rsid w:val="001C59DC"/>
    <w:rsid w:val="001C7D6F"/>
    <w:rsid w:val="001D1A97"/>
    <w:rsid w:val="001D4BA9"/>
    <w:rsid w:val="001D728F"/>
    <w:rsid w:val="001E0AAC"/>
    <w:rsid w:val="001E1B68"/>
    <w:rsid w:val="001F579E"/>
    <w:rsid w:val="00201B0D"/>
    <w:rsid w:val="002040D1"/>
    <w:rsid w:val="0021320D"/>
    <w:rsid w:val="00217AF4"/>
    <w:rsid w:val="0023394B"/>
    <w:rsid w:val="0023489F"/>
    <w:rsid w:val="00234ADF"/>
    <w:rsid w:val="00235374"/>
    <w:rsid w:val="002401E2"/>
    <w:rsid w:val="00241370"/>
    <w:rsid w:val="002421E4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1559"/>
    <w:rsid w:val="00266CA3"/>
    <w:rsid w:val="00267810"/>
    <w:rsid w:val="00270389"/>
    <w:rsid w:val="002708BB"/>
    <w:rsid w:val="00271D7D"/>
    <w:rsid w:val="00271F24"/>
    <w:rsid w:val="002812BF"/>
    <w:rsid w:val="00282828"/>
    <w:rsid w:val="0028601C"/>
    <w:rsid w:val="00294381"/>
    <w:rsid w:val="0029555F"/>
    <w:rsid w:val="002A1877"/>
    <w:rsid w:val="002A33C3"/>
    <w:rsid w:val="002B42CF"/>
    <w:rsid w:val="002B7742"/>
    <w:rsid w:val="002C3101"/>
    <w:rsid w:val="002C610C"/>
    <w:rsid w:val="002D40A1"/>
    <w:rsid w:val="002D4AB3"/>
    <w:rsid w:val="002D784E"/>
    <w:rsid w:val="002E287B"/>
    <w:rsid w:val="002E4DE7"/>
    <w:rsid w:val="002E5976"/>
    <w:rsid w:val="002E6334"/>
    <w:rsid w:val="002F21B1"/>
    <w:rsid w:val="002F59E4"/>
    <w:rsid w:val="002F79A8"/>
    <w:rsid w:val="003005CE"/>
    <w:rsid w:val="00302A32"/>
    <w:rsid w:val="00302D3B"/>
    <w:rsid w:val="00304902"/>
    <w:rsid w:val="00310C71"/>
    <w:rsid w:val="003116EC"/>
    <w:rsid w:val="00312CA4"/>
    <w:rsid w:val="003201B2"/>
    <w:rsid w:val="00322090"/>
    <w:rsid w:val="003231E2"/>
    <w:rsid w:val="00323F30"/>
    <w:rsid w:val="003253C0"/>
    <w:rsid w:val="00334EB4"/>
    <w:rsid w:val="003355ED"/>
    <w:rsid w:val="00335EAC"/>
    <w:rsid w:val="00336D94"/>
    <w:rsid w:val="00337189"/>
    <w:rsid w:val="00340503"/>
    <w:rsid w:val="003405E6"/>
    <w:rsid w:val="00340E23"/>
    <w:rsid w:val="0034746C"/>
    <w:rsid w:val="0034797C"/>
    <w:rsid w:val="003520B3"/>
    <w:rsid w:val="00352DC5"/>
    <w:rsid w:val="00353806"/>
    <w:rsid w:val="003552C5"/>
    <w:rsid w:val="003559EB"/>
    <w:rsid w:val="00356B35"/>
    <w:rsid w:val="00363878"/>
    <w:rsid w:val="003661D7"/>
    <w:rsid w:val="0036711F"/>
    <w:rsid w:val="003672D0"/>
    <w:rsid w:val="00372D7C"/>
    <w:rsid w:val="00375046"/>
    <w:rsid w:val="00385B06"/>
    <w:rsid w:val="0039036B"/>
    <w:rsid w:val="00394CD6"/>
    <w:rsid w:val="00397736"/>
    <w:rsid w:val="00397FB5"/>
    <w:rsid w:val="003A3022"/>
    <w:rsid w:val="003B063A"/>
    <w:rsid w:val="003B1C61"/>
    <w:rsid w:val="003B3D3E"/>
    <w:rsid w:val="003C2A93"/>
    <w:rsid w:val="003C32C0"/>
    <w:rsid w:val="003C5128"/>
    <w:rsid w:val="003C5A45"/>
    <w:rsid w:val="003C6505"/>
    <w:rsid w:val="003C79D2"/>
    <w:rsid w:val="003D26F1"/>
    <w:rsid w:val="003D41CF"/>
    <w:rsid w:val="003E10C1"/>
    <w:rsid w:val="003E28D7"/>
    <w:rsid w:val="003E3F31"/>
    <w:rsid w:val="003E638C"/>
    <w:rsid w:val="003E7592"/>
    <w:rsid w:val="003E7BFF"/>
    <w:rsid w:val="003F0F1B"/>
    <w:rsid w:val="003F3594"/>
    <w:rsid w:val="003F3D71"/>
    <w:rsid w:val="003F4E76"/>
    <w:rsid w:val="0040487E"/>
    <w:rsid w:val="004169DB"/>
    <w:rsid w:val="004204D7"/>
    <w:rsid w:val="004209A4"/>
    <w:rsid w:val="00422F50"/>
    <w:rsid w:val="0042407C"/>
    <w:rsid w:val="00424330"/>
    <w:rsid w:val="00427D6E"/>
    <w:rsid w:val="00431BDC"/>
    <w:rsid w:val="00432B75"/>
    <w:rsid w:val="0043306E"/>
    <w:rsid w:val="004337BD"/>
    <w:rsid w:val="0043583C"/>
    <w:rsid w:val="0044223C"/>
    <w:rsid w:val="00450919"/>
    <w:rsid w:val="00451F58"/>
    <w:rsid w:val="00455399"/>
    <w:rsid w:val="00456E3D"/>
    <w:rsid w:val="004602B2"/>
    <w:rsid w:val="0047272C"/>
    <w:rsid w:val="00474844"/>
    <w:rsid w:val="00480BEC"/>
    <w:rsid w:val="00482605"/>
    <w:rsid w:val="004857D3"/>
    <w:rsid w:val="00486FD6"/>
    <w:rsid w:val="00490C43"/>
    <w:rsid w:val="00497821"/>
    <w:rsid w:val="004A036C"/>
    <w:rsid w:val="004A35D6"/>
    <w:rsid w:val="004A4A66"/>
    <w:rsid w:val="004A772A"/>
    <w:rsid w:val="004B0D5C"/>
    <w:rsid w:val="004C0EFE"/>
    <w:rsid w:val="004C1068"/>
    <w:rsid w:val="004C4459"/>
    <w:rsid w:val="004C639A"/>
    <w:rsid w:val="004D0C2D"/>
    <w:rsid w:val="004D1F63"/>
    <w:rsid w:val="004D2C78"/>
    <w:rsid w:val="004D4E79"/>
    <w:rsid w:val="004E2EA1"/>
    <w:rsid w:val="004E3C87"/>
    <w:rsid w:val="004E7D5E"/>
    <w:rsid w:val="004F0F4B"/>
    <w:rsid w:val="004F2B50"/>
    <w:rsid w:val="004F4557"/>
    <w:rsid w:val="004F4D58"/>
    <w:rsid w:val="00500066"/>
    <w:rsid w:val="00500EB4"/>
    <w:rsid w:val="00501034"/>
    <w:rsid w:val="0050202C"/>
    <w:rsid w:val="005026A4"/>
    <w:rsid w:val="005109E4"/>
    <w:rsid w:val="00514F3B"/>
    <w:rsid w:val="0051761D"/>
    <w:rsid w:val="00520699"/>
    <w:rsid w:val="00521683"/>
    <w:rsid w:val="0052257A"/>
    <w:rsid w:val="00523419"/>
    <w:rsid w:val="00525414"/>
    <w:rsid w:val="0053524B"/>
    <w:rsid w:val="005377DC"/>
    <w:rsid w:val="00540238"/>
    <w:rsid w:val="00543FCC"/>
    <w:rsid w:val="00545C94"/>
    <w:rsid w:val="00546B4C"/>
    <w:rsid w:val="005507CA"/>
    <w:rsid w:val="00550D80"/>
    <w:rsid w:val="0055196A"/>
    <w:rsid w:val="00553252"/>
    <w:rsid w:val="005623FF"/>
    <w:rsid w:val="0056448F"/>
    <w:rsid w:val="005649C8"/>
    <w:rsid w:val="005752AA"/>
    <w:rsid w:val="0057628B"/>
    <w:rsid w:val="0058181D"/>
    <w:rsid w:val="00582B35"/>
    <w:rsid w:val="0058589A"/>
    <w:rsid w:val="00585B4B"/>
    <w:rsid w:val="0058694B"/>
    <w:rsid w:val="005925BE"/>
    <w:rsid w:val="00592A28"/>
    <w:rsid w:val="00592EAE"/>
    <w:rsid w:val="00593F4C"/>
    <w:rsid w:val="005972DC"/>
    <w:rsid w:val="005A685A"/>
    <w:rsid w:val="005B0CAF"/>
    <w:rsid w:val="005B0F4D"/>
    <w:rsid w:val="005B7F62"/>
    <w:rsid w:val="005C5593"/>
    <w:rsid w:val="005D3E58"/>
    <w:rsid w:val="005D6403"/>
    <w:rsid w:val="005D677A"/>
    <w:rsid w:val="005F1592"/>
    <w:rsid w:val="005F5C38"/>
    <w:rsid w:val="006000CE"/>
    <w:rsid w:val="00605862"/>
    <w:rsid w:val="00607973"/>
    <w:rsid w:val="00612800"/>
    <w:rsid w:val="006133BB"/>
    <w:rsid w:val="00615200"/>
    <w:rsid w:val="006176E2"/>
    <w:rsid w:val="00620A04"/>
    <w:rsid w:val="00621598"/>
    <w:rsid w:val="00630FF2"/>
    <w:rsid w:val="00632734"/>
    <w:rsid w:val="006362BA"/>
    <w:rsid w:val="00637630"/>
    <w:rsid w:val="00643265"/>
    <w:rsid w:val="00643C80"/>
    <w:rsid w:val="00647D99"/>
    <w:rsid w:val="0065123F"/>
    <w:rsid w:val="00653A97"/>
    <w:rsid w:val="00653B3A"/>
    <w:rsid w:val="00653C29"/>
    <w:rsid w:val="00655674"/>
    <w:rsid w:val="00663AA4"/>
    <w:rsid w:val="00663EFA"/>
    <w:rsid w:val="0066607D"/>
    <w:rsid w:val="00666BFF"/>
    <w:rsid w:val="006675C2"/>
    <w:rsid w:val="006714C3"/>
    <w:rsid w:val="00673903"/>
    <w:rsid w:val="00674174"/>
    <w:rsid w:val="006764B2"/>
    <w:rsid w:val="006867E9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B65E1"/>
    <w:rsid w:val="006C0A88"/>
    <w:rsid w:val="006C3632"/>
    <w:rsid w:val="006D0EC6"/>
    <w:rsid w:val="006D1C16"/>
    <w:rsid w:val="006D5C2C"/>
    <w:rsid w:val="006D5DF2"/>
    <w:rsid w:val="006E03F6"/>
    <w:rsid w:val="006E44C7"/>
    <w:rsid w:val="006E4CDA"/>
    <w:rsid w:val="006E51B1"/>
    <w:rsid w:val="006F010E"/>
    <w:rsid w:val="006F2054"/>
    <w:rsid w:val="0070162E"/>
    <w:rsid w:val="00701BD5"/>
    <w:rsid w:val="007021AD"/>
    <w:rsid w:val="0070376D"/>
    <w:rsid w:val="00714E50"/>
    <w:rsid w:val="007201FA"/>
    <w:rsid w:val="00722698"/>
    <w:rsid w:val="007255C7"/>
    <w:rsid w:val="00725B84"/>
    <w:rsid w:val="00726B55"/>
    <w:rsid w:val="00727B49"/>
    <w:rsid w:val="00731CB3"/>
    <w:rsid w:val="00737818"/>
    <w:rsid w:val="00737899"/>
    <w:rsid w:val="00740506"/>
    <w:rsid w:val="00743C87"/>
    <w:rsid w:val="00750729"/>
    <w:rsid w:val="007608F0"/>
    <w:rsid w:val="00774616"/>
    <w:rsid w:val="00780C09"/>
    <w:rsid w:val="00782D6D"/>
    <w:rsid w:val="0078494E"/>
    <w:rsid w:val="00795064"/>
    <w:rsid w:val="007A2C30"/>
    <w:rsid w:val="007A41D4"/>
    <w:rsid w:val="007A4545"/>
    <w:rsid w:val="007A798D"/>
    <w:rsid w:val="007B11F3"/>
    <w:rsid w:val="007B308F"/>
    <w:rsid w:val="007B397B"/>
    <w:rsid w:val="007C1BCC"/>
    <w:rsid w:val="007C7B27"/>
    <w:rsid w:val="007D276F"/>
    <w:rsid w:val="007D53EC"/>
    <w:rsid w:val="007D5B71"/>
    <w:rsid w:val="007E10F9"/>
    <w:rsid w:val="007E3477"/>
    <w:rsid w:val="007E6E92"/>
    <w:rsid w:val="007E7885"/>
    <w:rsid w:val="007F4AB9"/>
    <w:rsid w:val="007F6DA7"/>
    <w:rsid w:val="007F7C89"/>
    <w:rsid w:val="008021F5"/>
    <w:rsid w:val="00810904"/>
    <w:rsid w:val="00813BB7"/>
    <w:rsid w:val="00814ECF"/>
    <w:rsid w:val="00823C8A"/>
    <w:rsid w:val="0082741E"/>
    <w:rsid w:val="008300B6"/>
    <w:rsid w:val="00837C3F"/>
    <w:rsid w:val="00841A07"/>
    <w:rsid w:val="00851DBF"/>
    <w:rsid w:val="008574E4"/>
    <w:rsid w:val="00861322"/>
    <w:rsid w:val="00861AFC"/>
    <w:rsid w:val="0086483F"/>
    <w:rsid w:val="00865340"/>
    <w:rsid w:val="0087142B"/>
    <w:rsid w:val="00881347"/>
    <w:rsid w:val="00881724"/>
    <w:rsid w:val="00891B38"/>
    <w:rsid w:val="0089380C"/>
    <w:rsid w:val="00894E82"/>
    <w:rsid w:val="00895B9D"/>
    <w:rsid w:val="008A0098"/>
    <w:rsid w:val="008B17C6"/>
    <w:rsid w:val="008C1096"/>
    <w:rsid w:val="008C1550"/>
    <w:rsid w:val="008D02B5"/>
    <w:rsid w:val="008D2665"/>
    <w:rsid w:val="008D30E4"/>
    <w:rsid w:val="008D3206"/>
    <w:rsid w:val="008D400B"/>
    <w:rsid w:val="008D5959"/>
    <w:rsid w:val="008E1118"/>
    <w:rsid w:val="008E6577"/>
    <w:rsid w:val="008E719A"/>
    <w:rsid w:val="008F484A"/>
    <w:rsid w:val="008F5707"/>
    <w:rsid w:val="008F6616"/>
    <w:rsid w:val="009005B9"/>
    <w:rsid w:val="00901A67"/>
    <w:rsid w:val="00904F24"/>
    <w:rsid w:val="00907867"/>
    <w:rsid w:val="009125CF"/>
    <w:rsid w:val="009139F9"/>
    <w:rsid w:val="009200D4"/>
    <w:rsid w:val="00920E72"/>
    <w:rsid w:val="00924991"/>
    <w:rsid w:val="00927A9E"/>
    <w:rsid w:val="009313BF"/>
    <w:rsid w:val="0093484C"/>
    <w:rsid w:val="00941061"/>
    <w:rsid w:val="00945A5F"/>
    <w:rsid w:val="00946149"/>
    <w:rsid w:val="00946250"/>
    <w:rsid w:val="00950B25"/>
    <w:rsid w:val="009525AE"/>
    <w:rsid w:val="00956786"/>
    <w:rsid w:val="00960E5E"/>
    <w:rsid w:val="00965C83"/>
    <w:rsid w:val="0097011C"/>
    <w:rsid w:val="009705C0"/>
    <w:rsid w:val="00971D57"/>
    <w:rsid w:val="00976A7B"/>
    <w:rsid w:val="00980854"/>
    <w:rsid w:val="00984200"/>
    <w:rsid w:val="009861CC"/>
    <w:rsid w:val="00986C67"/>
    <w:rsid w:val="00986EEA"/>
    <w:rsid w:val="00994945"/>
    <w:rsid w:val="00996244"/>
    <w:rsid w:val="009A5E35"/>
    <w:rsid w:val="009B06DB"/>
    <w:rsid w:val="009B63E6"/>
    <w:rsid w:val="009C3537"/>
    <w:rsid w:val="009C4F0C"/>
    <w:rsid w:val="009D1CD3"/>
    <w:rsid w:val="009D2283"/>
    <w:rsid w:val="009D772F"/>
    <w:rsid w:val="009E021F"/>
    <w:rsid w:val="009E2163"/>
    <w:rsid w:val="009E2B32"/>
    <w:rsid w:val="009E4C8B"/>
    <w:rsid w:val="009E5096"/>
    <w:rsid w:val="009E6D33"/>
    <w:rsid w:val="009F0374"/>
    <w:rsid w:val="009F20E2"/>
    <w:rsid w:val="009F7B28"/>
    <w:rsid w:val="00A01D95"/>
    <w:rsid w:val="00A1119E"/>
    <w:rsid w:val="00A133D1"/>
    <w:rsid w:val="00A16120"/>
    <w:rsid w:val="00A16CA2"/>
    <w:rsid w:val="00A16E57"/>
    <w:rsid w:val="00A21297"/>
    <w:rsid w:val="00A227D5"/>
    <w:rsid w:val="00A30A18"/>
    <w:rsid w:val="00A32E5B"/>
    <w:rsid w:val="00A34BFA"/>
    <w:rsid w:val="00A35022"/>
    <w:rsid w:val="00A37A90"/>
    <w:rsid w:val="00A40999"/>
    <w:rsid w:val="00A4115B"/>
    <w:rsid w:val="00A4513A"/>
    <w:rsid w:val="00A46236"/>
    <w:rsid w:val="00A46E7D"/>
    <w:rsid w:val="00A52690"/>
    <w:rsid w:val="00A61955"/>
    <w:rsid w:val="00A6356E"/>
    <w:rsid w:val="00A63938"/>
    <w:rsid w:val="00A70EEA"/>
    <w:rsid w:val="00A73245"/>
    <w:rsid w:val="00A82425"/>
    <w:rsid w:val="00A82A8E"/>
    <w:rsid w:val="00A85C36"/>
    <w:rsid w:val="00A870F9"/>
    <w:rsid w:val="00A93627"/>
    <w:rsid w:val="00AA0C87"/>
    <w:rsid w:val="00AA3DAB"/>
    <w:rsid w:val="00AA702C"/>
    <w:rsid w:val="00AB1B77"/>
    <w:rsid w:val="00AB2825"/>
    <w:rsid w:val="00AB28EF"/>
    <w:rsid w:val="00AB7691"/>
    <w:rsid w:val="00AB7CC9"/>
    <w:rsid w:val="00AB7D4E"/>
    <w:rsid w:val="00AC0629"/>
    <w:rsid w:val="00AC2EBE"/>
    <w:rsid w:val="00AC4212"/>
    <w:rsid w:val="00AC4D72"/>
    <w:rsid w:val="00AC6675"/>
    <w:rsid w:val="00AC690E"/>
    <w:rsid w:val="00AC7B46"/>
    <w:rsid w:val="00AC7E1D"/>
    <w:rsid w:val="00AD3455"/>
    <w:rsid w:val="00AD4506"/>
    <w:rsid w:val="00AD58A0"/>
    <w:rsid w:val="00AE57AB"/>
    <w:rsid w:val="00AE6DE3"/>
    <w:rsid w:val="00AE7AF0"/>
    <w:rsid w:val="00AF11FB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30B8B"/>
    <w:rsid w:val="00B37C6F"/>
    <w:rsid w:val="00B42248"/>
    <w:rsid w:val="00B42963"/>
    <w:rsid w:val="00B42BAB"/>
    <w:rsid w:val="00B4346F"/>
    <w:rsid w:val="00B45D1D"/>
    <w:rsid w:val="00B45EFC"/>
    <w:rsid w:val="00B5064C"/>
    <w:rsid w:val="00B50E37"/>
    <w:rsid w:val="00B510E0"/>
    <w:rsid w:val="00B51172"/>
    <w:rsid w:val="00B5252E"/>
    <w:rsid w:val="00B53888"/>
    <w:rsid w:val="00B53E25"/>
    <w:rsid w:val="00B53F8E"/>
    <w:rsid w:val="00B576C3"/>
    <w:rsid w:val="00B616CB"/>
    <w:rsid w:val="00B73EE6"/>
    <w:rsid w:val="00B751FD"/>
    <w:rsid w:val="00B768E0"/>
    <w:rsid w:val="00B7769A"/>
    <w:rsid w:val="00B82E85"/>
    <w:rsid w:val="00B840A0"/>
    <w:rsid w:val="00B92E2A"/>
    <w:rsid w:val="00B94281"/>
    <w:rsid w:val="00B94E68"/>
    <w:rsid w:val="00B9657C"/>
    <w:rsid w:val="00B965DC"/>
    <w:rsid w:val="00BA1367"/>
    <w:rsid w:val="00BA1521"/>
    <w:rsid w:val="00BA2003"/>
    <w:rsid w:val="00BA2857"/>
    <w:rsid w:val="00BA605E"/>
    <w:rsid w:val="00BA611A"/>
    <w:rsid w:val="00BB032D"/>
    <w:rsid w:val="00BB05E9"/>
    <w:rsid w:val="00BB2008"/>
    <w:rsid w:val="00BB4AA6"/>
    <w:rsid w:val="00BB7B31"/>
    <w:rsid w:val="00BC6CC2"/>
    <w:rsid w:val="00BD1822"/>
    <w:rsid w:val="00BD4691"/>
    <w:rsid w:val="00BD624B"/>
    <w:rsid w:val="00C01612"/>
    <w:rsid w:val="00C041E4"/>
    <w:rsid w:val="00C072B2"/>
    <w:rsid w:val="00C10C8A"/>
    <w:rsid w:val="00C2102F"/>
    <w:rsid w:val="00C22C74"/>
    <w:rsid w:val="00C33ACA"/>
    <w:rsid w:val="00C35DF1"/>
    <w:rsid w:val="00C37DAA"/>
    <w:rsid w:val="00C41872"/>
    <w:rsid w:val="00C5456F"/>
    <w:rsid w:val="00C60922"/>
    <w:rsid w:val="00C62446"/>
    <w:rsid w:val="00C62504"/>
    <w:rsid w:val="00C668FF"/>
    <w:rsid w:val="00C66CA0"/>
    <w:rsid w:val="00C67933"/>
    <w:rsid w:val="00C74B92"/>
    <w:rsid w:val="00C76A17"/>
    <w:rsid w:val="00C81471"/>
    <w:rsid w:val="00C821DA"/>
    <w:rsid w:val="00C84FDC"/>
    <w:rsid w:val="00C85BEB"/>
    <w:rsid w:val="00C85D29"/>
    <w:rsid w:val="00C904C3"/>
    <w:rsid w:val="00C91860"/>
    <w:rsid w:val="00C969EA"/>
    <w:rsid w:val="00CA667B"/>
    <w:rsid w:val="00CB249F"/>
    <w:rsid w:val="00CD4C3B"/>
    <w:rsid w:val="00CE0C4C"/>
    <w:rsid w:val="00CE135A"/>
    <w:rsid w:val="00CE6522"/>
    <w:rsid w:val="00CF26E9"/>
    <w:rsid w:val="00CF5349"/>
    <w:rsid w:val="00D01E9C"/>
    <w:rsid w:val="00D02138"/>
    <w:rsid w:val="00D067C3"/>
    <w:rsid w:val="00D06839"/>
    <w:rsid w:val="00D11607"/>
    <w:rsid w:val="00D14FCB"/>
    <w:rsid w:val="00D15CEC"/>
    <w:rsid w:val="00D24D26"/>
    <w:rsid w:val="00D319F0"/>
    <w:rsid w:val="00D31CB3"/>
    <w:rsid w:val="00D346FD"/>
    <w:rsid w:val="00D34DC9"/>
    <w:rsid w:val="00D36923"/>
    <w:rsid w:val="00D4402B"/>
    <w:rsid w:val="00D47506"/>
    <w:rsid w:val="00D5601F"/>
    <w:rsid w:val="00D56B5D"/>
    <w:rsid w:val="00D66D42"/>
    <w:rsid w:val="00D709E5"/>
    <w:rsid w:val="00D732E7"/>
    <w:rsid w:val="00D76606"/>
    <w:rsid w:val="00D813AC"/>
    <w:rsid w:val="00D8172F"/>
    <w:rsid w:val="00D866ED"/>
    <w:rsid w:val="00D86842"/>
    <w:rsid w:val="00D94E16"/>
    <w:rsid w:val="00D94EB6"/>
    <w:rsid w:val="00D9741B"/>
    <w:rsid w:val="00DA70F3"/>
    <w:rsid w:val="00DB0915"/>
    <w:rsid w:val="00DB6E74"/>
    <w:rsid w:val="00DC4EA1"/>
    <w:rsid w:val="00DC6C06"/>
    <w:rsid w:val="00DC7B44"/>
    <w:rsid w:val="00DD0A70"/>
    <w:rsid w:val="00DD2155"/>
    <w:rsid w:val="00DD288B"/>
    <w:rsid w:val="00DD7A77"/>
    <w:rsid w:val="00DE26B6"/>
    <w:rsid w:val="00DF0C00"/>
    <w:rsid w:val="00DF7432"/>
    <w:rsid w:val="00E005D5"/>
    <w:rsid w:val="00E0197C"/>
    <w:rsid w:val="00E021B8"/>
    <w:rsid w:val="00E03F69"/>
    <w:rsid w:val="00E05E3C"/>
    <w:rsid w:val="00E119BC"/>
    <w:rsid w:val="00E151AF"/>
    <w:rsid w:val="00E155A5"/>
    <w:rsid w:val="00E1590B"/>
    <w:rsid w:val="00E1615C"/>
    <w:rsid w:val="00E1736C"/>
    <w:rsid w:val="00E20932"/>
    <w:rsid w:val="00E21D44"/>
    <w:rsid w:val="00E22535"/>
    <w:rsid w:val="00E3411D"/>
    <w:rsid w:val="00E369AB"/>
    <w:rsid w:val="00E42B9A"/>
    <w:rsid w:val="00E43110"/>
    <w:rsid w:val="00E437ED"/>
    <w:rsid w:val="00E456D1"/>
    <w:rsid w:val="00E56772"/>
    <w:rsid w:val="00E61520"/>
    <w:rsid w:val="00E6679E"/>
    <w:rsid w:val="00E72E5A"/>
    <w:rsid w:val="00E75173"/>
    <w:rsid w:val="00E7676C"/>
    <w:rsid w:val="00E83743"/>
    <w:rsid w:val="00E86A67"/>
    <w:rsid w:val="00E906C4"/>
    <w:rsid w:val="00E93F9B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E0C8D"/>
    <w:rsid w:val="00EE6904"/>
    <w:rsid w:val="00EF26C7"/>
    <w:rsid w:val="00EF3624"/>
    <w:rsid w:val="00EF3F92"/>
    <w:rsid w:val="00EF7472"/>
    <w:rsid w:val="00F13AA1"/>
    <w:rsid w:val="00F14454"/>
    <w:rsid w:val="00F14CDD"/>
    <w:rsid w:val="00F237BF"/>
    <w:rsid w:val="00F257FE"/>
    <w:rsid w:val="00F25F10"/>
    <w:rsid w:val="00F26056"/>
    <w:rsid w:val="00F36DCE"/>
    <w:rsid w:val="00F400D2"/>
    <w:rsid w:val="00F43DE5"/>
    <w:rsid w:val="00F446FC"/>
    <w:rsid w:val="00F4661B"/>
    <w:rsid w:val="00F4720B"/>
    <w:rsid w:val="00F51D98"/>
    <w:rsid w:val="00F524A5"/>
    <w:rsid w:val="00F53BD8"/>
    <w:rsid w:val="00F546A9"/>
    <w:rsid w:val="00F550D6"/>
    <w:rsid w:val="00F55A7F"/>
    <w:rsid w:val="00F61196"/>
    <w:rsid w:val="00F7181D"/>
    <w:rsid w:val="00F7182A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967CC"/>
    <w:rsid w:val="00FA1540"/>
    <w:rsid w:val="00FA4EA3"/>
    <w:rsid w:val="00FA5F9E"/>
    <w:rsid w:val="00FA6887"/>
    <w:rsid w:val="00FA6A60"/>
    <w:rsid w:val="00FB2EDA"/>
    <w:rsid w:val="00FB41BF"/>
    <w:rsid w:val="00FB4CF6"/>
    <w:rsid w:val="00FB5920"/>
    <w:rsid w:val="00FB5B7E"/>
    <w:rsid w:val="00FC5725"/>
    <w:rsid w:val="00FC5A44"/>
    <w:rsid w:val="00FC5E74"/>
    <w:rsid w:val="00FC7B57"/>
    <w:rsid w:val="00FD2786"/>
    <w:rsid w:val="00FD4CAB"/>
    <w:rsid w:val="00FD5945"/>
    <w:rsid w:val="00FD67F5"/>
    <w:rsid w:val="00FD71DB"/>
    <w:rsid w:val="00FE1109"/>
    <w:rsid w:val="00FE1890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9F211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6E2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1">
    <w:name w:val="TxBr_p1"/>
    <w:basedOn w:val="Normlny"/>
    <w:rsid w:val="001649F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DA660-0097-4F90-B971-BC3FE5B9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136</cp:revision>
  <cp:lastPrinted>2022-11-29T10:29:00Z</cp:lastPrinted>
  <dcterms:created xsi:type="dcterms:W3CDTF">2020-11-25T09:56:00Z</dcterms:created>
  <dcterms:modified xsi:type="dcterms:W3CDTF">2022-11-29T10:41:00Z</dcterms:modified>
</cp:coreProperties>
</file>