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542B" w14:textId="77777777" w:rsidR="008F6E7A" w:rsidRPr="00B95D08" w:rsidRDefault="008F6E7A" w:rsidP="00A66A2F">
      <w:pPr>
        <w:spacing w:after="0" w:line="240" w:lineRule="auto"/>
        <w:ind w:firstLine="709"/>
        <w:jc w:val="center"/>
        <w:rPr>
          <w:rFonts w:ascii="Times New Roman" w:hAnsi="Times New Roman" w:cs="Times New Roman"/>
          <w:b/>
          <w:sz w:val="24"/>
          <w:szCs w:val="24"/>
          <w:lang w:val="sk-SK"/>
        </w:rPr>
      </w:pPr>
      <w:bookmarkStart w:id="0" w:name="_GoBack"/>
      <w:bookmarkEnd w:id="0"/>
      <w:r w:rsidRPr="00B95D08">
        <w:rPr>
          <w:rFonts w:ascii="Times New Roman" w:hAnsi="Times New Roman" w:cs="Times New Roman"/>
          <w:b/>
          <w:sz w:val="24"/>
          <w:szCs w:val="24"/>
          <w:lang w:val="sk-SK"/>
        </w:rPr>
        <w:t>Dôvodová správa</w:t>
      </w:r>
    </w:p>
    <w:p w14:paraId="30C7AC65" w14:textId="77777777" w:rsidR="008F6E7A" w:rsidRPr="00B95D08" w:rsidRDefault="008F6E7A" w:rsidP="00A66A2F">
      <w:pPr>
        <w:spacing w:after="0" w:line="240" w:lineRule="auto"/>
        <w:ind w:firstLine="709"/>
        <w:rPr>
          <w:rFonts w:ascii="Times New Roman" w:eastAsia="Calibri" w:hAnsi="Times New Roman" w:cs="Times New Roman"/>
          <w:b/>
          <w:sz w:val="24"/>
          <w:szCs w:val="24"/>
          <w:lang w:val="sk-SK" w:eastAsia="en-US"/>
        </w:rPr>
      </w:pPr>
    </w:p>
    <w:p w14:paraId="772D700F" w14:textId="77777777" w:rsidR="008F6E7A" w:rsidRPr="00B95D08" w:rsidRDefault="008F6E7A" w:rsidP="00A66A2F">
      <w:pPr>
        <w:spacing w:after="0" w:line="240" w:lineRule="auto"/>
        <w:rPr>
          <w:rFonts w:ascii="Times New Roman" w:eastAsia="Calibri" w:hAnsi="Times New Roman" w:cs="Times New Roman"/>
          <w:sz w:val="24"/>
          <w:szCs w:val="24"/>
          <w:lang w:val="sk-SK" w:eastAsia="en-US"/>
        </w:rPr>
      </w:pPr>
      <w:r w:rsidRPr="00B95D08">
        <w:rPr>
          <w:rFonts w:ascii="Times New Roman" w:eastAsia="Calibri" w:hAnsi="Times New Roman" w:cs="Times New Roman"/>
          <w:b/>
          <w:sz w:val="24"/>
          <w:szCs w:val="24"/>
          <w:lang w:val="sk-SK" w:eastAsia="en-US"/>
        </w:rPr>
        <w:t>A. Všeobecná časť</w:t>
      </w:r>
    </w:p>
    <w:p w14:paraId="620B73CB" w14:textId="77777777" w:rsidR="00A66A2F" w:rsidRDefault="00A66A2F" w:rsidP="00A66A2F">
      <w:pPr>
        <w:autoSpaceDE w:val="0"/>
        <w:autoSpaceDN w:val="0"/>
        <w:adjustRightInd w:val="0"/>
        <w:spacing w:after="0" w:line="240" w:lineRule="auto"/>
        <w:jc w:val="both"/>
        <w:rPr>
          <w:rFonts w:ascii="Times New Roman" w:eastAsia="Times New Roman" w:hAnsi="Times New Roman" w:cs="Times New Roman"/>
          <w:sz w:val="24"/>
          <w:szCs w:val="24"/>
          <w:lang w:val="sk-SK" w:eastAsia="ar-SA"/>
        </w:rPr>
      </w:pPr>
    </w:p>
    <w:p w14:paraId="5053D518" w14:textId="767ADA09" w:rsidR="003B5AC6" w:rsidRPr="00BA0F69" w:rsidRDefault="00C775D0" w:rsidP="00A66A2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sk-SK" w:eastAsia="en-US"/>
        </w:rPr>
      </w:pPr>
      <w:r w:rsidRPr="00BA0F69">
        <w:rPr>
          <w:rFonts w:ascii="Times New Roman" w:eastAsia="Times New Roman" w:hAnsi="Times New Roman" w:cs="Times New Roman"/>
          <w:sz w:val="24"/>
          <w:szCs w:val="24"/>
          <w:lang w:val="sk-SK" w:eastAsia="ar-SA"/>
        </w:rPr>
        <w:t>Predkladá</w:t>
      </w:r>
      <w:r w:rsidR="003B5AC6" w:rsidRPr="00BA0F69">
        <w:rPr>
          <w:rFonts w:ascii="Times New Roman" w:eastAsia="Times New Roman" w:hAnsi="Times New Roman" w:cs="Times New Roman"/>
          <w:sz w:val="24"/>
          <w:szCs w:val="24"/>
          <w:lang w:val="sk-SK" w:eastAsia="ar-SA"/>
        </w:rPr>
        <w:t xml:space="preserve"> s</w:t>
      </w:r>
      <w:r w:rsidRPr="00BA0F69">
        <w:rPr>
          <w:rFonts w:ascii="Times New Roman" w:eastAsia="Times New Roman" w:hAnsi="Times New Roman" w:cs="Times New Roman"/>
          <w:sz w:val="24"/>
          <w:szCs w:val="24"/>
          <w:lang w:val="sk-SK" w:eastAsia="ar-SA"/>
        </w:rPr>
        <w:t>a</w:t>
      </w:r>
      <w:r w:rsidR="003B5AC6" w:rsidRPr="00BA0F69">
        <w:rPr>
          <w:rFonts w:ascii="Times New Roman" w:eastAsia="Times New Roman" w:hAnsi="Times New Roman" w:cs="Times New Roman"/>
          <w:sz w:val="24"/>
          <w:szCs w:val="24"/>
          <w:lang w:val="sk-SK" w:eastAsia="ar-SA"/>
        </w:rPr>
        <w:t xml:space="preserve"> návrh zákona, </w:t>
      </w:r>
      <w:r w:rsidRPr="00BA0F69">
        <w:rPr>
          <w:rFonts w:ascii="Times New Roman" w:eastAsia="Times New Roman" w:hAnsi="Times New Roman" w:cs="Times New Roman"/>
          <w:sz w:val="24"/>
          <w:szCs w:val="24"/>
          <w:lang w:val="sk-SK" w:eastAsia="ar-SA"/>
        </w:rPr>
        <w:t>ktorým</w:t>
      </w:r>
      <w:r w:rsidR="003B5AC6" w:rsidRPr="00BA0F69">
        <w:rPr>
          <w:rFonts w:ascii="Times New Roman" w:eastAsia="Times New Roman" w:hAnsi="Times New Roman" w:cs="Times New Roman"/>
          <w:sz w:val="24"/>
          <w:szCs w:val="24"/>
          <w:lang w:val="sk-SK" w:eastAsia="ar-SA"/>
        </w:rPr>
        <w:t xml:space="preserve"> s</w:t>
      </w:r>
      <w:r w:rsidRPr="00BA0F69">
        <w:rPr>
          <w:rFonts w:ascii="Times New Roman" w:eastAsia="Times New Roman" w:hAnsi="Times New Roman" w:cs="Times New Roman"/>
          <w:sz w:val="24"/>
          <w:szCs w:val="24"/>
          <w:lang w:val="sk-SK" w:eastAsia="ar-SA"/>
        </w:rPr>
        <w:t>a</w:t>
      </w:r>
      <w:r w:rsidR="003B5AC6" w:rsidRPr="00BA0F69">
        <w:rPr>
          <w:rFonts w:ascii="Times New Roman" w:eastAsia="Times New Roman" w:hAnsi="Times New Roman" w:cs="Times New Roman"/>
          <w:sz w:val="24"/>
          <w:szCs w:val="24"/>
          <w:lang w:val="sk-SK" w:eastAsia="ar-SA"/>
        </w:rPr>
        <w:t xml:space="preserve"> m</w:t>
      </w:r>
      <w:r w:rsidRPr="00BA0F69">
        <w:rPr>
          <w:rFonts w:ascii="Times New Roman" w:eastAsia="Times New Roman" w:hAnsi="Times New Roman" w:cs="Times New Roman"/>
          <w:sz w:val="24"/>
          <w:szCs w:val="24"/>
          <w:lang w:val="sk-SK" w:eastAsia="ar-SA"/>
        </w:rPr>
        <w:t>e</w:t>
      </w:r>
      <w:r w:rsidR="003B5AC6" w:rsidRPr="00BA0F69">
        <w:rPr>
          <w:rFonts w:ascii="Times New Roman" w:eastAsia="Times New Roman" w:hAnsi="Times New Roman" w:cs="Times New Roman"/>
          <w:sz w:val="24"/>
          <w:szCs w:val="24"/>
          <w:lang w:val="sk-SK" w:eastAsia="ar-SA"/>
        </w:rPr>
        <w:t xml:space="preserve">ní </w:t>
      </w:r>
      <w:r w:rsidR="00AF7BF6" w:rsidRPr="00BA0F69">
        <w:rPr>
          <w:rFonts w:ascii="Times New Roman" w:eastAsia="Times New Roman" w:hAnsi="Times New Roman" w:cs="Times New Roman"/>
          <w:sz w:val="24"/>
          <w:szCs w:val="24"/>
          <w:lang w:val="sk-SK" w:eastAsia="ar-SA"/>
        </w:rPr>
        <w:t xml:space="preserve">a dopĺňa </w:t>
      </w:r>
      <w:r w:rsidR="003B5AC6" w:rsidRPr="00BA0F69">
        <w:rPr>
          <w:rFonts w:ascii="Times New Roman" w:eastAsia="Times New Roman" w:hAnsi="Times New Roman" w:cs="Times New Roman"/>
          <w:sz w:val="24"/>
          <w:szCs w:val="24"/>
          <w:lang w:val="sk-SK" w:eastAsia="ar-SA"/>
        </w:rPr>
        <w:t>zákon č. 251/2012 Z. z. o energetike a o zmene a doplnení niektorých zákonov v znení neskorších predpisov</w:t>
      </w:r>
      <w:r w:rsidR="00AF7BF6" w:rsidRPr="00BA0F69">
        <w:rPr>
          <w:rFonts w:ascii="Times New Roman" w:eastAsia="Times New Roman" w:hAnsi="Times New Roman" w:cs="Times New Roman"/>
          <w:sz w:val="24"/>
          <w:szCs w:val="24"/>
          <w:lang w:val="sk-SK" w:eastAsia="ar-SA"/>
        </w:rPr>
        <w:t xml:space="preserve"> a ktorým sa menia a dopĺňajú niektoré zákony</w:t>
      </w:r>
      <w:r w:rsidR="003B5AC6" w:rsidRPr="00BA0F69">
        <w:rPr>
          <w:rFonts w:ascii="Times New Roman" w:eastAsia="Times New Roman" w:hAnsi="Times New Roman" w:cs="Times New Roman"/>
          <w:sz w:val="24"/>
          <w:szCs w:val="24"/>
          <w:lang w:val="sk-SK" w:eastAsia="ar-SA"/>
        </w:rPr>
        <w:t xml:space="preserve"> (</w:t>
      </w:r>
      <w:r w:rsidR="00964CB4" w:rsidRPr="00BA0F69">
        <w:rPr>
          <w:rFonts w:ascii="Times New Roman" w:eastAsia="Times New Roman" w:hAnsi="Times New Roman" w:cs="Times New Roman"/>
          <w:sz w:val="24"/>
          <w:szCs w:val="24"/>
          <w:lang w:val="sk-SK" w:eastAsia="ar-SA"/>
        </w:rPr>
        <w:t>ďa</w:t>
      </w:r>
      <w:r w:rsidR="003B5AC6" w:rsidRPr="00BA0F69">
        <w:rPr>
          <w:rFonts w:ascii="Times New Roman" w:eastAsia="Times New Roman" w:hAnsi="Times New Roman" w:cs="Times New Roman"/>
          <w:sz w:val="24"/>
          <w:szCs w:val="24"/>
          <w:lang w:val="sk-SK" w:eastAsia="ar-SA"/>
        </w:rPr>
        <w:t>le</w:t>
      </w:r>
      <w:r w:rsidR="00964CB4" w:rsidRPr="00BA0F69">
        <w:rPr>
          <w:rFonts w:ascii="Times New Roman" w:eastAsia="Times New Roman" w:hAnsi="Times New Roman" w:cs="Times New Roman"/>
          <w:sz w:val="24"/>
          <w:szCs w:val="24"/>
          <w:lang w:val="sk-SK" w:eastAsia="ar-SA"/>
        </w:rPr>
        <w:t>j</w:t>
      </w:r>
      <w:r w:rsidR="003B5AC6" w:rsidRPr="00BA0F69">
        <w:rPr>
          <w:rFonts w:ascii="Times New Roman" w:eastAsia="Times New Roman" w:hAnsi="Times New Roman" w:cs="Times New Roman"/>
          <w:sz w:val="24"/>
          <w:szCs w:val="24"/>
          <w:lang w:val="sk-SK" w:eastAsia="ar-SA"/>
        </w:rPr>
        <w:t xml:space="preserve"> </w:t>
      </w:r>
      <w:r w:rsidR="00964CB4" w:rsidRPr="00BA0F69">
        <w:rPr>
          <w:rFonts w:ascii="Times New Roman" w:eastAsia="Times New Roman" w:hAnsi="Times New Roman" w:cs="Times New Roman"/>
          <w:sz w:val="24"/>
          <w:szCs w:val="24"/>
          <w:lang w:val="sk-SK" w:eastAsia="ar-SA"/>
        </w:rPr>
        <w:t>l</w:t>
      </w:r>
      <w:r w:rsidR="003B5AC6" w:rsidRPr="00BA0F69">
        <w:rPr>
          <w:rFonts w:ascii="Times New Roman" w:eastAsia="Times New Roman" w:hAnsi="Times New Roman" w:cs="Times New Roman"/>
          <w:sz w:val="24"/>
          <w:szCs w:val="24"/>
          <w:lang w:val="sk-SK" w:eastAsia="ar-SA"/>
        </w:rPr>
        <w:t>en „zákon o en</w:t>
      </w:r>
      <w:r w:rsidRPr="00BA0F69">
        <w:rPr>
          <w:rFonts w:ascii="Times New Roman" w:eastAsia="Times New Roman" w:hAnsi="Times New Roman" w:cs="Times New Roman"/>
          <w:sz w:val="24"/>
          <w:szCs w:val="24"/>
          <w:lang w:val="sk-SK" w:eastAsia="ar-SA"/>
        </w:rPr>
        <w:t>e</w:t>
      </w:r>
      <w:r w:rsidR="003B5AC6" w:rsidRPr="00BA0F69">
        <w:rPr>
          <w:rFonts w:ascii="Times New Roman" w:eastAsia="Times New Roman" w:hAnsi="Times New Roman" w:cs="Times New Roman"/>
          <w:sz w:val="24"/>
          <w:szCs w:val="24"/>
          <w:lang w:val="sk-SK" w:eastAsia="ar-SA"/>
        </w:rPr>
        <w:t>rgetike“), kt</w:t>
      </w:r>
      <w:r w:rsidR="00964CB4" w:rsidRPr="00BA0F69">
        <w:rPr>
          <w:rFonts w:ascii="Times New Roman" w:eastAsia="Times New Roman" w:hAnsi="Times New Roman" w:cs="Times New Roman"/>
          <w:sz w:val="24"/>
          <w:szCs w:val="24"/>
          <w:lang w:val="sk-SK" w:eastAsia="ar-SA"/>
        </w:rPr>
        <w:t>o</w:t>
      </w:r>
      <w:r w:rsidR="003B5AC6" w:rsidRPr="00BA0F69">
        <w:rPr>
          <w:rFonts w:ascii="Times New Roman" w:eastAsia="Times New Roman" w:hAnsi="Times New Roman" w:cs="Times New Roman"/>
          <w:sz w:val="24"/>
          <w:szCs w:val="24"/>
          <w:lang w:val="sk-SK" w:eastAsia="ar-SA"/>
        </w:rPr>
        <w:t>rým z nadm</w:t>
      </w:r>
      <w:r w:rsidR="00964CB4" w:rsidRPr="00BA0F69">
        <w:rPr>
          <w:rFonts w:ascii="Times New Roman" w:eastAsia="Times New Roman" w:hAnsi="Times New Roman" w:cs="Times New Roman"/>
          <w:sz w:val="24"/>
          <w:szCs w:val="24"/>
          <w:lang w:val="sk-SK" w:eastAsia="ar-SA"/>
        </w:rPr>
        <w:t>e</w:t>
      </w:r>
      <w:r w:rsidR="003B5AC6" w:rsidRPr="00BA0F69">
        <w:rPr>
          <w:rFonts w:ascii="Times New Roman" w:eastAsia="Times New Roman" w:hAnsi="Times New Roman" w:cs="Times New Roman"/>
          <w:sz w:val="24"/>
          <w:szCs w:val="24"/>
          <w:lang w:val="sk-SK" w:eastAsia="ar-SA"/>
        </w:rPr>
        <w:t>rných p</w:t>
      </w:r>
      <w:r w:rsidR="00964CB4" w:rsidRPr="00BA0F69">
        <w:rPr>
          <w:rFonts w:ascii="Times New Roman" w:eastAsia="Times New Roman" w:hAnsi="Times New Roman" w:cs="Times New Roman"/>
          <w:sz w:val="24"/>
          <w:szCs w:val="24"/>
          <w:lang w:val="sk-SK" w:eastAsia="ar-SA"/>
        </w:rPr>
        <w:t>r</w:t>
      </w:r>
      <w:r w:rsidR="003B5AC6" w:rsidRPr="00BA0F69">
        <w:rPr>
          <w:rFonts w:ascii="Times New Roman" w:eastAsia="Times New Roman" w:hAnsi="Times New Roman" w:cs="Times New Roman"/>
          <w:sz w:val="24"/>
          <w:szCs w:val="24"/>
          <w:lang w:val="sk-SK" w:eastAsia="ar-SA"/>
        </w:rPr>
        <w:t>íjm</w:t>
      </w:r>
      <w:r w:rsidR="00964CB4" w:rsidRPr="00BA0F69">
        <w:rPr>
          <w:rFonts w:ascii="Times New Roman" w:eastAsia="Times New Roman" w:hAnsi="Times New Roman" w:cs="Times New Roman"/>
          <w:sz w:val="24"/>
          <w:szCs w:val="24"/>
          <w:lang w:val="sk-SK" w:eastAsia="ar-SA"/>
        </w:rPr>
        <w:t>ov</w:t>
      </w:r>
      <w:r w:rsidR="003B5AC6" w:rsidRPr="00BA0F69">
        <w:rPr>
          <w:rFonts w:ascii="Times New Roman" w:eastAsia="Times New Roman" w:hAnsi="Times New Roman" w:cs="Times New Roman"/>
          <w:sz w:val="24"/>
          <w:szCs w:val="24"/>
          <w:lang w:val="sk-SK" w:eastAsia="ar-SA"/>
        </w:rPr>
        <w:t xml:space="preserve"> (</w:t>
      </w:r>
      <w:r w:rsidR="00964CB4" w:rsidRPr="00BA0F69">
        <w:rPr>
          <w:rFonts w:ascii="Times New Roman" w:eastAsia="Times New Roman" w:hAnsi="Times New Roman" w:cs="Times New Roman"/>
          <w:sz w:val="24"/>
          <w:szCs w:val="24"/>
          <w:lang w:val="sk-SK" w:eastAsia="ar-SA"/>
        </w:rPr>
        <w:t>ďa</w:t>
      </w:r>
      <w:r w:rsidR="003B5AC6" w:rsidRPr="00BA0F69">
        <w:rPr>
          <w:rFonts w:ascii="Times New Roman" w:eastAsia="Times New Roman" w:hAnsi="Times New Roman" w:cs="Times New Roman"/>
          <w:sz w:val="24"/>
          <w:szCs w:val="24"/>
          <w:lang w:val="sk-SK" w:eastAsia="ar-SA"/>
        </w:rPr>
        <w:t>le</w:t>
      </w:r>
      <w:r w:rsidR="00964CB4" w:rsidRPr="00BA0F69">
        <w:rPr>
          <w:rFonts w:ascii="Times New Roman" w:eastAsia="Times New Roman" w:hAnsi="Times New Roman" w:cs="Times New Roman"/>
          <w:sz w:val="24"/>
          <w:szCs w:val="24"/>
          <w:lang w:val="sk-SK" w:eastAsia="ar-SA"/>
        </w:rPr>
        <w:t>j</w:t>
      </w:r>
      <w:r w:rsidR="003B5AC6" w:rsidRPr="00BA0F69">
        <w:rPr>
          <w:rFonts w:ascii="Times New Roman" w:eastAsia="Times New Roman" w:hAnsi="Times New Roman" w:cs="Times New Roman"/>
          <w:sz w:val="24"/>
          <w:szCs w:val="24"/>
          <w:lang w:val="sk-SK" w:eastAsia="ar-SA"/>
        </w:rPr>
        <w:t xml:space="preserve"> </w:t>
      </w:r>
      <w:r w:rsidR="0083420D" w:rsidRPr="00BA0F69">
        <w:rPr>
          <w:rFonts w:ascii="Times New Roman" w:eastAsia="Times New Roman" w:hAnsi="Times New Roman" w:cs="Times New Roman"/>
          <w:sz w:val="24"/>
          <w:szCs w:val="24"/>
          <w:lang w:val="sk-SK" w:eastAsia="ar-SA"/>
        </w:rPr>
        <w:t>len</w:t>
      </w:r>
      <w:r w:rsidR="003B5AC6" w:rsidRPr="00BA0F69">
        <w:rPr>
          <w:rFonts w:ascii="Times New Roman" w:eastAsia="Times New Roman" w:hAnsi="Times New Roman" w:cs="Times New Roman"/>
          <w:sz w:val="24"/>
          <w:szCs w:val="24"/>
          <w:lang w:val="sk-SK" w:eastAsia="ar-SA"/>
        </w:rPr>
        <w:t xml:space="preserve"> „odvod“). Návrh</w:t>
      </w:r>
      <w:r w:rsidR="0083420D" w:rsidRPr="00BA0F69">
        <w:rPr>
          <w:rFonts w:ascii="Times New Roman" w:eastAsia="Times New Roman" w:hAnsi="Times New Roman" w:cs="Times New Roman"/>
          <w:sz w:val="24"/>
          <w:szCs w:val="24"/>
          <w:lang w:val="sk-SK" w:eastAsia="ar-SA"/>
        </w:rPr>
        <w:t>om</w:t>
      </w:r>
      <w:r w:rsidR="003B5AC6" w:rsidRPr="00BA0F69">
        <w:rPr>
          <w:rFonts w:ascii="Times New Roman" w:eastAsia="Times New Roman" w:hAnsi="Times New Roman" w:cs="Times New Roman"/>
          <w:sz w:val="24"/>
          <w:szCs w:val="24"/>
          <w:lang w:val="sk-SK" w:eastAsia="ar-SA"/>
        </w:rPr>
        <w:t xml:space="preserve"> zákona </w:t>
      </w:r>
      <w:r w:rsidR="0083420D" w:rsidRPr="00BA0F69">
        <w:rPr>
          <w:rFonts w:ascii="Times New Roman" w:eastAsia="Times New Roman" w:hAnsi="Times New Roman" w:cs="Times New Roman"/>
          <w:sz w:val="24"/>
          <w:szCs w:val="24"/>
          <w:lang w:val="sk-SK" w:eastAsia="ar-SA"/>
        </w:rPr>
        <w:t xml:space="preserve">sa </w:t>
      </w:r>
      <w:r w:rsidR="00363EC6" w:rsidRPr="00BA0F69">
        <w:rPr>
          <w:rFonts w:ascii="Times New Roman" w:eastAsia="Times New Roman" w:hAnsi="Times New Roman" w:cs="Times New Roman"/>
          <w:sz w:val="24"/>
          <w:szCs w:val="24"/>
          <w:lang w:val="sk-SK" w:eastAsia="ar-SA"/>
        </w:rPr>
        <w:t>zabezpečuje</w:t>
      </w:r>
      <w:r w:rsidR="003B5AC6" w:rsidRPr="00BA0F69">
        <w:rPr>
          <w:rFonts w:ascii="Times New Roman" w:eastAsia="Times New Roman" w:hAnsi="Times New Roman" w:cs="Times New Roman"/>
          <w:sz w:val="24"/>
          <w:szCs w:val="24"/>
          <w:lang w:val="sk-SK" w:eastAsia="ar-SA"/>
        </w:rPr>
        <w:t xml:space="preserve"> </w:t>
      </w:r>
      <w:r w:rsidR="0083420D" w:rsidRPr="00BA0F69">
        <w:rPr>
          <w:rFonts w:ascii="Times New Roman" w:eastAsia="Times New Roman" w:hAnsi="Times New Roman" w:cs="Times New Roman"/>
          <w:sz w:val="24"/>
          <w:szCs w:val="24"/>
          <w:lang w:val="sk-SK" w:eastAsia="ar-SA"/>
        </w:rPr>
        <w:t>implementácia</w:t>
      </w:r>
      <w:r w:rsidR="003B5AC6" w:rsidRPr="00BA0F69">
        <w:rPr>
          <w:rFonts w:ascii="Times New Roman" w:eastAsia="Times New Roman" w:hAnsi="Times New Roman" w:cs="Times New Roman"/>
          <w:sz w:val="24"/>
          <w:szCs w:val="24"/>
          <w:lang w:val="sk-SK" w:eastAsia="ar-SA"/>
        </w:rPr>
        <w:t xml:space="preserve"> </w:t>
      </w:r>
      <w:r w:rsidR="0083420D" w:rsidRPr="00BA0F69">
        <w:rPr>
          <w:rFonts w:ascii="Times New Roman" w:eastAsia="Times New Roman" w:hAnsi="Times New Roman" w:cs="Times New Roman"/>
          <w:sz w:val="24"/>
          <w:szCs w:val="24"/>
          <w:lang w:val="sk-SK" w:eastAsia="ar-SA"/>
        </w:rPr>
        <w:t>nariadenia Rady (EÚ) 2022/1854 zo 6. októbra 2022 o núdzovom zásahu s cieľom riešiť vysoké ceny energie (Ú. v. EÚ L 261I , 7.10.2022).</w:t>
      </w:r>
    </w:p>
    <w:p w14:paraId="1577975E" w14:textId="14E3BE6A" w:rsidR="003B5AC6" w:rsidRPr="00BA0F69" w:rsidRDefault="005F5F10" w:rsidP="00A66A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k-SK" w:eastAsia="en-US"/>
        </w:rPr>
      </w:pPr>
      <w:r w:rsidRPr="00BA0F69">
        <w:rPr>
          <w:rFonts w:ascii="Times New Roman" w:eastAsia="Times New Roman" w:hAnsi="Times New Roman" w:cs="Times New Roman"/>
          <w:sz w:val="24"/>
          <w:szCs w:val="24"/>
          <w:lang w:val="sk-SK" w:eastAsia="ar-SA"/>
        </w:rPr>
        <w:t>Nariadenia E</w:t>
      </w:r>
      <w:r w:rsidR="008A3904" w:rsidRPr="00BA0F69">
        <w:rPr>
          <w:rFonts w:ascii="Times New Roman" w:eastAsia="Times New Roman" w:hAnsi="Times New Roman" w:cs="Times New Roman"/>
          <w:sz w:val="24"/>
          <w:szCs w:val="24"/>
          <w:lang w:val="sk-SK" w:eastAsia="ar-SA"/>
        </w:rPr>
        <w:t xml:space="preserve">urópskej </w:t>
      </w:r>
      <w:r w:rsidRPr="00BA0F69">
        <w:rPr>
          <w:rFonts w:ascii="Times New Roman" w:eastAsia="Times New Roman" w:hAnsi="Times New Roman" w:cs="Times New Roman"/>
          <w:sz w:val="24"/>
          <w:szCs w:val="24"/>
          <w:lang w:val="sk-SK" w:eastAsia="ar-SA"/>
        </w:rPr>
        <w:t>Ú</w:t>
      </w:r>
      <w:r w:rsidR="008A3904" w:rsidRPr="00BA0F69">
        <w:rPr>
          <w:rFonts w:ascii="Times New Roman" w:eastAsia="Times New Roman" w:hAnsi="Times New Roman" w:cs="Times New Roman"/>
          <w:sz w:val="24"/>
          <w:szCs w:val="24"/>
          <w:lang w:val="sk-SK" w:eastAsia="ar-SA"/>
        </w:rPr>
        <w:t xml:space="preserve">nie </w:t>
      </w:r>
      <w:r w:rsidRPr="00BA0F69">
        <w:rPr>
          <w:rFonts w:ascii="Times New Roman" w:eastAsia="Times New Roman" w:hAnsi="Times New Roman" w:cs="Times New Roman"/>
          <w:sz w:val="24"/>
          <w:szCs w:val="24"/>
          <w:lang w:val="sk-SK" w:eastAsia="ar-SA"/>
        </w:rPr>
        <w:t>sú zo svojej povahy právnymi aktami, ktoré sa uplatňujú priamo</w:t>
      </w:r>
      <w:r w:rsidR="00174422" w:rsidRPr="00BA0F69">
        <w:rPr>
          <w:rFonts w:ascii="Times New Roman" w:eastAsia="Times New Roman" w:hAnsi="Times New Roman" w:cs="Times New Roman"/>
          <w:sz w:val="24"/>
          <w:szCs w:val="24"/>
          <w:lang w:val="sk-SK" w:eastAsia="ar-SA"/>
        </w:rPr>
        <w:t xml:space="preserve">, v prípade nariadenia </w:t>
      </w:r>
      <w:r w:rsidR="001566B1" w:rsidRPr="00BA0F69">
        <w:rPr>
          <w:rFonts w:ascii="Times New Roman" w:eastAsia="Times New Roman" w:hAnsi="Times New Roman" w:cs="Times New Roman"/>
          <w:sz w:val="24"/>
          <w:szCs w:val="24"/>
          <w:lang w:val="sk-SK" w:eastAsia="ar-SA"/>
        </w:rPr>
        <w:t>(EÚ) 2022/1854</w:t>
      </w:r>
      <w:r w:rsidR="001566B1" w:rsidRPr="00BA0F69">
        <w:rPr>
          <w:rFonts w:ascii="Times New Roman" w:eastAsia="Calibri" w:hAnsi="Times New Roman" w:cs="Times New Roman"/>
          <w:color w:val="000000"/>
          <w:sz w:val="24"/>
          <w:szCs w:val="24"/>
          <w:lang w:val="sk-SK" w:eastAsia="en-US"/>
        </w:rPr>
        <w:t xml:space="preserve"> </w:t>
      </w:r>
      <w:r w:rsidR="00E23217" w:rsidRPr="00BA0F69">
        <w:rPr>
          <w:rFonts w:ascii="Times New Roman" w:eastAsia="Calibri" w:hAnsi="Times New Roman" w:cs="Times New Roman"/>
          <w:color w:val="000000"/>
          <w:sz w:val="24"/>
          <w:szCs w:val="24"/>
          <w:lang w:val="sk-SK" w:eastAsia="en-US"/>
        </w:rPr>
        <w:t xml:space="preserve"> </w:t>
      </w:r>
      <w:r w:rsidR="00174422" w:rsidRPr="00BA0F69">
        <w:rPr>
          <w:rFonts w:ascii="Times New Roman" w:eastAsia="Calibri" w:hAnsi="Times New Roman" w:cs="Times New Roman"/>
          <w:color w:val="000000"/>
          <w:sz w:val="24"/>
          <w:szCs w:val="24"/>
          <w:lang w:val="sk-SK" w:eastAsia="en-US"/>
        </w:rPr>
        <w:t xml:space="preserve">však </w:t>
      </w:r>
      <w:r w:rsidR="0023094D" w:rsidRPr="00BA0F69">
        <w:rPr>
          <w:rFonts w:ascii="Times New Roman" w:eastAsia="Calibri" w:hAnsi="Times New Roman" w:cs="Times New Roman"/>
          <w:color w:val="000000"/>
          <w:sz w:val="24"/>
          <w:szCs w:val="24"/>
          <w:lang w:val="sk-SK" w:eastAsia="en-US"/>
        </w:rPr>
        <w:t xml:space="preserve">ide </w:t>
      </w:r>
      <w:r w:rsidR="00174422" w:rsidRPr="00BA0F69">
        <w:rPr>
          <w:rFonts w:ascii="Times New Roman" w:eastAsia="Calibri" w:hAnsi="Times New Roman" w:cs="Times New Roman"/>
          <w:color w:val="000000"/>
          <w:sz w:val="24"/>
          <w:szCs w:val="24"/>
          <w:lang w:val="sk-SK" w:eastAsia="en-US"/>
        </w:rPr>
        <w:t>o právny predpis, ktorý nie j</w:t>
      </w:r>
      <w:r w:rsidR="006D4C33" w:rsidRPr="00BA0F69">
        <w:rPr>
          <w:rFonts w:ascii="Times New Roman" w:eastAsia="Calibri" w:hAnsi="Times New Roman" w:cs="Times New Roman"/>
          <w:color w:val="000000"/>
          <w:sz w:val="24"/>
          <w:szCs w:val="24"/>
          <w:lang w:val="sk-SK" w:eastAsia="en-US"/>
        </w:rPr>
        <w:t>e</w:t>
      </w:r>
      <w:r w:rsidR="00174422" w:rsidRPr="00BA0F69">
        <w:rPr>
          <w:rFonts w:ascii="Times New Roman" w:eastAsia="Calibri" w:hAnsi="Times New Roman" w:cs="Times New Roman"/>
          <w:color w:val="000000"/>
          <w:sz w:val="24"/>
          <w:szCs w:val="24"/>
          <w:lang w:val="sk-SK" w:eastAsia="en-US"/>
        </w:rPr>
        <w:t xml:space="preserve"> bez vnútroštátnej </w:t>
      </w:r>
      <w:r w:rsidR="0023094D" w:rsidRPr="00BA0F69">
        <w:rPr>
          <w:rFonts w:ascii="Times New Roman" w:eastAsia="Calibri" w:hAnsi="Times New Roman" w:cs="Times New Roman"/>
          <w:color w:val="000000"/>
          <w:sz w:val="24"/>
          <w:szCs w:val="24"/>
          <w:lang w:val="sk-SK" w:eastAsia="en-US"/>
        </w:rPr>
        <w:t xml:space="preserve">právnej </w:t>
      </w:r>
      <w:r w:rsidR="00174422" w:rsidRPr="00BA0F69">
        <w:rPr>
          <w:rFonts w:ascii="Times New Roman" w:eastAsia="Calibri" w:hAnsi="Times New Roman" w:cs="Times New Roman"/>
          <w:color w:val="000000"/>
          <w:sz w:val="24"/>
          <w:szCs w:val="24"/>
          <w:lang w:val="sk-SK" w:eastAsia="en-US"/>
        </w:rPr>
        <w:t>úpravy pou</w:t>
      </w:r>
      <w:r w:rsidR="006D4C33" w:rsidRPr="00BA0F69">
        <w:rPr>
          <w:rFonts w:ascii="Times New Roman" w:eastAsia="Calibri" w:hAnsi="Times New Roman" w:cs="Times New Roman"/>
          <w:color w:val="000000"/>
          <w:sz w:val="24"/>
          <w:szCs w:val="24"/>
          <w:lang w:val="sk-SK" w:eastAsia="en-US"/>
        </w:rPr>
        <w:t>žiteľný.</w:t>
      </w:r>
      <w:r w:rsidR="003B5AC6" w:rsidRPr="00BA0F69">
        <w:rPr>
          <w:rFonts w:ascii="Times New Roman" w:eastAsia="Calibri" w:hAnsi="Times New Roman" w:cs="Times New Roman"/>
          <w:color w:val="000000"/>
          <w:sz w:val="24"/>
          <w:szCs w:val="24"/>
          <w:lang w:val="sk-SK" w:eastAsia="en-US"/>
        </w:rPr>
        <w:t xml:space="preserve"> </w:t>
      </w:r>
      <w:r w:rsidR="006D4C33" w:rsidRPr="00BA0F69">
        <w:rPr>
          <w:rFonts w:ascii="Times New Roman" w:eastAsia="Calibri" w:hAnsi="Times New Roman" w:cs="Times New Roman"/>
          <w:color w:val="000000"/>
          <w:sz w:val="24"/>
          <w:szCs w:val="24"/>
          <w:lang w:val="sk-SK" w:eastAsia="en-US"/>
        </w:rPr>
        <w:t xml:space="preserve">Nariadenie </w:t>
      </w:r>
      <w:r w:rsidR="003B5AC6" w:rsidRPr="00BA0F69">
        <w:rPr>
          <w:rFonts w:ascii="Times New Roman" w:eastAsia="Calibri" w:hAnsi="Times New Roman" w:cs="Times New Roman"/>
          <w:color w:val="000000"/>
          <w:sz w:val="24"/>
          <w:szCs w:val="24"/>
          <w:lang w:val="sk-SK" w:eastAsia="en-US"/>
        </w:rPr>
        <w:t>ponecháv</w:t>
      </w:r>
      <w:r w:rsidR="006D4C33" w:rsidRPr="00BA0F69">
        <w:rPr>
          <w:rFonts w:ascii="Times New Roman" w:eastAsia="Calibri" w:hAnsi="Times New Roman" w:cs="Times New Roman"/>
          <w:color w:val="000000"/>
          <w:sz w:val="24"/>
          <w:szCs w:val="24"/>
          <w:lang w:val="sk-SK" w:eastAsia="en-US"/>
        </w:rPr>
        <w:t>a</w:t>
      </w:r>
      <w:r w:rsidR="003B5AC6" w:rsidRPr="00BA0F69">
        <w:rPr>
          <w:rFonts w:ascii="Times New Roman" w:eastAsia="Calibri" w:hAnsi="Times New Roman" w:cs="Times New Roman"/>
          <w:color w:val="000000"/>
          <w:sz w:val="24"/>
          <w:szCs w:val="24"/>
          <w:lang w:val="sk-SK" w:eastAsia="en-US"/>
        </w:rPr>
        <w:t xml:space="preserve"> členským </w:t>
      </w:r>
      <w:r w:rsidR="006D4C33" w:rsidRPr="00BA0F69">
        <w:rPr>
          <w:rFonts w:ascii="Times New Roman" w:eastAsia="Calibri" w:hAnsi="Times New Roman" w:cs="Times New Roman"/>
          <w:color w:val="000000"/>
          <w:sz w:val="24"/>
          <w:szCs w:val="24"/>
          <w:lang w:val="sk-SK" w:eastAsia="en-US"/>
        </w:rPr>
        <w:t xml:space="preserve">štátom </w:t>
      </w:r>
      <w:r w:rsidR="003B5AC6" w:rsidRPr="00BA0F69">
        <w:rPr>
          <w:rFonts w:ascii="Times New Roman" w:eastAsia="Calibri" w:hAnsi="Times New Roman" w:cs="Times New Roman"/>
          <w:color w:val="000000"/>
          <w:sz w:val="24"/>
          <w:szCs w:val="24"/>
          <w:lang w:val="sk-SK" w:eastAsia="en-US"/>
        </w:rPr>
        <w:t>široký adaptačn</w:t>
      </w:r>
      <w:r w:rsidR="006D4C33" w:rsidRPr="00BA0F69">
        <w:rPr>
          <w:rFonts w:ascii="Times New Roman" w:eastAsia="Calibri" w:hAnsi="Times New Roman" w:cs="Times New Roman"/>
          <w:color w:val="000000"/>
          <w:sz w:val="24"/>
          <w:szCs w:val="24"/>
          <w:lang w:val="sk-SK" w:eastAsia="en-US"/>
        </w:rPr>
        <w:t>ý</w:t>
      </w:r>
      <w:r w:rsidR="003B5AC6" w:rsidRPr="00BA0F69">
        <w:rPr>
          <w:rFonts w:ascii="Times New Roman" w:eastAsia="Calibri" w:hAnsi="Times New Roman" w:cs="Times New Roman"/>
          <w:color w:val="000000"/>
          <w:sz w:val="24"/>
          <w:szCs w:val="24"/>
          <w:lang w:val="sk-SK" w:eastAsia="en-US"/>
        </w:rPr>
        <w:t xml:space="preserve"> </w:t>
      </w:r>
      <w:r w:rsidR="006D4C33" w:rsidRPr="00BA0F69">
        <w:rPr>
          <w:rFonts w:ascii="Times New Roman" w:eastAsia="Calibri" w:hAnsi="Times New Roman" w:cs="Times New Roman"/>
          <w:color w:val="000000"/>
          <w:sz w:val="24"/>
          <w:szCs w:val="24"/>
          <w:lang w:val="sk-SK" w:eastAsia="en-US"/>
        </w:rPr>
        <w:t xml:space="preserve">priestor </w:t>
      </w:r>
      <w:r w:rsidR="003B5AC6" w:rsidRPr="00BA0F69">
        <w:rPr>
          <w:rFonts w:ascii="Times New Roman" w:eastAsia="Calibri" w:hAnsi="Times New Roman" w:cs="Times New Roman"/>
          <w:color w:val="000000"/>
          <w:sz w:val="24"/>
          <w:szCs w:val="24"/>
          <w:lang w:val="sk-SK" w:eastAsia="en-US"/>
        </w:rPr>
        <w:t>ak</w:t>
      </w:r>
      <w:r w:rsidR="006D4C33" w:rsidRPr="00BA0F69">
        <w:rPr>
          <w:rFonts w:ascii="Times New Roman" w:eastAsia="Calibri" w:hAnsi="Times New Roman" w:cs="Times New Roman"/>
          <w:color w:val="000000"/>
          <w:sz w:val="24"/>
          <w:szCs w:val="24"/>
          <w:lang w:val="sk-SK" w:eastAsia="en-US"/>
        </w:rPr>
        <w:t>o</w:t>
      </w:r>
      <w:r w:rsidR="003B5AC6" w:rsidRPr="00BA0F69">
        <w:rPr>
          <w:rFonts w:ascii="Times New Roman" w:eastAsia="Calibri" w:hAnsi="Times New Roman" w:cs="Times New Roman"/>
          <w:color w:val="000000"/>
          <w:sz w:val="24"/>
          <w:szCs w:val="24"/>
          <w:lang w:val="sk-SK" w:eastAsia="en-US"/>
        </w:rPr>
        <w:t xml:space="preserve"> v </w:t>
      </w:r>
      <w:r w:rsidR="006D4C33" w:rsidRPr="00BA0F69">
        <w:rPr>
          <w:rFonts w:ascii="Times New Roman" w:eastAsia="Calibri" w:hAnsi="Times New Roman" w:cs="Times New Roman"/>
          <w:color w:val="000000"/>
          <w:sz w:val="24"/>
          <w:szCs w:val="24"/>
          <w:lang w:val="sk-SK" w:eastAsia="en-US"/>
        </w:rPr>
        <w:t>otázkach hmotnoprávnych</w:t>
      </w:r>
      <w:r w:rsidR="003B5AC6" w:rsidRPr="00BA0F69">
        <w:rPr>
          <w:rFonts w:ascii="Times New Roman" w:eastAsia="Calibri" w:hAnsi="Times New Roman" w:cs="Times New Roman"/>
          <w:color w:val="000000"/>
          <w:sz w:val="24"/>
          <w:szCs w:val="24"/>
          <w:lang w:val="sk-SK" w:eastAsia="en-US"/>
        </w:rPr>
        <w:t xml:space="preserve">, tak </w:t>
      </w:r>
      <w:r w:rsidR="006D4C33" w:rsidRPr="00BA0F69">
        <w:rPr>
          <w:rFonts w:ascii="Times New Roman" w:eastAsia="Calibri" w:hAnsi="Times New Roman" w:cs="Times New Roman"/>
          <w:color w:val="000000"/>
          <w:sz w:val="24"/>
          <w:szCs w:val="24"/>
          <w:lang w:val="sk-SK" w:eastAsia="en-US"/>
        </w:rPr>
        <w:t xml:space="preserve">aj </w:t>
      </w:r>
      <w:r w:rsidR="003B5AC6" w:rsidRPr="00BA0F69">
        <w:rPr>
          <w:rFonts w:ascii="Times New Roman" w:eastAsia="Calibri" w:hAnsi="Times New Roman" w:cs="Times New Roman"/>
          <w:color w:val="000000"/>
          <w:sz w:val="24"/>
          <w:szCs w:val="24"/>
          <w:lang w:val="sk-SK" w:eastAsia="en-US"/>
        </w:rPr>
        <w:t>v </w:t>
      </w:r>
      <w:r w:rsidR="006D4C33" w:rsidRPr="00BA0F69">
        <w:rPr>
          <w:rFonts w:ascii="Times New Roman" w:eastAsia="Calibri" w:hAnsi="Times New Roman" w:cs="Times New Roman"/>
          <w:color w:val="000000"/>
          <w:sz w:val="24"/>
          <w:szCs w:val="24"/>
          <w:lang w:val="sk-SK" w:eastAsia="en-US"/>
        </w:rPr>
        <w:t>otázkach procesných</w:t>
      </w:r>
      <w:r w:rsidR="003B5AC6" w:rsidRPr="00BA0F69">
        <w:rPr>
          <w:rFonts w:ascii="Times New Roman" w:eastAsia="Calibri" w:hAnsi="Times New Roman" w:cs="Times New Roman"/>
          <w:color w:val="000000"/>
          <w:sz w:val="24"/>
          <w:szCs w:val="24"/>
          <w:lang w:val="sk-SK" w:eastAsia="en-US"/>
        </w:rPr>
        <w:t xml:space="preserve">, </w:t>
      </w:r>
      <w:r w:rsidR="006D4C33" w:rsidRPr="00BA0F69">
        <w:rPr>
          <w:rFonts w:ascii="Times New Roman" w:eastAsia="Calibri" w:hAnsi="Times New Roman" w:cs="Times New Roman"/>
          <w:color w:val="000000"/>
          <w:sz w:val="24"/>
          <w:szCs w:val="24"/>
          <w:lang w:val="sk-SK" w:eastAsia="en-US"/>
        </w:rPr>
        <w:t>nakoľko nerieš</w:t>
      </w:r>
      <w:r w:rsidR="00A26013" w:rsidRPr="00BA0F69">
        <w:rPr>
          <w:rFonts w:ascii="Times New Roman" w:eastAsia="Calibri" w:hAnsi="Times New Roman" w:cs="Times New Roman"/>
          <w:color w:val="000000"/>
          <w:sz w:val="24"/>
          <w:szCs w:val="24"/>
          <w:lang w:val="sk-SK" w:eastAsia="en-US"/>
        </w:rPr>
        <w:t>i</w:t>
      </w:r>
      <w:r w:rsidR="003B5AC6" w:rsidRPr="00BA0F69">
        <w:rPr>
          <w:rFonts w:ascii="Times New Roman" w:eastAsia="Calibri" w:hAnsi="Times New Roman" w:cs="Times New Roman"/>
          <w:color w:val="000000"/>
          <w:sz w:val="24"/>
          <w:szCs w:val="24"/>
          <w:lang w:val="sk-SK" w:eastAsia="en-US"/>
        </w:rPr>
        <w:t xml:space="preserve">, akým </w:t>
      </w:r>
      <w:r w:rsidR="006D4C33" w:rsidRPr="00BA0F69">
        <w:rPr>
          <w:rFonts w:ascii="Times New Roman" w:eastAsia="Calibri" w:hAnsi="Times New Roman" w:cs="Times New Roman"/>
          <w:color w:val="000000"/>
          <w:sz w:val="24"/>
          <w:szCs w:val="24"/>
          <w:lang w:val="sk-SK" w:eastAsia="en-US"/>
        </w:rPr>
        <w:t xml:space="preserve">spôsobom </w:t>
      </w:r>
      <w:r w:rsidR="00A26013" w:rsidRPr="00BA0F69">
        <w:rPr>
          <w:rFonts w:ascii="Times New Roman" w:eastAsia="Calibri" w:hAnsi="Times New Roman" w:cs="Times New Roman"/>
          <w:color w:val="000000"/>
          <w:sz w:val="24"/>
          <w:szCs w:val="24"/>
          <w:lang w:val="sk-SK" w:eastAsia="en-US"/>
        </w:rPr>
        <w:t>sa nadmerné príjmy budú vyberať</w:t>
      </w:r>
      <w:r w:rsidR="003B5AC6" w:rsidRPr="00BA0F69">
        <w:rPr>
          <w:rFonts w:ascii="Times New Roman" w:eastAsia="Calibri" w:hAnsi="Times New Roman" w:cs="Times New Roman"/>
          <w:color w:val="000000"/>
          <w:sz w:val="24"/>
          <w:szCs w:val="24"/>
          <w:lang w:val="sk-SK" w:eastAsia="en-US"/>
        </w:rPr>
        <w:t>. Neupravuje ani tak zásadn</w:t>
      </w:r>
      <w:r w:rsidR="00A26013" w:rsidRPr="00BA0F69">
        <w:rPr>
          <w:rFonts w:ascii="Times New Roman" w:eastAsia="Calibri" w:hAnsi="Times New Roman" w:cs="Times New Roman"/>
          <w:color w:val="000000"/>
          <w:sz w:val="24"/>
          <w:szCs w:val="24"/>
          <w:lang w:val="sk-SK" w:eastAsia="en-US"/>
        </w:rPr>
        <w:t>ú</w:t>
      </w:r>
      <w:r w:rsidR="003B5AC6" w:rsidRPr="00BA0F69">
        <w:rPr>
          <w:rFonts w:ascii="Times New Roman" w:eastAsia="Calibri" w:hAnsi="Times New Roman" w:cs="Times New Roman"/>
          <w:color w:val="000000"/>
          <w:sz w:val="24"/>
          <w:szCs w:val="24"/>
          <w:lang w:val="sk-SK" w:eastAsia="en-US"/>
        </w:rPr>
        <w:t xml:space="preserve"> otázku</w:t>
      </w:r>
      <w:r w:rsidR="00AF7BF6" w:rsidRPr="00BA0F69">
        <w:rPr>
          <w:rFonts w:ascii="Times New Roman" w:eastAsia="Calibri" w:hAnsi="Times New Roman" w:cs="Times New Roman"/>
          <w:color w:val="000000"/>
          <w:sz w:val="24"/>
          <w:szCs w:val="24"/>
          <w:lang w:val="sk-SK" w:eastAsia="en-US"/>
        </w:rPr>
        <w:t>,</w:t>
      </w:r>
      <w:r w:rsidR="003B5AC6" w:rsidRPr="00BA0F69">
        <w:rPr>
          <w:rFonts w:ascii="Times New Roman" w:eastAsia="Calibri" w:hAnsi="Times New Roman" w:cs="Times New Roman"/>
          <w:color w:val="000000"/>
          <w:sz w:val="24"/>
          <w:szCs w:val="24"/>
          <w:lang w:val="sk-SK" w:eastAsia="en-US"/>
        </w:rPr>
        <w:t xml:space="preserve"> ako</w:t>
      </w:r>
      <w:r w:rsidR="00A26013" w:rsidRPr="00BA0F69">
        <w:rPr>
          <w:rFonts w:ascii="Times New Roman" w:eastAsia="Calibri" w:hAnsi="Times New Roman" w:cs="Times New Roman"/>
          <w:color w:val="000000"/>
          <w:sz w:val="24"/>
          <w:szCs w:val="24"/>
          <w:lang w:val="sk-SK" w:eastAsia="en-US"/>
        </w:rPr>
        <w:t>u je</w:t>
      </w:r>
      <w:r w:rsidR="003B5AC6" w:rsidRPr="00BA0F69">
        <w:rPr>
          <w:rFonts w:ascii="Times New Roman" w:eastAsia="Calibri" w:hAnsi="Times New Roman" w:cs="Times New Roman"/>
          <w:color w:val="000000"/>
          <w:sz w:val="24"/>
          <w:szCs w:val="24"/>
          <w:lang w:val="sk-SK" w:eastAsia="en-US"/>
        </w:rPr>
        <w:t xml:space="preserve"> </w:t>
      </w:r>
      <w:r w:rsidR="00A26013" w:rsidRPr="00BA0F69">
        <w:rPr>
          <w:rFonts w:ascii="Times New Roman" w:eastAsia="Calibri" w:hAnsi="Times New Roman" w:cs="Times New Roman"/>
          <w:color w:val="000000"/>
          <w:sz w:val="24"/>
          <w:szCs w:val="24"/>
          <w:lang w:val="sk-SK" w:eastAsia="en-US"/>
        </w:rPr>
        <w:t xml:space="preserve">uloženie </w:t>
      </w:r>
      <w:r w:rsidR="003B5AC6" w:rsidRPr="00BA0F69">
        <w:rPr>
          <w:rFonts w:ascii="Times New Roman" w:eastAsia="Calibri" w:hAnsi="Times New Roman" w:cs="Times New Roman"/>
          <w:color w:val="000000"/>
          <w:sz w:val="24"/>
          <w:szCs w:val="24"/>
          <w:lang w:val="sk-SK" w:eastAsia="en-US"/>
        </w:rPr>
        <w:t xml:space="preserve">povinnosti </w:t>
      </w:r>
      <w:r w:rsidR="00A26013" w:rsidRPr="00BA0F69">
        <w:rPr>
          <w:rFonts w:ascii="Times New Roman" w:eastAsia="Calibri" w:hAnsi="Times New Roman" w:cs="Times New Roman"/>
          <w:color w:val="000000"/>
          <w:sz w:val="24"/>
          <w:szCs w:val="24"/>
          <w:lang w:val="sk-SK" w:eastAsia="en-US"/>
        </w:rPr>
        <w:t>konkrétnym výrobcom strpieť odvedenie časti svojich výnosov</w:t>
      </w:r>
      <w:r w:rsidR="003B5AC6" w:rsidRPr="00BA0F69">
        <w:rPr>
          <w:rFonts w:ascii="Times New Roman" w:eastAsia="Calibri" w:hAnsi="Times New Roman" w:cs="Times New Roman"/>
          <w:color w:val="000000"/>
          <w:sz w:val="24"/>
          <w:szCs w:val="24"/>
          <w:lang w:val="sk-SK" w:eastAsia="en-US"/>
        </w:rPr>
        <w:t xml:space="preserve">. Je </w:t>
      </w:r>
      <w:r w:rsidR="00A26013" w:rsidRPr="00BA0F69">
        <w:rPr>
          <w:rFonts w:ascii="Times New Roman" w:eastAsia="Calibri" w:hAnsi="Times New Roman" w:cs="Times New Roman"/>
          <w:color w:val="000000"/>
          <w:sz w:val="24"/>
          <w:szCs w:val="24"/>
          <w:lang w:val="sk-SK" w:eastAsia="en-US"/>
        </w:rPr>
        <w:t>preto</w:t>
      </w:r>
      <w:r w:rsidR="003B5AC6" w:rsidRPr="00BA0F69">
        <w:rPr>
          <w:rFonts w:ascii="Times New Roman" w:eastAsia="Calibri" w:hAnsi="Times New Roman" w:cs="Times New Roman"/>
          <w:color w:val="000000"/>
          <w:sz w:val="24"/>
          <w:szCs w:val="24"/>
          <w:lang w:val="sk-SK" w:eastAsia="en-US"/>
        </w:rPr>
        <w:t xml:space="preserve"> </w:t>
      </w:r>
      <w:r w:rsidR="00A26013" w:rsidRPr="00BA0F69">
        <w:rPr>
          <w:rFonts w:ascii="Times New Roman" w:eastAsia="Calibri" w:hAnsi="Times New Roman" w:cs="Times New Roman"/>
          <w:color w:val="000000"/>
          <w:sz w:val="24"/>
          <w:szCs w:val="24"/>
          <w:lang w:val="sk-SK" w:eastAsia="en-US"/>
        </w:rPr>
        <w:t>nevyhnutné</w:t>
      </w:r>
      <w:r w:rsidR="003B5AC6" w:rsidRPr="00BA0F69">
        <w:rPr>
          <w:rFonts w:ascii="Times New Roman" w:eastAsia="Calibri" w:hAnsi="Times New Roman" w:cs="Times New Roman"/>
          <w:color w:val="000000"/>
          <w:sz w:val="24"/>
          <w:szCs w:val="24"/>
          <w:lang w:val="sk-SK" w:eastAsia="en-US"/>
        </w:rPr>
        <w:t xml:space="preserve">, aby zákonná </w:t>
      </w:r>
      <w:r w:rsidR="00A26013" w:rsidRPr="00BA0F69">
        <w:rPr>
          <w:rFonts w:ascii="Times New Roman" w:eastAsia="Calibri" w:hAnsi="Times New Roman" w:cs="Times New Roman"/>
          <w:color w:val="000000"/>
          <w:sz w:val="24"/>
          <w:szCs w:val="24"/>
          <w:lang w:val="sk-SK" w:eastAsia="en-US"/>
        </w:rPr>
        <w:t xml:space="preserve">právna </w:t>
      </w:r>
      <w:r w:rsidR="003B5AC6" w:rsidRPr="00BA0F69">
        <w:rPr>
          <w:rFonts w:ascii="Times New Roman" w:eastAsia="Calibri" w:hAnsi="Times New Roman" w:cs="Times New Roman"/>
          <w:color w:val="000000"/>
          <w:sz w:val="24"/>
          <w:szCs w:val="24"/>
          <w:lang w:val="sk-SK" w:eastAsia="en-US"/>
        </w:rPr>
        <w:t xml:space="preserve">úprava </w:t>
      </w:r>
      <w:r w:rsidR="00A26013" w:rsidRPr="00BA0F69">
        <w:rPr>
          <w:rFonts w:ascii="Times New Roman" w:eastAsia="Calibri" w:hAnsi="Times New Roman" w:cs="Times New Roman"/>
          <w:color w:val="000000"/>
          <w:sz w:val="24"/>
          <w:szCs w:val="24"/>
          <w:lang w:val="sk-SK" w:eastAsia="en-US"/>
        </w:rPr>
        <w:t xml:space="preserve">určila pravidlá pre </w:t>
      </w:r>
      <w:r w:rsidR="0083420D" w:rsidRPr="00BA0F69">
        <w:rPr>
          <w:rFonts w:ascii="Times New Roman" w:eastAsia="Calibri" w:hAnsi="Times New Roman" w:cs="Times New Roman"/>
          <w:color w:val="000000"/>
          <w:sz w:val="24"/>
          <w:szCs w:val="24"/>
          <w:lang w:val="sk-SK" w:eastAsia="en-US"/>
        </w:rPr>
        <w:t xml:space="preserve">určenie </w:t>
      </w:r>
      <w:r w:rsidR="003B5AC6" w:rsidRPr="00BA0F69">
        <w:rPr>
          <w:rFonts w:ascii="Times New Roman" w:eastAsia="Calibri" w:hAnsi="Times New Roman" w:cs="Times New Roman"/>
          <w:color w:val="000000"/>
          <w:sz w:val="24"/>
          <w:szCs w:val="24"/>
          <w:lang w:val="sk-SK" w:eastAsia="en-US"/>
        </w:rPr>
        <w:t xml:space="preserve">a inkaso povinného </w:t>
      </w:r>
      <w:r w:rsidR="00A26013" w:rsidRPr="00BA0F69">
        <w:rPr>
          <w:rFonts w:ascii="Times New Roman" w:eastAsia="Calibri" w:hAnsi="Times New Roman" w:cs="Times New Roman"/>
          <w:color w:val="000000"/>
          <w:sz w:val="24"/>
          <w:szCs w:val="24"/>
          <w:lang w:val="sk-SK" w:eastAsia="en-US"/>
        </w:rPr>
        <w:t>peňažného plnenia</w:t>
      </w:r>
      <w:r w:rsidR="003B5AC6" w:rsidRPr="00BA0F69">
        <w:rPr>
          <w:rFonts w:ascii="Times New Roman" w:eastAsia="Calibri" w:hAnsi="Times New Roman" w:cs="Times New Roman"/>
          <w:color w:val="000000"/>
          <w:sz w:val="24"/>
          <w:szCs w:val="24"/>
          <w:lang w:val="sk-SK" w:eastAsia="en-US"/>
        </w:rPr>
        <w:t xml:space="preserve">, </w:t>
      </w:r>
      <w:r w:rsidR="00A26013" w:rsidRPr="00BA0F69">
        <w:rPr>
          <w:rFonts w:ascii="Times New Roman" w:eastAsia="Calibri" w:hAnsi="Times New Roman" w:cs="Times New Roman"/>
          <w:color w:val="000000"/>
          <w:sz w:val="24"/>
          <w:szCs w:val="24"/>
          <w:lang w:val="sk-SK" w:eastAsia="en-US"/>
        </w:rPr>
        <w:t xml:space="preserve">pre ktoré sa zvolilo označenie </w:t>
      </w:r>
      <w:r w:rsidR="003B5AC6" w:rsidRPr="00BA0F69">
        <w:rPr>
          <w:rFonts w:ascii="Times New Roman" w:eastAsia="Calibri" w:hAnsi="Times New Roman" w:cs="Times New Roman"/>
          <w:color w:val="000000"/>
          <w:sz w:val="24"/>
          <w:szCs w:val="24"/>
          <w:lang w:val="sk-SK" w:eastAsia="en-US"/>
        </w:rPr>
        <w:t>odvod z </w:t>
      </w:r>
      <w:r w:rsidR="00A26013" w:rsidRPr="00BA0F69">
        <w:rPr>
          <w:rFonts w:ascii="Times New Roman" w:eastAsia="Calibri" w:hAnsi="Times New Roman" w:cs="Times New Roman"/>
          <w:color w:val="000000"/>
          <w:sz w:val="24"/>
          <w:szCs w:val="24"/>
          <w:lang w:val="sk-SK" w:eastAsia="en-US"/>
        </w:rPr>
        <w:t>nadmerných príjmov</w:t>
      </w:r>
      <w:r w:rsidR="003B5AC6" w:rsidRPr="00BA0F69">
        <w:rPr>
          <w:rFonts w:ascii="Times New Roman" w:eastAsia="Calibri" w:hAnsi="Times New Roman" w:cs="Times New Roman"/>
          <w:color w:val="000000"/>
          <w:sz w:val="24"/>
          <w:szCs w:val="24"/>
          <w:lang w:val="sk-SK" w:eastAsia="en-US"/>
        </w:rPr>
        <w:t>.</w:t>
      </w:r>
    </w:p>
    <w:p w14:paraId="27F6A766" w14:textId="4F1CC2EF" w:rsidR="003B5AC6" w:rsidRPr="00BA0F69" w:rsidRDefault="003B5AC6" w:rsidP="00A66A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k-SK" w:eastAsia="en-US"/>
        </w:rPr>
      </w:pPr>
      <w:r w:rsidRPr="00BA0F69">
        <w:rPr>
          <w:rFonts w:ascii="Times New Roman" w:eastAsia="Times New Roman" w:hAnsi="Times New Roman" w:cs="Times New Roman"/>
          <w:color w:val="000000"/>
          <w:sz w:val="24"/>
          <w:szCs w:val="24"/>
          <w:lang w:val="sk-SK" w:eastAsia="en-US"/>
        </w:rPr>
        <w:t>Navrhovaný odvod z </w:t>
      </w:r>
      <w:r w:rsidR="00A26013" w:rsidRPr="00BA0F69">
        <w:rPr>
          <w:rFonts w:ascii="Times New Roman" w:eastAsia="Times New Roman" w:hAnsi="Times New Roman" w:cs="Times New Roman"/>
          <w:color w:val="000000"/>
          <w:sz w:val="24"/>
          <w:szCs w:val="24"/>
          <w:lang w:val="sk-SK" w:eastAsia="en-US"/>
        </w:rPr>
        <w:t>nadmerných</w:t>
      </w:r>
      <w:r w:rsidRPr="00BA0F69">
        <w:rPr>
          <w:rFonts w:ascii="Times New Roman" w:eastAsia="Times New Roman" w:hAnsi="Times New Roman" w:cs="Times New Roman"/>
          <w:color w:val="000000"/>
          <w:sz w:val="24"/>
          <w:szCs w:val="24"/>
          <w:lang w:val="sk-SK" w:eastAsia="en-US"/>
        </w:rPr>
        <w:t xml:space="preserve"> </w:t>
      </w:r>
      <w:r w:rsidR="00A26013" w:rsidRPr="00BA0F69">
        <w:rPr>
          <w:rFonts w:ascii="Times New Roman" w:eastAsia="Times New Roman" w:hAnsi="Times New Roman" w:cs="Times New Roman"/>
          <w:color w:val="000000"/>
          <w:sz w:val="24"/>
          <w:szCs w:val="24"/>
          <w:lang w:val="sk-SK" w:eastAsia="en-US"/>
        </w:rPr>
        <w:t>príjmov</w:t>
      </w:r>
      <w:r w:rsidRPr="00BA0F69">
        <w:rPr>
          <w:rFonts w:ascii="Times New Roman" w:eastAsia="Times New Roman" w:hAnsi="Times New Roman" w:cs="Times New Roman"/>
          <w:color w:val="000000"/>
          <w:sz w:val="24"/>
          <w:szCs w:val="24"/>
          <w:lang w:val="sk-SK" w:eastAsia="en-US"/>
        </w:rPr>
        <w:t xml:space="preserve"> bude</w:t>
      </w:r>
      <w:r w:rsidR="00AF7021" w:rsidRPr="00BA0F69">
        <w:rPr>
          <w:rFonts w:ascii="Times New Roman" w:eastAsia="Times New Roman" w:hAnsi="Times New Roman" w:cs="Times New Roman"/>
          <w:color w:val="000000"/>
          <w:sz w:val="24"/>
          <w:szCs w:val="24"/>
          <w:lang w:val="sk-SK" w:eastAsia="en-US"/>
        </w:rPr>
        <w:t xml:space="preserve"> z procesného hľadiska</w:t>
      </w:r>
      <w:r w:rsidRPr="00BA0F69">
        <w:rPr>
          <w:rFonts w:ascii="Times New Roman" w:eastAsia="Times New Roman" w:hAnsi="Times New Roman" w:cs="Times New Roman"/>
          <w:color w:val="000000"/>
          <w:sz w:val="24"/>
          <w:szCs w:val="24"/>
          <w:lang w:val="sk-SK" w:eastAsia="en-US"/>
        </w:rPr>
        <w:t xml:space="preserve"> spravov</w:t>
      </w:r>
      <w:r w:rsidR="00AF7021" w:rsidRPr="00BA0F69">
        <w:rPr>
          <w:rFonts w:ascii="Times New Roman" w:eastAsia="Times New Roman" w:hAnsi="Times New Roman" w:cs="Times New Roman"/>
          <w:color w:val="000000"/>
          <w:sz w:val="24"/>
          <w:szCs w:val="24"/>
          <w:lang w:val="sk-SK" w:eastAsia="en-US"/>
        </w:rPr>
        <w:t>a</w:t>
      </w:r>
      <w:r w:rsidRPr="00BA0F69">
        <w:rPr>
          <w:rFonts w:ascii="Times New Roman" w:eastAsia="Times New Roman" w:hAnsi="Times New Roman" w:cs="Times New Roman"/>
          <w:color w:val="000000"/>
          <w:sz w:val="24"/>
          <w:szCs w:val="24"/>
          <w:lang w:val="sk-SK" w:eastAsia="en-US"/>
        </w:rPr>
        <w:t>n</w:t>
      </w:r>
      <w:r w:rsidR="00AF7021" w:rsidRPr="00BA0F69">
        <w:rPr>
          <w:rFonts w:ascii="Times New Roman" w:eastAsia="Times New Roman" w:hAnsi="Times New Roman" w:cs="Times New Roman"/>
          <w:color w:val="000000"/>
          <w:sz w:val="24"/>
          <w:szCs w:val="24"/>
          <w:lang w:val="sk-SK" w:eastAsia="en-US"/>
        </w:rPr>
        <w:t>ý</w:t>
      </w:r>
      <w:r w:rsidRPr="00BA0F69">
        <w:rPr>
          <w:rFonts w:ascii="Times New Roman" w:eastAsia="Times New Roman" w:hAnsi="Times New Roman" w:cs="Times New Roman"/>
          <w:color w:val="000000"/>
          <w:sz w:val="24"/>
          <w:szCs w:val="24"/>
          <w:lang w:val="sk-SK" w:eastAsia="en-US"/>
        </w:rPr>
        <w:t xml:space="preserve"> ako daň </w:t>
      </w:r>
      <w:r w:rsidR="00AF7021" w:rsidRPr="00BA0F69">
        <w:rPr>
          <w:rFonts w:ascii="Times New Roman" w:eastAsia="Times New Roman" w:hAnsi="Times New Roman" w:cs="Times New Roman"/>
          <w:color w:val="000000"/>
          <w:sz w:val="24"/>
          <w:szCs w:val="24"/>
          <w:lang w:val="sk-SK" w:eastAsia="en-US"/>
        </w:rPr>
        <w:t xml:space="preserve">podľa </w:t>
      </w:r>
      <w:r w:rsidRPr="00BA0F69">
        <w:rPr>
          <w:rFonts w:ascii="Times New Roman" w:eastAsia="Times New Roman" w:hAnsi="Times New Roman" w:cs="Times New Roman"/>
          <w:color w:val="000000"/>
          <w:sz w:val="24"/>
          <w:szCs w:val="24"/>
          <w:lang w:val="sk-SK" w:eastAsia="en-US"/>
        </w:rPr>
        <w:t>daňov</w:t>
      </w:r>
      <w:r w:rsidR="001F691B" w:rsidRPr="00BA0F69">
        <w:rPr>
          <w:rFonts w:ascii="Times New Roman" w:eastAsia="Times New Roman" w:hAnsi="Times New Roman" w:cs="Times New Roman"/>
          <w:color w:val="000000"/>
          <w:sz w:val="24"/>
          <w:szCs w:val="24"/>
          <w:lang w:val="sk-SK" w:eastAsia="en-US"/>
        </w:rPr>
        <w:t>ého</w:t>
      </w:r>
      <w:r w:rsidRPr="00BA0F69">
        <w:rPr>
          <w:rFonts w:ascii="Times New Roman" w:eastAsia="Times New Roman" w:hAnsi="Times New Roman" w:cs="Times New Roman"/>
          <w:color w:val="000000"/>
          <w:sz w:val="24"/>
          <w:szCs w:val="24"/>
          <w:lang w:val="sk-SK" w:eastAsia="en-US"/>
        </w:rPr>
        <w:t xml:space="preserve"> </w:t>
      </w:r>
      <w:r w:rsidR="001F691B" w:rsidRPr="00BA0F69">
        <w:rPr>
          <w:rFonts w:ascii="Times New Roman" w:eastAsia="Times New Roman" w:hAnsi="Times New Roman" w:cs="Times New Roman"/>
          <w:color w:val="000000"/>
          <w:sz w:val="24"/>
          <w:szCs w:val="24"/>
          <w:lang w:val="sk-SK" w:eastAsia="en-US"/>
        </w:rPr>
        <w:t>poriadku</w:t>
      </w:r>
      <w:r w:rsidRPr="00BA0F69">
        <w:rPr>
          <w:rFonts w:ascii="Times New Roman" w:eastAsia="Times New Roman" w:hAnsi="Times New Roman" w:cs="Times New Roman"/>
          <w:color w:val="000000"/>
          <w:sz w:val="24"/>
          <w:szCs w:val="24"/>
          <w:lang w:val="sk-SK" w:eastAsia="en-US"/>
        </w:rPr>
        <w:t xml:space="preserve">. </w:t>
      </w:r>
    </w:p>
    <w:p w14:paraId="3C80BB03" w14:textId="7FE14207" w:rsidR="00933599" w:rsidRPr="00BA0F69" w:rsidRDefault="003B5AC6" w:rsidP="00A66A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k-SK" w:eastAsia="en-US"/>
        </w:rPr>
      </w:pPr>
      <w:r w:rsidRPr="00BA0F69">
        <w:rPr>
          <w:rFonts w:ascii="Times New Roman" w:eastAsia="Calibri" w:hAnsi="Times New Roman" w:cs="Times New Roman"/>
          <w:color w:val="000000"/>
          <w:sz w:val="24"/>
          <w:szCs w:val="24"/>
          <w:lang w:val="sk-SK" w:eastAsia="en-US"/>
        </w:rPr>
        <w:t xml:space="preserve">Charakter povinného </w:t>
      </w:r>
      <w:r w:rsidR="00AF7021" w:rsidRPr="00BA0F69">
        <w:rPr>
          <w:rFonts w:ascii="Times New Roman" w:eastAsia="Times New Roman" w:hAnsi="Times New Roman" w:cs="Times New Roman"/>
          <w:color w:val="000000"/>
          <w:sz w:val="24"/>
          <w:szCs w:val="24"/>
          <w:lang w:val="sk-SK" w:eastAsia="en-US"/>
        </w:rPr>
        <w:t>peňažného plnenia</w:t>
      </w:r>
      <w:r w:rsidRPr="00BA0F69">
        <w:rPr>
          <w:rFonts w:ascii="Times New Roman" w:eastAsia="Calibri" w:hAnsi="Times New Roman" w:cs="Times New Roman"/>
          <w:color w:val="000000"/>
          <w:sz w:val="24"/>
          <w:szCs w:val="24"/>
          <w:lang w:val="sk-SK" w:eastAsia="en-US"/>
        </w:rPr>
        <w:t>, pr</w:t>
      </w:r>
      <w:r w:rsidR="00AF7021" w:rsidRPr="00BA0F69">
        <w:rPr>
          <w:rFonts w:ascii="Times New Roman" w:eastAsia="Calibri" w:hAnsi="Times New Roman" w:cs="Times New Roman"/>
          <w:color w:val="000000"/>
          <w:sz w:val="24"/>
          <w:szCs w:val="24"/>
          <w:lang w:val="sk-SK" w:eastAsia="en-US"/>
        </w:rPr>
        <w:t>e</w:t>
      </w:r>
      <w:r w:rsidRPr="00BA0F69">
        <w:rPr>
          <w:rFonts w:ascii="Times New Roman" w:eastAsia="Calibri" w:hAnsi="Times New Roman" w:cs="Times New Roman"/>
          <w:color w:val="000000"/>
          <w:sz w:val="24"/>
          <w:szCs w:val="24"/>
          <w:lang w:val="sk-SK" w:eastAsia="en-US"/>
        </w:rPr>
        <w:t xml:space="preserve"> kt</w:t>
      </w:r>
      <w:r w:rsidR="00DE2E46" w:rsidRPr="00BA0F69">
        <w:rPr>
          <w:rFonts w:ascii="Times New Roman" w:eastAsia="Calibri" w:hAnsi="Times New Roman" w:cs="Times New Roman"/>
          <w:color w:val="000000"/>
          <w:sz w:val="24"/>
          <w:szCs w:val="24"/>
          <w:lang w:val="sk-SK" w:eastAsia="en-US"/>
        </w:rPr>
        <w:t>o</w:t>
      </w:r>
      <w:r w:rsidRPr="00BA0F69">
        <w:rPr>
          <w:rFonts w:ascii="Times New Roman" w:eastAsia="Calibri" w:hAnsi="Times New Roman" w:cs="Times New Roman"/>
          <w:color w:val="000000"/>
          <w:sz w:val="24"/>
          <w:szCs w:val="24"/>
          <w:lang w:val="sk-SK" w:eastAsia="en-US"/>
        </w:rPr>
        <w:t xml:space="preserve">ré </w:t>
      </w:r>
      <w:r w:rsidR="00DE2E46" w:rsidRPr="00BA0F69">
        <w:rPr>
          <w:rFonts w:ascii="Times New Roman" w:eastAsia="Calibri" w:hAnsi="Times New Roman" w:cs="Times New Roman"/>
          <w:color w:val="000000"/>
          <w:sz w:val="24"/>
          <w:szCs w:val="24"/>
          <w:lang w:val="sk-SK" w:eastAsia="en-US"/>
        </w:rPr>
        <w:t xml:space="preserve">sa </w:t>
      </w:r>
      <w:r w:rsidR="0083420D" w:rsidRPr="00BA0F69">
        <w:rPr>
          <w:rFonts w:ascii="Times New Roman" w:eastAsia="Calibri" w:hAnsi="Times New Roman" w:cs="Times New Roman"/>
          <w:color w:val="000000"/>
          <w:sz w:val="24"/>
          <w:szCs w:val="24"/>
          <w:lang w:val="sk-SK" w:eastAsia="en-US"/>
        </w:rPr>
        <w:t>na účely implementácie nariadenia</w:t>
      </w:r>
      <w:r w:rsidR="00DE2E46" w:rsidRPr="00BA0F69">
        <w:rPr>
          <w:rFonts w:ascii="Times New Roman" w:eastAsia="Calibri" w:hAnsi="Times New Roman" w:cs="Times New Roman"/>
          <w:color w:val="000000"/>
          <w:sz w:val="24"/>
          <w:szCs w:val="24"/>
          <w:lang w:val="sk-SK" w:eastAsia="en-US"/>
        </w:rPr>
        <w:t xml:space="preserve"> zvolil</w:t>
      </w:r>
      <w:r w:rsidR="0023094D" w:rsidRPr="00BA0F69">
        <w:rPr>
          <w:rFonts w:ascii="Times New Roman" w:eastAsia="Calibri" w:hAnsi="Times New Roman" w:cs="Times New Roman"/>
          <w:color w:val="000000"/>
          <w:sz w:val="24"/>
          <w:szCs w:val="24"/>
          <w:lang w:val="sk-SK" w:eastAsia="en-US"/>
        </w:rPr>
        <w:t>o</w:t>
      </w:r>
      <w:r w:rsidR="00DE2E46" w:rsidRPr="00BA0F69">
        <w:rPr>
          <w:rFonts w:ascii="Times New Roman" w:eastAsia="Calibri" w:hAnsi="Times New Roman" w:cs="Times New Roman"/>
          <w:color w:val="000000"/>
          <w:sz w:val="24"/>
          <w:szCs w:val="24"/>
          <w:lang w:val="sk-SK" w:eastAsia="en-US"/>
        </w:rPr>
        <w:t xml:space="preserve"> </w:t>
      </w:r>
      <w:r w:rsidRPr="00BA0F69">
        <w:rPr>
          <w:rFonts w:ascii="Times New Roman" w:eastAsia="Calibri" w:hAnsi="Times New Roman" w:cs="Times New Roman"/>
          <w:color w:val="000000"/>
          <w:sz w:val="24"/>
          <w:szCs w:val="24"/>
          <w:lang w:val="sk-SK" w:eastAsia="en-US"/>
        </w:rPr>
        <w:t xml:space="preserve"> </w:t>
      </w:r>
      <w:r w:rsidR="00EA2768" w:rsidRPr="00BA0F69">
        <w:rPr>
          <w:rFonts w:ascii="Times New Roman" w:eastAsia="Calibri" w:hAnsi="Times New Roman" w:cs="Times New Roman"/>
          <w:color w:val="000000"/>
          <w:sz w:val="24"/>
          <w:szCs w:val="24"/>
          <w:lang w:val="sk-SK" w:eastAsia="en-US"/>
        </w:rPr>
        <w:t>označen</w:t>
      </w:r>
      <w:r w:rsidR="0023094D" w:rsidRPr="00BA0F69">
        <w:rPr>
          <w:rFonts w:ascii="Times New Roman" w:eastAsia="Calibri" w:hAnsi="Times New Roman" w:cs="Times New Roman"/>
          <w:color w:val="000000"/>
          <w:sz w:val="24"/>
          <w:szCs w:val="24"/>
          <w:lang w:val="sk-SK" w:eastAsia="en-US"/>
        </w:rPr>
        <w:t>ie</w:t>
      </w:r>
      <w:r w:rsidR="00EA2768" w:rsidRPr="00BA0F69">
        <w:rPr>
          <w:rFonts w:ascii="Times New Roman" w:eastAsia="Calibri" w:hAnsi="Times New Roman" w:cs="Times New Roman"/>
          <w:color w:val="000000"/>
          <w:sz w:val="24"/>
          <w:szCs w:val="24"/>
          <w:lang w:val="sk-SK" w:eastAsia="en-US"/>
        </w:rPr>
        <w:t xml:space="preserve"> </w:t>
      </w:r>
      <w:r w:rsidRPr="00BA0F69">
        <w:rPr>
          <w:rFonts w:ascii="Times New Roman" w:eastAsia="Calibri" w:hAnsi="Times New Roman" w:cs="Times New Roman"/>
          <w:color w:val="000000"/>
          <w:sz w:val="24"/>
          <w:szCs w:val="24"/>
          <w:lang w:val="sk-SK" w:eastAsia="en-US"/>
        </w:rPr>
        <w:t xml:space="preserve">odvod, </w:t>
      </w:r>
      <w:r w:rsidR="00EA2768" w:rsidRPr="00BA0F69">
        <w:rPr>
          <w:rFonts w:ascii="Times New Roman" w:eastAsia="Calibri" w:hAnsi="Times New Roman" w:cs="Times New Roman"/>
          <w:color w:val="000000"/>
          <w:sz w:val="24"/>
          <w:szCs w:val="24"/>
          <w:lang w:val="sk-SK" w:eastAsia="en-US"/>
        </w:rPr>
        <w:t xml:space="preserve">vyplýva zo </w:t>
      </w:r>
      <w:r w:rsidRPr="00BA0F69">
        <w:rPr>
          <w:rFonts w:ascii="Times New Roman" w:eastAsia="Calibri" w:hAnsi="Times New Roman" w:cs="Times New Roman"/>
          <w:color w:val="000000"/>
          <w:sz w:val="24"/>
          <w:szCs w:val="24"/>
          <w:lang w:val="sk-SK" w:eastAsia="en-US"/>
        </w:rPr>
        <w:t xml:space="preserve">samotného </w:t>
      </w:r>
      <w:r w:rsidR="0083420D" w:rsidRPr="00BA0F69">
        <w:rPr>
          <w:rFonts w:ascii="Times New Roman" w:eastAsia="Calibri" w:hAnsi="Times New Roman" w:cs="Times New Roman"/>
          <w:color w:val="000000"/>
          <w:sz w:val="24"/>
          <w:szCs w:val="24"/>
          <w:lang w:val="sk-SK" w:eastAsia="en-US"/>
        </w:rPr>
        <w:t xml:space="preserve">nariadenia </w:t>
      </w:r>
      <w:r w:rsidR="0083420D" w:rsidRPr="00BA0F69">
        <w:rPr>
          <w:rFonts w:ascii="Times New Roman" w:eastAsia="Times New Roman" w:hAnsi="Times New Roman" w:cs="Times New Roman"/>
          <w:sz w:val="24"/>
          <w:szCs w:val="24"/>
          <w:lang w:val="sk-SK" w:eastAsia="ar-SA"/>
        </w:rPr>
        <w:t>(EÚ) 2022/1854</w:t>
      </w:r>
      <w:r w:rsidR="0083420D" w:rsidRPr="00BA0F69">
        <w:rPr>
          <w:rFonts w:ascii="Times New Roman" w:eastAsia="Calibri" w:hAnsi="Times New Roman" w:cs="Times New Roman"/>
          <w:color w:val="000000"/>
          <w:sz w:val="24"/>
          <w:szCs w:val="24"/>
          <w:lang w:val="sk-SK" w:eastAsia="en-US"/>
        </w:rPr>
        <w:t xml:space="preserve"> </w:t>
      </w:r>
      <w:r w:rsidRPr="00BA0F69">
        <w:rPr>
          <w:rFonts w:ascii="Times New Roman" w:eastAsia="Calibri" w:hAnsi="Times New Roman" w:cs="Times New Roman"/>
          <w:color w:val="000000"/>
          <w:sz w:val="24"/>
          <w:szCs w:val="24"/>
          <w:lang w:val="sk-SK" w:eastAsia="en-US"/>
        </w:rPr>
        <w:t>a </w:t>
      </w:r>
      <w:r w:rsidR="00335D9C" w:rsidRPr="00BA0F69">
        <w:rPr>
          <w:rFonts w:ascii="Times New Roman" w:eastAsia="Calibri" w:hAnsi="Times New Roman" w:cs="Times New Roman"/>
          <w:color w:val="000000"/>
          <w:sz w:val="24"/>
          <w:szCs w:val="24"/>
          <w:lang w:val="sk-SK" w:eastAsia="en-US"/>
        </w:rPr>
        <w:t>spôsobu</w:t>
      </w:r>
      <w:r w:rsidRPr="00BA0F69">
        <w:rPr>
          <w:rFonts w:ascii="Times New Roman" w:eastAsia="Calibri" w:hAnsi="Times New Roman" w:cs="Times New Roman"/>
          <w:color w:val="000000"/>
          <w:sz w:val="24"/>
          <w:szCs w:val="24"/>
          <w:lang w:val="sk-SK" w:eastAsia="en-US"/>
        </w:rPr>
        <w:t xml:space="preserve"> jeho </w:t>
      </w:r>
      <w:r w:rsidR="00335D9C" w:rsidRPr="00BA0F69">
        <w:rPr>
          <w:rFonts w:ascii="Times New Roman" w:eastAsia="Calibri" w:hAnsi="Times New Roman" w:cs="Times New Roman"/>
          <w:color w:val="000000"/>
          <w:sz w:val="24"/>
          <w:szCs w:val="24"/>
          <w:lang w:val="sk-SK" w:eastAsia="en-US"/>
        </w:rPr>
        <w:t>prijatia</w:t>
      </w:r>
      <w:r w:rsidRPr="00BA0F69">
        <w:rPr>
          <w:rFonts w:ascii="Times New Roman" w:eastAsia="Calibri" w:hAnsi="Times New Roman" w:cs="Times New Roman"/>
          <w:color w:val="000000"/>
          <w:sz w:val="24"/>
          <w:szCs w:val="24"/>
          <w:lang w:val="sk-SK" w:eastAsia="en-US"/>
        </w:rPr>
        <w:t xml:space="preserve">. </w:t>
      </w:r>
      <w:r w:rsidR="00335D9C" w:rsidRPr="00BA0F69">
        <w:rPr>
          <w:rFonts w:ascii="Times New Roman" w:eastAsia="Calibri" w:hAnsi="Times New Roman" w:cs="Times New Roman"/>
          <w:color w:val="000000"/>
          <w:sz w:val="24"/>
          <w:szCs w:val="24"/>
          <w:lang w:val="sk-SK" w:eastAsia="en-US"/>
        </w:rPr>
        <w:t xml:space="preserve">Ide </w:t>
      </w:r>
      <w:r w:rsidRPr="00BA0F69">
        <w:rPr>
          <w:rFonts w:ascii="Times New Roman" w:eastAsia="Calibri" w:hAnsi="Times New Roman" w:cs="Times New Roman"/>
          <w:color w:val="000000"/>
          <w:sz w:val="24"/>
          <w:szCs w:val="24"/>
          <w:lang w:val="sk-SK" w:eastAsia="en-US"/>
        </w:rPr>
        <w:t>o nástroj pr</w:t>
      </w:r>
      <w:r w:rsidR="00335D9C" w:rsidRPr="00BA0F69">
        <w:rPr>
          <w:rFonts w:ascii="Times New Roman" w:eastAsia="Calibri" w:hAnsi="Times New Roman" w:cs="Times New Roman"/>
          <w:color w:val="000000"/>
          <w:sz w:val="24"/>
          <w:szCs w:val="24"/>
          <w:lang w:val="sk-SK" w:eastAsia="en-US"/>
        </w:rPr>
        <w:t>e</w:t>
      </w:r>
      <w:r w:rsidRPr="00BA0F69">
        <w:rPr>
          <w:rFonts w:ascii="Times New Roman" w:eastAsia="Calibri" w:hAnsi="Times New Roman" w:cs="Times New Roman"/>
          <w:color w:val="000000"/>
          <w:sz w:val="24"/>
          <w:szCs w:val="24"/>
          <w:lang w:val="sk-SK" w:eastAsia="en-US"/>
        </w:rPr>
        <w:t xml:space="preserve"> </w:t>
      </w:r>
      <w:r w:rsidR="00335D9C" w:rsidRPr="00BA0F69">
        <w:rPr>
          <w:rFonts w:ascii="Times New Roman" w:eastAsia="Calibri" w:hAnsi="Times New Roman" w:cs="Times New Roman"/>
          <w:color w:val="000000"/>
          <w:sz w:val="24"/>
          <w:szCs w:val="24"/>
          <w:lang w:val="sk-SK" w:eastAsia="en-US"/>
        </w:rPr>
        <w:t>reguláciu</w:t>
      </w:r>
      <w:r w:rsidRPr="00BA0F69">
        <w:rPr>
          <w:rFonts w:ascii="Times New Roman" w:eastAsia="Calibri" w:hAnsi="Times New Roman" w:cs="Times New Roman"/>
          <w:color w:val="000000"/>
          <w:sz w:val="24"/>
          <w:szCs w:val="24"/>
          <w:lang w:val="sk-SK" w:eastAsia="en-US"/>
        </w:rPr>
        <w:t xml:space="preserve"> trhu s elektrickou </w:t>
      </w:r>
      <w:r w:rsidR="00335D9C" w:rsidRPr="00BA0F69">
        <w:rPr>
          <w:rFonts w:ascii="Times New Roman" w:eastAsia="Calibri" w:hAnsi="Times New Roman" w:cs="Times New Roman"/>
          <w:color w:val="000000"/>
          <w:sz w:val="24"/>
          <w:szCs w:val="24"/>
          <w:lang w:val="sk-SK" w:eastAsia="en-US"/>
        </w:rPr>
        <w:t>energiou</w:t>
      </w:r>
      <w:r w:rsidRPr="00BA0F69">
        <w:rPr>
          <w:rFonts w:ascii="Times New Roman" w:eastAsia="Calibri" w:hAnsi="Times New Roman" w:cs="Times New Roman"/>
          <w:color w:val="000000"/>
          <w:sz w:val="24"/>
          <w:szCs w:val="24"/>
          <w:lang w:val="sk-SK" w:eastAsia="en-US"/>
        </w:rPr>
        <w:t xml:space="preserve">, </w:t>
      </w:r>
      <w:r w:rsidR="00335D9C" w:rsidRPr="00BA0F69">
        <w:rPr>
          <w:rFonts w:ascii="Times New Roman" w:eastAsia="Calibri" w:hAnsi="Times New Roman" w:cs="Times New Roman"/>
          <w:color w:val="000000"/>
          <w:sz w:val="24"/>
          <w:szCs w:val="24"/>
          <w:lang w:val="sk-SK" w:eastAsia="en-US"/>
        </w:rPr>
        <w:t>ktorý</w:t>
      </w:r>
      <w:r w:rsidRPr="00BA0F69">
        <w:rPr>
          <w:rFonts w:ascii="Times New Roman" w:eastAsia="Calibri" w:hAnsi="Times New Roman" w:cs="Times New Roman"/>
          <w:color w:val="000000"/>
          <w:sz w:val="24"/>
          <w:szCs w:val="24"/>
          <w:lang w:val="sk-SK" w:eastAsia="en-US"/>
        </w:rPr>
        <w:t xml:space="preserve"> má </w:t>
      </w:r>
      <w:r w:rsidR="00335D9C" w:rsidRPr="00BA0F69">
        <w:rPr>
          <w:rFonts w:ascii="Times New Roman" w:eastAsia="Calibri" w:hAnsi="Times New Roman" w:cs="Times New Roman"/>
          <w:color w:val="000000"/>
          <w:sz w:val="24"/>
          <w:szCs w:val="24"/>
          <w:lang w:val="sk-SK" w:eastAsia="en-US"/>
        </w:rPr>
        <w:t>celoeurópsky</w:t>
      </w:r>
      <w:r w:rsidRPr="00BA0F69">
        <w:rPr>
          <w:rFonts w:ascii="Times New Roman" w:eastAsia="Calibri" w:hAnsi="Times New Roman" w:cs="Times New Roman"/>
          <w:color w:val="000000"/>
          <w:sz w:val="24"/>
          <w:szCs w:val="24"/>
          <w:lang w:val="sk-SK" w:eastAsia="en-US"/>
        </w:rPr>
        <w:t xml:space="preserve"> charakter, </w:t>
      </w:r>
      <w:r w:rsidR="00335D9C" w:rsidRPr="00BA0F69">
        <w:rPr>
          <w:rFonts w:ascii="Times New Roman" w:eastAsia="Calibri" w:hAnsi="Times New Roman" w:cs="Times New Roman"/>
          <w:color w:val="000000"/>
          <w:sz w:val="24"/>
          <w:szCs w:val="24"/>
          <w:lang w:val="sk-SK" w:eastAsia="en-US"/>
        </w:rPr>
        <w:t xml:space="preserve">aj keď v niektorých čiastkových </w:t>
      </w:r>
      <w:r w:rsidRPr="00BA0F69">
        <w:rPr>
          <w:rFonts w:ascii="Times New Roman" w:eastAsia="Calibri" w:hAnsi="Times New Roman" w:cs="Times New Roman"/>
          <w:color w:val="000000"/>
          <w:sz w:val="24"/>
          <w:szCs w:val="24"/>
          <w:lang w:val="sk-SK" w:eastAsia="en-US"/>
        </w:rPr>
        <w:t>parametr</w:t>
      </w:r>
      <w:r w:rsidR="00335D9C" w:rsidRPr="00BA0F69">
        <w:rPr>
          <w:rFonts w:ascii="Times New Roman" w:eastAsia="Calibri" w:hAnsi="Times New Roman" w:cs="Times New Roman"/>
          <w:color w:val="000000"/>
          <w:sz w:val="24"/>
          <w:szCs w:val="24"/>
          <w:lang w:val="sk-SK" w:eastAsia="en-US"/>
        </w:rPr>
        <w:t>o</w:t>
      </w:r>
      <w:r w:rsidRPr="00BA0F69">
        <w:rPr>
          <w:rFonts w:ascii="Times New Roman" w:eastAsia="Calibri" w:hAnsi="Times New Roman" w:cs="Times New Roman"/>
          <w:color w:val="000000"/>
          <w:sz w:val="24"/>
          <w:szCs w:val="24"/>
          <w:lang w:val="sk-SK" w:eastAsia="en-US"/>
        </w:rPr>
        <w:t>ch</w:t>
      </w:r>
      <w:r w:rsidR="00335D9C" w:rsidRPr="00BA0F69">
        <w:rPr>
          <w:rFonts w:ascii="Times New Roman" w:eastAsia="Calibri" w:hAnsi="Times New Roman" w:cs="Times New Roman"/>
          <w:color w:val="000000"/>
          <w:sz w:val="24"/>
          <w:szCs w:val="24"/>
          <w:lang w:val="sk-SK" w:eastAsia="en-US"/>
        </w:rPr>
        <w:t xml:space="preserve"> sa členským š</w:t>
      </w:r>
      <w:r w:rsidR="0023094D" w:rsidRPr="00BA0F69">
        <w:rPr>
          <w:rFonts w:ascii="Times New Roman" w:eastAsia="Calibri" w:hAnsi="Times New Roman" w:cs="Times New Roman"/>
          <w:color w:val="000000"/>
          <w:sz w:val="24"/>
          <w:szCs w:val="24"/>
          <w:lang w:val="sk-SK" w:eastAsia="en-US"/>
        </w:rPr>
        <w:t>t</w:t>
      </w:r>
      <w:r w:rsidR="00335D9C" w:rsidRPr="00BA0F69">
        <w:rPr>
          <w:rFonts w:ascii="Times New Roman" w:eastAsia="Calibri" w:hAnsi="Times New Roman" w:cs="Times New Roman"/>
          <w:color w:val="000000"/>
          <w:sz w:val="24"/>
          <w:szCs w:val="24"/>
          <w:lang w:val="sk-SK" w:eastAsia="en-US"/>
        </w:rPr>
        <w:t>átom</w:t>
      </w:r>
      <w:r w:rsidR="0023094D" w:rsidRPr="00BA0F69">
        <w:rPr>
          <w:rFonts w:ascii="Times New Roman" w:eastAsia="Calibri" w:hAnsi="Times New Roman" w:cs="Times New Roman"/>
          <w:color w:val="000000"/>
          <w:sz w:val="24"/>
          <w:szCs w:val="24"/>
          <w:lang w:val="sk-SK" w:eastAsia="en-US"/>
        </w:rPr>
        <w:t xml:space="preserve"> umožňuje</w:t>
      </w:r>
      <w:r w:rsidR="00C309BA" w:rsidRPr="00BA0F69">
        <w:rPr>
          <w:rFonts w:ascii="Times New Roman" w:eastAsia="Calibri" w:hAnsi="Times New Roman" w:cs="Times New Roman"/>
          <w:color w:val="000000"/>
          <w:sz w:val="24"/>
          <w:szCs w:val="24"/>
          <w:lang w:val="sk-SK" w:eastAsia="en-US"/>
        </w:rPr>
        <w:t xml:space="preserve"> zohľadniť individuálne vnútroštátne špecifiká. Materiálne ide o zákonné nastavenie hranice </w:t>
      </w:r>
      <w:r w:rsidR="00EC3031" w:rsidRPr="00BA0F69">
        <w:rPr>
          <w:rFonts w:ascii="Times New Roman" w:eastAsia="Calibri" w:hAnsi="Times New Roman" w:cs="Times New Roman"/>
          <w:color w:val="000000"/>
          <w:sz w:val="24"/>
          <w:szCs w:val="24"/>
          <w:lang w:val="sk-SK" w:eastAsia="en-US"/>
        </w:rPr>
        <w:t xml:space="preserve">povolených trhových príjmov, kedy pri presiahnutí tejto hranice dochádza k odvodu do štátneho rozpočtu. </w:t>
      </w:r>
    </w:p>
    <w:p w14:paraId="486827C0" w14:textId="6C661B92" w:rsidR="003B5AC6" w:rsidRPr="00B95D08" w:rsidRDefault="24296906" w:rsidP="00A66A2F">
      <w:pPr>
        <w:autoSpaceDE w:val="0"/>
        <w:autoSpaceDN w:val="0"/>
        <w:adjustRightInd w:val="0"/>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Zatiaľ čo príležitostné a krátkodobé cenové špičky možno považovať za normálnu vlastnosť trhu s elektrinou a pre niektorých investorov môžu byť užitočné na to, aby sa im vrátili investície do výroby elektriny, extrémny a trvalý nárast cien </w:t>
      </w:r>
      <w:r w:rsidR="001F7098" w:rsidRPr="00B95D08">
        <w:rPr>
          <w:rFonts w:ascii="Times New Roman" w:eastAsia="Times New Roman" w:hAnsi="Times New Roman" w:cs="Times New Roman"/>
          <w:sz w:val="24"/>
          <w:szCs w:val="24"/>
          <w:lang w:val="sk-SK"/>
        </w:rPr>
        <w:t xml:space="preserve">elektriny </w:t>
      </w:r>
      <w:r w:rsidRPr="00B95D08">
        <w:rPr>
          <w:rFonts w:ascii="Times New Roman" w:eastAsia="Times New Roman" w:hAnsi="Times New Roman" w:cs="Times New Roman"/>
          <w:sz w:val="24"/>
          <w:szCs w:val="24"/>
          <w:lang w:val="sk-SK"/>
        </w:rPr>
        <w:t>pozorovaný od februára 2022 sa výrazne líši od normálnej situácie na trhu s príležitostnými cenovými špičkami. Preto by sa strop príjmov na trhu nemal stanoviť pod primeranými očakávaniami účastníkov trhu, pokiaľ ide o priemernú úroveň cien elektrickej energie v hodinách, keď bol dopyt po elektrickej energii najvyšší, pred ruskou vojnou proti Ukrajine.</w:t>
      </w:r>
    </w:p>
    <w:p w14:paraId="6728D335" w14:textId="20C9A36A" w:rsidR="003B5AC6" w:rsidRPr="00B95D08" w:rsidRDefault="24296906" w:rsidP="00A66A2F">
      <w:pPr>
        <w:spacing w:after="0" w:line="240" w:lineRule="auto"/>
        <w:ind w:firstLine="708"/>
        <w:jc w:val="both"/>
        <w:rPr>
          <w:rFonts w:ascii="Times New Roman" w:eastAsia="Times New Roman" w:hAnsi="Times New Roman" w:cs="Times New Roman"/>
          <w:color w:val="000000" w:themeColor="text1"/>
          <w:sz w:val="24"/>
          <w:szCs w:val="24"/>
          <w:lang w:val="sk-SK"/>
        </w:rPr>
      </w:pPr>
      <w:r w:rsidRPr="00B95D08">
        <w:rPr>
          <w:rFonts w:ascii="Times New Roman" w:eastAsia="Times New Roman" w:hAnsi="Times New Roman" w:cs="Times New Roman"/>
          <w:sz w:val="24"/>
          <w:szCs w:val="24"/>
          <w:lang w:val="sk-SK"/>
        </w:rPr>
        <w:t xml:space="preserve">Súčasná energetická kríza nepriaznivo ovplyvnila všetky členské štáty </w:t>
      </w:r>
      <w:r w:rsidR="0083420D" w:rsidRPr="00B95D08">
        <w:rPr>
          <w:rFonts w:ascii="Times New Roman" w:eastAsia="Times New Roman" w:hAnsi="Times New Roman" w:cs="Times New Roman"/>
          <w:sz w:val="24"/>
          <w:szCs w:val="24"/>
          <w:lang w:val="sk-SK"/>
        </w:rPr>
        <w:t>Európskej únie</w:t>
      </w:r>
      <w:r w:rsidRPr="00B95D08">
        <w:rPr>
          <w:rFonts w:ascii="Times New Roman" w:eastAsia="Times New Roman" w:hAnsi="Times New Roman" w:cs="Times New Roman"/>
          <w:sz w:val="24"/>
          <w:szCs w:val="24"/>
          <w:lang w:val="sk-SK"/>
        </w:rPr>
        <w:t xml:space="preserve">. Prudký nárast cien energií výrazne prispel k celkovej inflácii v </w:t>
      </w:r>
      <w:r w:rsidRPr="00B95D08">
        <w:rPr>
          <w:rFonts w:ascii="Times New Roman" w:eastAsia="Times New Roman" w:hAnsi="Times New Roman" w:cs="Times New Roman"/>
          <w:color w:val="000000" w:themeColor="text1"/>
          <w:sz w:val="24"/>
          <w:szCs w:val="24"/>
          <w:lang w:val="sk-SK"/>
        </w:rPr>
        <w:t>eurozóne a spomaľuje hospodársky rast v</w:t>
      </w:r>
      <w:r w:rsidR="0083420D" w:rsidRPr="00B95D08">
        <w:rPr>
          <w:rFonts w:ascii="Times New Roman" w:eastAsia="Times New Roman" w:hAnsi="Times New Roman" w:cs="Times New Roman"/>
          <w:color w:val="000000" w:themeColor="text1"/>
          <w:sz w:val="24"/>
          <w:szCs w:val="24"/>
          <w:lang w:val="sk-SK"/>
        </w:rPr>
        <w:t> Európskej únii</w:t>
      </w:r>
      <w:r w:rsidRPr="00B95D08">
        <w:rPr>
          <w:rFonts w:ascii="Times New Roman" w:eastAsia="Times New Roman" w:hAnsi="Times New Roman" w:cs="Times New Roman"/>
          <w:color w:val="000000" w:themeColor="text1"/>
          <w:sz w:val="24"/>
          <w:szCs w:val="24"/>
          <w:lang w:val="sk-SK"/>
        </w:rPr>
        <w:t>. Únia na tento vývoj reagovala okrem iného prijatím nariadenia, ktoré sa zaoberá vysokými cenami energií a ktorého súčasťou je</w:t>
      </w:r>
      <w:r w:rsidR="008078E0" w:rsidRPr="00B95D08">
        <w:rPr>
          <w:rFonts w:ascii="Times New Roman" w:eastAsia="Times New Roman" w:hAnsi="Times New Roman" w:cs="Times New Roman"/>
          <w:color w:val="000000" w:themeColor="text1"/>
          <w:sz w:val="24"/>
          <w:szCs w:val="24"/>
          <w:lang w:val="sk-SK"/>
        </w:rPr>
        <w:t xml:space="preserve"> aj</w:t>
      </w:r>
      <w:r w:rsidRPr="00B95D08">
        <w:rPr>
          <w:rFonts w:ascii="Times New Roman" w:eastAsia="Times New Roman" w:hAnsi="Times New Roman" w:cs="Times New Roman"/>
          <w:color w:val="000000" w:themeColor="text1"/>
          <w:sz w:val="24"/>
          <w:szCs w:val="24"/>
          <w:lang w:val="sk-SK"/>
        </w:rPr>
        <w:t xml:space="preserve"> otázka tzv. stropu trhových príjmov a rozdelenie nadmerných príjmov a príjmov z preťaženia medzi konečných spotrebiteľov elektriny, ktoré sa bude uplatňovať od 1. decembra 2022.</w:t>
      </w:r>
    </w:p>
    <w:p w14:paraId="43F17405" w14:textId="52E0E7AE" w:rsidR="003B5AC6" w:rsidRPr="00B95D08" w:rsidRDefault="24296906" w:rsidP="00A66A2F">
      <w:pPr>
        <w:spacing w:after="0" w:line="240" w:lineRule="auto"/>
        <w:ind w:firstLine="708"/>
        <w:jc w:val="both"/>
        <w:rPr>
          <w:rFonts w:ascii="Times New Roman" w:eastAsia="Times New Roman" w:hAnsi="Times New Roman" w:cs="Times New Roman"/>
          <w:color w:val="000000" w:themeColor="text1"/>
          <w:sz w:val="24"/>
          <w:szCs w:val="24"/>
          <w:lang w:val="sk-SK"/>
        </w:rPr>
      </w:pPr>
      <w:r w:rsidRPr="00B95D08">
        <w:rPr>
          <w:rFonts w:ascii="Times New Roman" w:eastAsia="Times New Roman" w:hAnsi="Times New Roman" w:cs="Times New Roman"/>
          <w:color w:val="000000" w:themeColor="text1"/>
          <w:sz w:val="24"/>
          <w:szCs w:val="24"/>
          <w:lang w:val="sk-SK"/>
        </w:rPr>
        <w:t>Dôvody potreby regulácie segmentu výroby elektriny vyplývajú z</w:t>
      </w:r>
      <w:r w:rsidR="00714299">
        <w:rPr>
          <w:rFonts w:ascii="Times New Roman" w:eastAsia="Times New Roman" w:hAnsi="Times New Roman" w:cs="Times New Roman"/>
          <w:color w:val="000000" w:themeColor="text1"/>
          <w:sz w:val="24"/>
          <w:szCs w:val="24"/>
          <w:lang w:val="sk-SK"/>
        </w:rPr>
        <w:t> </w:t>
      </w:r>
      <w:r w:rsidRPr="00B95D08">
        <w:rPr>
          <w:rFonts w:ascii="Times New Roman" w:eastAsia="Times New Roman" w:hAnsi="Times New Roman" w:cs="Times New Roman"/>
          <w:color w:val="000000" w:themeColor="text1"/>
          <w:sz w:val="24"/>
          <w:szCs w:val="24"/>
          <w:lang w:val="sk-SK"/>
        </w:rPr>
        <w:t>nariadenia</w:t>
      </w:r>
      <w:r w:rsidR="00714299">
        <w:rPr>
          <w:rFonts w:ascii="Times New Roman" w:eastAsia="Times New Roman" w:hAnsi="Times New Roman" w:cs="Times New Roman"/>
          <w:color w:val="000000" w:themeColor="text1"/>
          <w:sz w:val="24"/>
          <w:szCs w:val="24"/>
          <w:lang w:val="sk-SK"/>
        </w:rPr>
        <w:t xml:space="preserve"> </w:t>
      </w:r>
      <w:r w:rsidR="0083420D" w:rsidRPr="00BA0F69">
        <w:rPr>
          <w:rFonts w:ascii="Times New Roman" w:eastAsia="Times New Roman" w:hAnsi="Times New Roman" w:cs="Times New Roman"/>
          <w:sz w:val="24"/>
          <w:szCs w:val="24"/>
          <w:lang w:val="sk-SK" w:eastAsia="ar-SA"/>
        </w:rPr>
        <w:t xml:space="preserve">(EÚ) 2022/1854 </w:t>
      </w:r>
      <w:r w:rsidRPr="00B95D08">
        <w:rPr>
          <w:rFonts w:ascii="Times New Roman" w:eastAsia="Times New Roman" w:hAnsi="Times New Roman" w:cs="Times New Roman"/>
          <w:color w:val="000000" w:themeColor="text1"/>
          <w:sz w:val="24"/>
          <w:szCs w:val="24"/>
          <w:lang w:val="sk-SK"/>
        </w:rPr>
        <w:t>a jeho odôvodnenia</w:t>
      </w:r>
      <w:r w:rsidR="0083420D" w:rsidRPr="00B95D08">
        <w:rPr>
          <w:rFonts w:ascii="Times New Roman" w:eastAsia="Times New Roman" w:hAnsi="Times New Roman" w:cs="Times New Roman"/>
          <w:color w:val="000000" w:themeColor="text1"/>
          <w:sz w:val="24"/>
          <w:szCs w:val="24"/>
          <w:lang w:val="sk-SK"/>
        </w:rPr>
        <w:t>,</w:t>
      </w:r>
      <w:r w:rsidRPr="00B95D08">
        <w:rPr>
          <w:rFonts w:ascii="Times New Roman" w:eastAsia="Times New Roman" w:hAnsi="Times New Roman" w:cs="Times New Roman"/>
          <w:color w:val="000000" w:themeColor="text1"/>
          <w:sz w:val="24"/>
          <w:szCs w:val="24"/>
          <w:lang w:val="sk-SK"/>
        </w:rPr>
        <w:t xml:space="preserve"> a</w:t>
      </w:r>
      <w:r w:rsidR="0083420D" w:rsidRPr="00B95D08">
        <w:rPr>
          <w:rFonts w:ascii="Times New Roman" w:eastAsia="Times New Roman" w:hAnsi="Times New Roman" w:cs="Times New Roman"/>
          <w:color w:val="000000" w:themeColor="text1"/>
          <w:sz w:val="24"/>
          <w:szCs w:val="24"/>
          <w:lang w:val="sk-SK"/>
        </w:rPr>
        <w:t>ko aj</w:t>
      </w:r>
      <w:r w:rsidRPr="00B95D08">
        <w:rPr>
          <w:rFonts w:ascii="Times New Roman" w:eastAsia="Times New Roman" w:hAnsi="Times New Roman" w:cs="Times New Roman"/>
          <w:color w:val="000000" w:themeColor="text1"/>
          <w:sz w:val="24"/>
          <w:szCs w:val="24"/>
          <w:lang w:val="sk-SK"/>
        </w:rPr>
        <w:t xml:space="preserve"> ďalších sprievodných materiálov, na ktoré možno v tejto súvislosti odkázať.</w:t>
      </w:r>
    </w:p>
    <w:p w14:paraId="14955F3B" w14:textId="647B70AE" w:rsidR="006454A2" w:rsidRPr="00B95D08" w:rsidRDefault="24296906" w:rsidP="00A66A2F">
      <w:pPr>
        <w:spacing w:after="0" w:line="240" w:lineRule="auto"/>
        <w:ind w:firstLine="708"/>
        <w:jc w:val="both"/>
        <w:rPr>
          <w:rFonts w:ascii="Times New Roman" w:eastAsia="Times New Roman" w:hAnsi="Times New Roman" w:cs="Times New Roman"/>
          <w:color w:val="000000" w:themeColor="text1"/>
          <w:sz w:val="24"/>
          <w:szCs w:val="24"/>
          <w:lang w:val="sk-SK"/>
        </w:rPr>
      </w:pPr>
      <w:r w:rsidRPr="00B95D08">
        <w:rPr>
          <w:rFonts w:ascii="Times New Roman" w:eastAsia="Times New Roman" w:hAnsi="Times New Roman" w:cs="Times New Roman"/>
          <w:color w:val="000000" w:themeColor="text1"/>
          <w:sz w:val="24"/>
          <w:szCs w:val="24"/>
          <w:lang w:val="sk-SK"/>
        </w:rPr>
        <w:t xml:space="preserve"> </w:t>
      </w:r>
      <w:r w:rsidR="006454A2" w:rsidRPr="00B95D08">
        <w:rPr>
          <w:rFonts w:ascii="Times New Roman" w:eastAsia="Times New Roman" w:hAnsi="Times New Roman" w:cs="Times New Roman"/>
          <w:color w:val="000000" w:themeColor="text1"/>
          <w:sz w:val="24"/>
          <w:szCs w:val="24"/>
          <w:lang w:val="sk-SK"/>
        </w:rPr>
        <w:t>Návrhom zákona sa tiež zabezpečuje vykonávanie povinností ustanovených článkom 3m nariadenia Rady (EÚ) 2022/879 z 3. júna 2022, ktorým sa mení nariadenie (EÚ) č. 833/2014 o reštriktívnych opatreniach s ohľadom na konanie Ruska, ktorým destabilizuje situáciu na Ukrajine</w:t>
      </w:r>
      <w:r w:rsidR="00A6029C" w:rsidRPr="00B95D08">
        <w:rPr>
          <w:rFonts w:ascii="Times New Roman" w:eastAsia="Times New Roman" w:hAnsi="Times New Roman" w:cs="Times New Roman"/>
          <w:color w:val="000000" w:themeColor="text1"/>
          <w:sz w:val="24"/>
          <w:szCs w:val="24"/>
          <w:lang w:val="sk-SK"/>
        </w:rPr>
        <w:t xml:space="preserve"> ((Ú. v. EÚ L 153, 3. 6.2022)</w:t>
      </w:r>
      <w:r w:rsidR="006454A2" w:rsidRPr="00B95D08">
        <w:rPr>
          <w:rFonts w:ascii="Times New Roman" w:eastAsia="Times New Roman" w:hAnsi="Times New Roman" w:cs="Times New Roman"/>
          <w:color w:val="000000" w:themeColor="text1"/>
          <w:sz w:val="24"/>
          <w:szCs w:val="24"/>
          <w:lang w:val="sk-SK"/>
        </w:rPr>
        <w:t>, týkajúcich sa uvalených sa</w:t>
      </w:r>
      <w:r w:rsidR="00A6029C" w:rsidRPr="00B95D08">
        <w:rPr>
          <w:rFonts w:ascii="Times New Roman" w:eastAsia="Times New Roman" w:hAnsi="Times New Roman" w:cs="Times New Roman"/>
          <w:color w:val="000000" w:themeColor="text1"/>
          <w:sz w:val="24"/>
          <w:szCs w:val="24"/>
          <w:lang w:val="sk-SK"/>
        </w:rPr>
        <w:t>nkcií na ruskú ropu dodanú do Slovenskej republiky</w:t>
      </w:r>
      <w:r w:rsidR="006454A2" w:rsidRPr="00B95D08">
        <w:rPr>
          <w:rFonts w:ascii="Times New Roman" w:eastAsia="Times New Roman" w:hAnsi="Times New Roman" w:cs="Times New Roman"/>
          <w:color w:val="000000" w:themeColor="text1"/>
          <w:sz w:val="24"/>
          <w:szCs w:val="24"/>
          <w:lang w:val="sk-SK"/>
        </w:rPr>
        <w:t xml:space="preserve"> ropovodom a ropné výrobky vyrobené z tejto ropy, alebo ich ďalší predaj do iných členských štátov alebo do tretích krajín. Návrhom zákona sa zavádza povinnosť označ</w:t>
      </w:r>
      <w:r w:rsidR="00A6029C" w:rsidRPr="00B95D08">
        <w:rPr>
          <w:rFonts w:ascii="Times New Roman" w:eastAsia="Times New Roman" w:hAnsi="Times New Roman" w:cs="Times New Roman"/>
          <w:color w:val="000000" w:themeColor="text1"/>
          <w:sz w:val="24"/>
          <w:szCs w:val="24"/>
          <w:lang w:val="sk-SK"/>
        </w:rPr>
        <w:t>ovania ruskej ropy dodanej do Slovenskej republiky</w:t>
      </w:r>
      <w:r w:rsidR="006454A2" w:rsidRPr="00B95D08">
        <w:rPr>
          <w:rFonts w:ascii="Times New Roman" w:eastAsia="Times New Roman" w:hAnsi="Times New Roman" w:cs="Times New Roman"/>
          <w:color w:val="000000" w:themeColor="text1"/>
          <w:sz w:val="24"/>
          <w:szCs w:val="24"/>
          <w:lang w:val="sk-SK"/>
        </w:rPr>
        <w:t xml:space="preserve"> ropovodom a ropných výrobkov </w:t>
      </w:r>
      <w:r w:rsidR="006454A2" w:rsidRPr="00B95D08">
        <w:rPr>
          <w:rFonts w:ascii="Times New Roman" w:eastAsia="Times New Roman" w:hAnsi="Times New Roman" w:cs="Times New Roman"/>
          <w:color w:val="000000" w:themeColor="text1"/>
          <w:sz w:val="24"/>
          <w:szCs w:val="24"/>
          <w:lang w:val="sk-SK"/>
        </w:rPr>
        <w:lastRenderedPageBreak/>
        <w:t>vyrobených z takejto ropy</w:t>
      </w:r>
      <w:r w:rsidR="00A6029C" w:rsidRPr="00B95D08">
        <w:rPr>
          <w:rFonts w:ascii="Times New Roman" w:eastAsia="Times New Roman" w:hAnsi="Times New Roman" w:cs="Times New Roman"/>
          <w:color w:val="000000" w:themeColor="text1"/>
          <w:sz w:val="24"/>
          <w:szCs w:val="24"/>
          <w:lang w:val="sk-SK"/>
        </w:rPr>
        <w:t>,</w:t>
      </w:r>
      <w:r w:rsidR="006454A2" w:rsidRPr="00B95D08">
        <w:rPr>
          <w:rFonts w:ascii="Times New Roman" w:eastAsia="Times New Roman" w:hAnsi="Times New Roman" w:cs="Times New Roman"/>
          <w:color w:val="000000" w:themeColor="text1"/>
          <w:sz w:val="24"/>
          <w:szCs w:val="24"/>
          <w:lang w:val="sk-SK"/>
        </w:rPr>
        <w:t xml:space="preserve"> ako aj povinnosť vedenia evidencie nakladania s takto označenými výrobkami. </w:t>
      </w:r>
    </w:p>
    <w:p w14:paraId="1CAA41D3" w14:textId="0F75EA29" w:rsidR="00BA0F69" w:rsidRPr="00B95D08" w:rsidRDefault="00BA0F69" w:rsidP="00A66A2F">
      <w:pPr>
        <w:spacing w:after="0" w:line="240" w:lineRule="auto"/>
        <w:ind w:firstLine="708"/>
        <w:jc w:val="both"/>
        <w:rPr>
          <w:rFonts w:ascii="Times New Roman" w:eastAsia="Times New Roman" w:hAnsi="Times New Roman" w:cs="Times New Roman"/>
          <w:color w:val="000000" w:themeColor="text1"/>
          <w:sz w:val="24"/>
          <w:szCs w:val="24"/>
          <w:lang w:val="sk-SK"/>
        </w:rPr>
      </w:pPr>
      <w:r w:rsidRPr="00B95D08">
        <w:rPr>
          <w:rFonts w:ascii="Times New Roman" w:eastAsia="Times New Roman" w:hAnsi="Times New Roman" w:cs="Times New Roman"/>
          <w:color w:val="000000" w:themeColor="text1"/>
          <w:sz w:val="24"/>
          <w:szCs w:val="24"/>
          <w:lang w:val="sk-SK"/>
        </w:rPr>
        <w:t>Návrhom zákona sa súčasne precizujú a dopĺňajú niektoré ustanovenia zákona č. 250/2012 Z. z. o regulácii v sieťových odvetviach v znení neskorších predpisov v oblasti uplatňovania cenovej regulácie v regulovaných činnostiach.</w:t>
      </w:r>
      <w:r w:rsidR="00120A4B">
        <w:rPr>
          <w:rFonts w:ascii="Times New Roman" w:eastAsia="Times New Roman" w:hAnsi="Times New Roman" w:cs="Times New Roman"/>
          <w:color w:val="000000" w:themeColor="text1"/>
          <w:sz w:val="24"/>
          <w:szCs w:val="24"/>
          <w:lang w:val="sk-SK"/>
        </w:rPr>
        <w:t xml:space="preserve"> </w:t>
      </w:r>
      <w:r w:rsidR="00120A4B" w:rsidRPr="00120A4B">
        <w:rPr>
          <w:rFonts w:ascii="Times New Roman" w:eastAsia="Times New Roman" w:hAnsi="Times New Roman" w:cs="Times New Roman"/>
          <w:color w:val="000000" w:themeColor="text1"/>
          <w:sz w:val="24"/>
          <w:szCs w:val="24"/>
          <w:lang w:val="sk-SK"/>
        </w:rPr>
        <w:t>Zavádza sa nový inštitút tzv. krízovej regulácie, ktorý sa zaraďuje do zákona o regulácii</w:t>
      </w:r>
      <w:r w:rsidR="00120A4B">
        <w:rPr>
          <w:rFonts w:ascii="Times New Roman" w:eastAsia="Times New Roman" w:hAnsi="Times New Roman" w:cs="Times New Roman"/>
          <w:color w:val="000000" w:themeColor="text1"/>
          <w:sz w:val="24"/>
          <w:szCs w:val="24"/>
          <w:lang w:val="sk-SK"/>
        </w:rPr>
        <w:t xml:space="preserve"> za mimoriadnu reguláciu. </w:t>
      </w:r>
      <w:r w:rsidR="00120A4B" w:rsidRPr="00120A4B">
        <w:rPr>
          <w:rFonts w:ascii="Times New Roman" w:eastAsia="Times New Roman" w:hAnsi="Times New Roman" w:cs="Times New Roman"/>
          <w:color w:val="000000" w:themeColor="text1"/>
          <w:sz w:val="24"/>
          <w:szCs w:val="24"/>
          <w:lang w:val="sk-SK"/>
        </w:rPr>
        <w:t>Upravuje sa postup a podmienky pre uplatnenie cenovej regulácie za regulované činnosti v tepelnej energetike určením limitu nárastu ceny, ktorý určí vláda nariadením</w:t>
      </w:r>
      <w:r w:rsidR="00120A4B">
        <w:rPr>
          <w:rFonts w:ascii="Times New Roman" w:eastAsia="Times New Roman" w:hAnsi="Times New Roman" w:cs="Times New Roman"/>
          <w:color w:val="000000" w:themeColor="text1"/>
          <w:sz w:val="24"/>
          <w:szCs w:val="24"/>
          <w:lang w:val="sk-SK"/>
        </w:rPr>
        <w:t>.</w:t>
      </w:r>
      <w:r w:rsidRPr="00B95D08">
        <w:rPr>
          <w:rFonts w:ascii="Times New Roman" w:eastAsia="Times New Roman" w:hAnsi="Times New Roman" w:cs="Times New Roman"/>
          <w:color w:val="000000" w:themeColor="text1"/>
          <w:sz w:val="24"/>
          <w:szCs w:val="24"/>
          <w:lang w:val="sk-SK"/>
        </w:rPr>
        <w:t xml:space="preserve"> Návrh zákona taktiež rozširuje použitie ustanovení zákona č. 71/2013 Z. z. o poskytovaní dotácií v pôsobnosti Ministerstva hospodárstva Slovenskej republiky v znení neskorších o poskytovanie dotácií na pokrytie </w:t>
      </w:r>
      <w:r w:rsidR="00352E67">
        <w:rPr>
          <w:rFonts w:ascii="Times New Roman" w:eastAsia="Times New Roman" w:hAnsi="Times New Roman" w:cs="Times New Roman"/>
          <w:color w:val="000000" w:themeColor="text1"/>
          <w:sz w:val="24"/>
          <w:szCs w:val="24"/>
          <w:lang w:val="sk-SK"/>
        </w:rPr>
        <w:t>rozdielu</w:t>
      </w:r>
      <w:r w:rsidRPr="00B95D08">
        <w:rPr>
          <w:rFonts w:ascii="Times New Roman" w:eastAsia="Times New Roman" w:hAnsi="Times New Roman" w:cs="Times New Roman"/>
          <w:color w:val="000000" w:themeColor="text1"/>
          <w:sz w:val="24"/>
          <w:szCs w:val="24"/>
          <w:lang w:val="sk-SK"/>
        </w:rPr>
        <w:t xml:space="preserve"> cien tepla.</w:t>
      </w:r>
    </w:p>
    <w:p w14:paraId="4299B004" w14:textId="2D148160" w:rsidR="008F6E7A" w:rsidRPr="00BA0F69" w:rsidRDefault="008F6E7A" w:rsidP="00A66A2F">
      <w:pPr>
        <w:pStyle w:val="Odsekzoznamu"/>
        <w:spacing w:after="0" w:line="240" w:lineRule="auto"/>
        <w:ind w:left="0"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EÚ.</w:t>
      </w:r>
    </w:p>
    <w:p w14:paraId="1F44823A" w14:textId="0ED346BC" w:rsidR="008F6E7A" w:rsidRPr="00BA0F69" w:rsidRDefault="008F6E7A" w:rsidP="00A66A2F">
      <w:pPr>
        <w:pStyle w:val="Odsekzoznamu"/>
        <w:spacing w:after="0" w:line="240" w:lineRule="auto"/>
        <w:ind w:left="0" w:firstLine="708"/>
        <w:jc w:val="both"/>
        <w:rPr>
          <w:rFonts w:ascii="Times New Roman" w:eastAsia="Calibri" w:hAnsi="Times New Roman" w:cs="Times New Roman"/>
          <w:color w:val="000000"/>
          <w:sz w:val="24"/>
          <w:szCs w:val="24"/>
          <w:lang w:val="sk-SK" w:eastAsia="en-US"/>
        </w:rPr>
      </w:pPr>
      <w:r w:rsidRPr="00BA0F69">
        <w:rPr>
          <w:rFonts w:ascii="Times New Roman" w:eastAsia="Calibri" w:hAnsi="Times New Roman" w:cs="Times New Roman"/>
          <w:color w:val="000000"/>
          <w:sz w:val="24"/>
          <w:szCs w:val="24"/>
          <w:lang w:val="sk-SK" w:eastAsia="en-US"/>
        </w:rPr>
        <w:t xml:space="preserve">Navrhuje sa účinnosť zákona dňom vyhlásenia, a to z dôvodu hrozby </w:t>
      </w:r>
      <w:r w:rsidR="00A6029C" w:rsidRPr="00BA0F69">
        <w:rPr>
          <w:rFonts w:ascii="Times New Roman" w:eastAsia="Calibri" w:hAnsi="Times New Roman" w:cs="Times New Roman"/>
          <w:color w:val="000000"/>
          <w:sz w:val="24"/>
          <w:szCs w:val="24"/>
          <w:lang w:val="sk-SK" w:eastAsia="en-US"/>
        </w:rPr>
        <w:t xml:space="preserve">vzniku </w:t>
      </w:r>
      <w:r w:rsidRPr="00BA0F69">
        <w:rPr>
          <w:rFonts w:ascii="Times New Roman" w:eastAsia="Calibri" w:hAnsi="Times New Roman" w:cs="Times New Roman"/>
          <w:color w:val="000000"/>
          <w:sz w:val="24"/>
          <w:szCs w:val="24"/>
          <w:lang w:val="sk-SK" w:eastAsia="en-US"/>
        </w:rPr>
        <w:t>značných hospodárskych škôd.</w:t>
      </w:r>
      <w:r w:rsidR="0083420D" w:rsidRPr="00BA0F69">
        <w:rPr>
          <w:rFonts w:ascii="Times New Roman" w:eastAsia="Calibri" w:hAnsi="Times New Roman" w:cs="Times New Roman"/>
          <w:color w:val="000000"/>
          <w:sz w:val="24"/>
          <w:szCs w:val="24"/>
          <w:lang w:val="sk-SK" w:eastAsia="en-US"/>
        </w:rPr>
        <w:t xml:space="preserve"> </w:t>
      </w:r>
      <w:r w:rsidR="0083420D" w:rsidRPr="00B95D08">
        <w:rPr>
          <w:rFonts w:ascii="Times New Roman" w:eastAsia="Times New Roman" w:hAnsi="Times New Roman" w:cs="Times New Roman"/>
          <w:sz w:val="24"/>
          <w:szCs w:val="24"/>
          <w:lang w:val="sk-SK"/>
        </w:rPr>
        <w:t xml:space="preserve">Ustanovenia súvisiace so sankčným mechanizmom na ruskú ropu a ropné výrobky budú účinné v súlade s príslušnými ustanoveniami nariadenia </w:t>
      </w:r>
      <w:r w:rsidR="0083420D" w:rsidRPr="00BA0F69">
        <w:rPr>
          <w:rFonts w:ascii="Times New Roman" w:eastAsia="Times New Roman" w:hAnsi="Times New Roman" w:cs="Times New Roman"/>
          <w:sz w:val="24"/>
          <w:szCs w:val="24"/>
          <w:lang w:val="sk-SK"/>
        </w:rPr>
        <w:t xml:space="preserve">(EÚ) 2022/879 od </w:t>
      </w:r>
      <w:r w:rsidR="0083420D" w:rsidRPr="00B95D08">
        <w:rPr>
          <w:rFonts w:ascii="Times New Roman" w:eastAsia="Times New Roman" w:hAnsi="Times New Roman" w:cs="Times New Roman"/>
          <w:sz w:val="24"/>
          <w:szCs w:val="24"/>
          <w:lang w:val="sk-SK"/>
        </w:rPr>
        <w:t>5. februára 2023.</w:t>
      </w:r>
    </w:p>
    <w:p w14:paraId="10C643DA" w14:textId="5D2A1220" w:rsidR="008F6E7A" w:rsidRPr="00BA0F69" w:rsidRDefault="008F6E7A"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320633A9" w14:textId="41C3E468" w:rsidR="008F6E7A" w:rsidRPr="00BA0F69" w:rsidRDefault="008F6E7A"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131E2FFE" w14:textId="4F333C7F" w:rsidR="008F6E7A" w:rsidRPr="00BA0F69" w:rsidRDefault="008F6E7A"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7BA4B038" w14:textId="243C8E4D" w:rsidR="008F6E7A" w:rsidRDefault="008F6E7A"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422BE6EE" w14:textId="294712D3" w:rsidR="00A66A2F" w:rsidRDefault="00A66A2F"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26AA04BE" w14:textId="6384A990" w:rsidR="00A66A2F" w:rsidRDefault="00A66A2F"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7369F085" w14:textId="423D1E25" w:rsidR="00A66A2F" w:rsidRDefault="00A66A2F"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3DBA46C9" w14:textId="4E77D8DF" w:rsidR="00A66A2F" w:rsidRDefault="00A66A2F"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66C7C35E" w14:textId="7EEB7C32"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2B0895FB" w14:textId="146AA53E"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5A52033B" w14:textId="42409894"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432A4E37" w14:textId="52D92C10"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707C4E9B" w14:textId="664AFFC1"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664278C3" w14:textId="5981759C" w:rsidR="00714299" w:rsidRDefault="00714299" w:rsidP="00A66A2F">
      <w:pPr>
        <w:pStyle w:val="Odsekzoznamu"/>
        <w:spacing w:after="0" w:line="240" w:lineRule="auto"/>
        <w:ind w:left="0"/>
        <w:jc w:val="both"/>
        <w:rPr>
          <w:rFonts w:ascii="Times New Roman" w:eastAsia="Calibri" w:hAnsi="Times New Roman" w:cs="Times New Roman"/>
          <w:color w:val="000000"/>
          <w:sz w:val="24"/>
          <w:szCs w:val="24"/>
          <w:lang w:val="sk-SK" w:eastAsia="en-US"/>
        </w:rPr>
      </w:pPr>
    </w:p>
    <w:p w14:paraId="0F1E0FC2" w14:textId="139AAAC1" w:rsidR="003F07A6" w:rsidRDefault="003F07A6">
      <w:pPr>
        <w:rPr>
          <w:rFonts w:ascii="Times New Roman" w:eastAsia="Calibri" w:hAnsi="Times New Roman" w:cs="Times New Roman"/>
          <w:color w:val="000000"/>
          <w:sz w:val="24"/>
          <w:szCs w:val="24"/>
          <w:lang w:val="sk-SK" w:eastAsia="en-US"/>
        </w:rPr>
      </w:pPr>
      <w:r>
        <w:rPr>
          <w:rFonts w:ascii="Times New Roman" w:eastAsia="Calibri" w:hAnsi="Times New Roman" w:cs="Times New Roman"/>
          <w:color w:val="000000"/>
          <w:sz w:val="24"/>
          <w:szCs w:val="24"/>
          <w:lang w:val="sk-SK" w:eastAsia="en-US"/>
        </w:rPr>
        <w:br w:type="page"/>
      </w:r>
    </w:p>
    <w:p w14:paraId="64A9295C" w14:textId="77777777" w:rsidR="008F6E7A" w:rsidRPr="00B95D08" w:rsidRDefault="008F6E7A" w:rsidP="00A66A2F">
      <w:pPr>
        <w:spacing w:after="0" w:line="240" w:lineRule="auto"/>
        <w:jc w:val="center"/>
        <w:rPr>
          <w:rFonts w:ascii="Times New Roman" w:eastAsia="Calibri" w:hAnsi="Times New Roman" w:cs="Times New Roman"/>
          <w:sz w:val="24"/>
          <w:szCs w:val="24"/>
          <w:lang w:val="sk-SK" w:eastAsia="en-US"/>
        </w:rPr>
      </w:pPr>
      <w:r w:rsidRPr="00B95D08">
        <w:rPr>
          <w:rFonts w:ascii="Times New Roman" w:eastAsia="Calibri" w:hAnsi="Times New Roman" w:cs="Times New Roman"/>
          <w:b/>
          <w:sz w:val="24"/>
          <w:szCs w:val="24"/>
          <w:lang w:val="sk-SK" w:eastAsia="en-US"/>
        </w:rPr>
        <w:lastRenderedPageBreak/>
        <w:t>Dôvodová správa</w:t>
      </w:r>
    </w:p>
    <w:p w14:paraId="48A48F74" w14:textId="77777777" w:rsidR="008F6E7A" w:rsidRPr="00B95D08" w:rsidRDefault="008F6E7A" w:rsidP="00A66A2F">
      <w:pPr>
        <w:spacing w:after="0" w:line="240" w:lineRule="auto"/>
        <w:ind w:firstLine="709"/>
        <w:jc w:val="both"/>
        <w:rPr>
          <w:rFonts w:ascii="Times New Roman" w:eastAsia="Calibri" w:hAnsi="Times New Roman" w:cs="Times New Roman"/>
          <w:sz w:val="24"/>
          <w:szCs w:val="24"/>
          <w:lang w:val="sk-SK" w:eastAsia="en-US"/>
        </w:rPr>
      </w:pPr>
    </w:p>
    <w:p w14:paraId="6C203798" w14:textId="77777777" w:rsidR="008F6E7A" w:rsidRPr="00B95D08" w:rsidRDefault="008F6E7A" w:rsidP="00A66A2F">
      <w:pPr>
        <w:spacing w:after="0" w:line="240" w:lineRule="auto"/>
        <w:jc w:val="both"/>
        <w:rPr>
          <w:rFonts w:ascii="Times New Roman" w:eastAsia="Calibri" w:hAnsi="Times New Roman" w:cs="Times New Roman"/>
          <w:sz w:val="24"/>
          <w:szCs w:val="24"/>
          <w:lang w:val="sk-SK" w:eastAsia="en-US"/>
        </w:rPr>
      </w:pPr>
      <w:r w:rsidRPr="00B95D08">
        <w:rPr>
          <w:rFonts w:ascii="Times New Roman" w:eastAsia="Calibri" w:hAnsi="Times New Roman" w:cs="Times New Roman"/>
          <w:b/>
          <w:sz w:val="24"/>
          <w:szCs w:val="24"/>
          <w:lang w:val="sk-SK" w:eastAsia="en-US"/>
        </w:rPr>
        <w:t>B. Osobitná časť</w:t>
      </w:r>
    </w:p>
    <w:p w14:paraId="39034257" w14:textId="77777777" w:rsidR="00A66A2F" w:rsidRDefault="00A66A2F" w:rsidP="00A66A2F">
      <w:pPr>
        <w:spacing w:after="0" w:line="240" w:lineRule="auto"/>
        <w:jc w:val="both"/>
        <w:outlineLvl w:val="0"/>
        <w:rPr>
          <w:rFonts w:ascii="Times New Roman" w:eastAsia="Calibri" w:hAnsi="Times New Roman" w:cs="Times New Roman"/>
          <w:b/>
          <w:sz w:val="24"/>
          <w:szCs w:val="24"/>
          <w:u w:val="single"/>
          <w:lang w:val="sk-SK" w:eastAsia="en-US"/>
        </w:rPr>
      </w:pPr>
    </w:p>
    <w:p w14:paraId="2B01B5FC" w14:textId="3C1627D7" w:rsidR="008F6E7A" w:rsidRPr="00B95D08" w:rsidRDefault="002A34CC" w:rsidP="00A66A2F">
      <w:pPr>
        <w:spacing w:after="0" w:line="240" w:lineRule="auto"/>
        <w:jc w:val="both"/>
        <w:outlineLvl w:val="0"/>
        <w:rPr>
          <w:rFonts w:ascii="Times New Roman" w:eastAsia="Calibri" w:hAnsi="Times New Roman" w:cs="Times New Roman"/>
          <w:b/>
          <w:sz w:val="24"/>
          <w:szCs w:val="24"/>
          <w:u w:val="single"/>
          <w:lang w:val="sk-SK" w:eastAsia="en-US"/>
        </w:rPr>
      </w:pPr>
      <w:r w:rsidRPr="00B95D08">
        <w:rPr>
          <w:rFonts w:ascii="Times New Roman" w:eastAsia="Calibri" w:hAnsi="Times New Roman" w:cs="Times New Roman"/>
          <w:b/>
          <w:sz w:val="24"/>
          <w:szCs w:val="24"/>
          <w:u w:val="single"/>
          <w:lang w:val="sk-SK" w:eastAsia="en-US"/>
        </w:rPr>
        <w:t>K č</w:t>
      </w:r>
      <w:r w:rsidR="008F6E7A" w:rsidRPr="00B95D08">
        <w:rPr>
          <w:rFonts w:ascii="Times New Roman" w:eastAsia="Calibri" w:hAnsi="Times New Roman" w:cs="Times New Roman"/>
          <w:b/>
          <w:sz w:val="24"/>
          <w:szCs w:val="24"/>
          <w:u w:val="single"/>
          <w:lang w:val="sk-SK" w:eastAsia="en-US"/>
        </w:rPr>
        <w:t>l. I</w:t>
      </w:r>
    </w:p>
    <w:p w14:paraId="33B9D903" w14:textId="77777777" w:rsidR="00A66A2F" w:rsidRDefault="00A66A2F" w:rsidP="00A66A2F">
      <w:pPr>
        <w:spacing w:after="0" w:line="240" w:lineRule="auto"/>
        <w:jc w:val="both"/>
        <w:rPr>
          <w:rFonts w:ascii="Times New Roman" w:eastAsia="Times New Roman" w:hAnsi="Times New Roman" w:cs="Times New Roman"/>
          <w:b/>
          <w:bCs/>
          <w:sz w:val="24"/>
          <w:szCs w:val="24"/>
          <w:lang w:val="sk-SK"/>
        </w:rPr>
      </w:pPr>
    </w:p>
    <w:p w14:paraId="6C1575C6" w14:textId="4D14D846" w:rsidR="00B5106F" w:rsidRPr="00352E67" w:rsidRDefault="00B5106F" w:rsidP="00A66A2F">
      <w:pPr>
        <w:spacing w:after="0" w:line="240" w:lineRule="auto"/>
        <w:jc w:val="both"/>
        <w:rPr>
          <w:rFonts w:ascii="Times New Roman" w:eastAsia="Times New Roman" w:hAnsi="Times New Roman" w:cs="Times New Roman"/>
          <w:b/>
          <w:bCs/>
          <w:sz w:val="24"/>
          <w:szCs w:val="24"/>
          <w:lang w:val="sk-SK"/>
        </w:rPr>
      </w:pPr>
      <w:r w:rsidRPr="00352E67">
        <w:rPr>
          <w:rFonts w:ascii="Times New Roman" w:eastAsia="Times New Roman" w:hAnsi="Times New Roman" w:cs="Times New Roman"/>
          <w:b/>
          <w:bCs/>
          <w:sz w:val="24"/>
          <w:szCs w:val="24"/>
          <w:lang w:val="sk-SK"/>
        </w:rPr>
        <w:t>K bodu 1</w:t>
      </w:r>
    </w:p>
    <w:p w14:paraId="1DFB00D7" w14:textId="77777777" w:rsidR="00A66A2F" w:rsidRDefault="00A66A2F" w:rsidP="00A66A2F">
      <w:pPr>
        <w:keepNext/>
        <w:spacing w:after="0" w:line="240" w:lineRule="auto"/>
        <w:jc w:val="both"/>
        <w:textAlignment w:val="baseline"/>
        <w:outlineLvl w:val="1"/>
        <w:rPr>
          <w:rFonts w:ascii="Times New Roman" w:hAnsi="Times New Roman" w:cs="Times New Roman"/>
          <w:sz w:val="24"/>
          <w:szCs w:val="24"/>
        </w:rPr>
      </w:pPr>
    </w:p>
    <w:p w14:paraId="3DC41C46" w14:textId="10749858" w:rsidR="00352E67" w:rsidRPr="00973AF1" w:rsidRDefault="00352E67" w:rsidP="00A66A2F">
      <w:pPr>
        <w:keepNext/>
        <w:spacing w:after="0" w:line="240" w:lineRule="auto"/>
        <w:ind w:firstLine="708"/>
        <w:jc w:val="both"/>
        <w:textAlignment w:val="baseline"/>
        <w:outlineLvl w:val="1"/>
        <w:rPr>
          <w:rFonts w:ascii="Times New Roman" w:eastAsia="Times New Roman" w:hAnsi="Times New Roman" w:cs="Times New Roman"/>
          <w:sz w:val="24"/>
          <w:szCs w:val="24"/>
          <w:lang w:val="sk-SK" w:eastAsia="sk-SK"/>
        </w:rPr>
      </w:pPr>
      <w:r w:rsidRPr="00973AF1">
        <w:rPr>
          <w:rFonts w:ascii="Times New Roman" w:hAnsi="Times New Roman" w:cs="Times New Roman"/>
          <w:sz w:val="24"/>
          <w:szCs w:val="24"/>
          <w:lang w:val="sk-SK"/>
        </w:rPr>
        <w:t>Cieľom uvedenej úpravy je poskytnutie ochrany cenovou reguláciou prostredníctvom Úradu pre reguláciu sieťových odvetví aj nájomníkom obecných nájomných bytov, ktoré sú využívané na účel sociálneho bývania</w:t>
      </w:r>
      <w:r w:rsidR="00973AF1" w:rsidRPr="00973AF1">
        <w:rPr>
          <w:rFonts w:ascii="Times New Roman" w:hAnsi="Times New Roman" w:cs="Times New Roman"/>
          <w:sz w:val="24"/>
          <w:szCs w:val="24"/>
          <w:lang w:val="sk-SK"/>
        </w:rPr>
        <w:t>, ako aj nájomníkom bytov v</w:t>
      </w:r>
      <w:r w:rsidR="00973AF1">
        <w:rPr>
          <w:rFonts w:ascii="Times New Roman" w:hAnsi="Times New Roman" w:cs="Times New Roman"/>
          <w:sz w:val="24"/>
          <w:szCs w:val="24"/>
          <w:lang w:val="sk-SK"/>
        </w:rPr>
        <w:t> rámci štátom podporovaného nájo</w:t>
      </w:r>
      <w:r w:rsidR="00973AF1" w:rsidRPr="00973AF1">
        <w:rPr>
          <w:rFonts w:ascii="Times New Roman" w:hAnsi="Times New Roman" w:cs="Times New Roman"/>
          <w:sz w:val="24"/>
          <w:szCs w:val="24"/>
          <w:lang w:val="sk-SK"/>
        </w:rPr>
        <w:t>mného bývania.</w:t>
      </w:r>
    </w:p>
    <w:p w14:paraId="7E3B86DE" w14:textId="77777777" w:rsidR="00A66A2F" w:rsidRDefault="00A66A2F" w:rsidP="00A66A2F">
      <w:pPr>
        <w:spacing w:after="0" w:line="240" w:lineRule="auto"/>
        <w:jc w:val="both"/>
        <w:rPr>
          <w:rFonts w:ascii="Times New Roman" w:eastAsia="Times New Roman" w:hAnsi="Times New Roman" w:cs="Times New Roman"/>
          <w:b/>
          <w:bCs/>
          <w:sz w:val="24"/>
          <w:szCs w:val="24"/>
        </w:rPr>
      </w:pPr>
    </w:p>
    <w:p w14:paraId="0493BD9A" w14:textId="415BEA62" w:rsidR="00352E67" w:rsidRPr="00352E67" w:rsidRDefault="00352E67" w:rsidP="00A66A2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bodu 2</w:t>
      </w:r>
    </w:p>
    <w:p w14:paraId="600F3A57" w14:textId="77777777" w:rsidR="00A66A2F" w:rsidRDefault="00A66A2F" w:rsidP="00A66A2F">
      <w:pPr>
        <w:spacing w:after="0" w:line="240" w:lineRule="auto"/>
        <w:jc w:val="both"/>
        <w:rPr>
          <w:rFonts w:ascii="Times New Roman" w:eastAsia="Times New Roman" w:hAnsi="Times New Roman" w:cs="Times New Roman"/>
          <w:sz w:val="24"/>
          <w:szCs w:val="24"/>
          <w:lang w:val="sk-SK"/>
        </w:rPr>
      </w:pPr>
    </w:p>
    <w:p w14:paraId="50169E7E" w14:textId="4CB1E79C" w:rsidR="00B5106F" w:rsidRPr="00352E67" w:rsidRDefault="00B5106F" w:rsidP="00A66A2F">
      <w:pPr>
        <w:spacing w:after="0" w:line="240" w:lineRule="auto"/>
        <w:ind w:firstLine="708"/>
        <w:jc w:val="both"/>
        <w:rPr>
          <w:rFonts w:ascii="Times New Roman" w:eastAsia="Times New Roman" w:hAnsi="Times New Roman" w:cs="Times New Roman"/>
          <w:sz w:val="24"/>
          <w:szCs w:val="24"/>
          <w:lang w:val="sk-SK"/>
        </w:rPr>
      </w:pPr>
      <w:r w:rsidRPr="00352E67">
        <w:rPr>
          <w:rFonts w:ascii="Times New Roman" w:eastAsia="Times New Roman" w:hAnsi="Times New Roman" w:cs="Times New Roman"/>
          <w:sz w:val="24"/>
          <w:szCs w:val="24"/>
          <w:lang w:val="sk-SK"/>
        </w:rPr>
        <w:t>Legislatívno-technická oprava. Ustanovuje sa legislatívna skratka pre názov inštitúcie.</w:t>
      </w:r>
    </w:p>
    <w:p w14:paraId="3C9EB556" w14:textId="77777777" w:rsidR="00A66A2F" w:rsidRDefault="00A66A2F" w:rsidP="00A66A2F">
      <w:pPr>
        <w:spacing w:after="0" w:line="240" w:lineRule="auto"/>
        <w:jc w:val="both"/>
        <w:rPr>
          <w:rFonts w:ascii="Times New Roman" w:eastAsia="Times New Roman" w:hAnsi="Times New Roman" w:cs="Times New Roman"/>
          <w:b/>
          <w:sz w:val="24"/>
          <w:szCs w:val="24"/>
          <w:lang w:val="sk-SK"/>
        </w:rPr>
      </w:pPr>
    </w:p>
    <w:p w14:paraId="5091BF62" w14:textId="433E004F" w:rsidR="00B5106F" w:rsidRPr="00352E67" w:rsidRDefault="00B5106F" w:rsidP="00A66A2F">
      <w:pPr>
        <w:spacing w:after="0" w:line="240" w:lineRule="auto"/>
        <w:jc w:val="both"/>
        <w:rPr>
          <w:rFonts w:ascii="Times New Roman" w:eastAsia="Times New Roman" w:hAnsi="Times New Roman" w:cs="Times New Roman"/>
          <w:b/>
          <w:sz w:val="24"/>
          <w:szCs w:val="24"/>
          <w:lang w:val="sk-SK"/>
        </w:rPr>
      </w:pPr>
      <w:r w:rsidRPr="00352E67">
        <w:rPr>
          <w:rFonts w:ascii="Times New Roman" w:eastAsia="Times New Roman" w:hAnsi="Times New Roman" w:cs="Times New Roman"/>
          <w:b/>
          <w:sz w:val="24"/>
          <w:szCs w:val="24"/>
          <w:lang w:val="sk-SK"/>
        </w:rPr>
        <w:t xml:space="preserve">K bodom </w:t>
      </w:r>
      <w:r w:rsidR="00352E67">
        <w:rPr>
          <w:rFonts w:ascii="Times New Roman" w:eastAsia="Times New Roman" w:hAnsi="Times New Roman" w:cs="Times New Roman"/>
          <w:b/>
          <w:sz w:val="24"/>
          <w:szCs w:val="24"/>
          <w:lang w:val="sk-SK"/>
        </w:rPr>
        <w:t>3</w:t>
      </w:r>
      <w:r w:rsidRPr="00352E67">
        <w:rPr>
          <w:rFonts w:ascii="Times New Roman" w:eastAsia="Times New Roman" w:hAnsi="Times New Roman" w:cs="Times New Roman"/>
          <w:b/>
          <w:sz w:val="24"/>
          <w:szCs w:val="24"/>
          <w:lang w:val="sk-SK"/>
        </w:rPr>
        <w:t xml:space="preserve"> a </w:t>
      </w:r>
      <w:r w:rsidR="00352E67">
        <w:rPr>
          <w:rFonts w:ascii="Times New Roman" w:eastAsia="Times New Roman" w:hAnsi="Times New Roman" w:cs="Times New Roman"/>
          <w:b/>
          <w:sz w:val="24"/>
          <w:szCs w:val="24"/>
          <w:lang w:val="sk-SK"/>
        </w:rPr>
        <w:t>4</w:t>
      </w:r>
    </w:p>
    <w:p w14:paraId="1153843B" w14:textId="77777777" w:rsidR="00A66A2F" w:rsidRDefault="00A66A2F" w:rsidP="00A66A2F">
      <w:pPr>
        <w:spacing w:after="0" w:line="240" w:lineRule="auto"/>
        <w:jc w:val="both"/>
        <w:rPr>
          <w:rFonts w:ascii="Times New Roman" w:eastAsia="Times New Roman" w:hAnsi="Times New Roman" w:cs="Times New Roman"/>
          <w:sz w:val="24"/>
          <w:szCs w:val="24"/>
          <w:lang w:val="sk-SK"/>
        </w:rPr>
      </w:pPr>
    </w:p>
    <w:p w14:paraId="1754C816" w14:textId="2F9F6787" w:rsidR="00B5106F" w:rsidRPr="00B95D08" w:rsidRDefault="00B5106F"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Legislatívno-technické opravy</w:t>
      </w:r>
      <w:r w:rsidRPr="00BA0F69">
        <w:rPr>
          <w:rFonts w:ascii="Times New Roman" w:eastAsia="Times New Roman" w:hAnsi="Times New Roman" w:cs="Times New Roman"/>
          <w:sz w:val="24"/>
          <w:szCs w:val="24"/>
          <w:lang w:val="sk-SK"/>
        </w:rPr>
        <w:t>. Dopĺňa sa chýbajúce slovo vo vete a vypúšťa sa nadbytočné slovo vo vete.</w:t>
      </w:r>
    </w:p>
    <w:p w14:paraId="7BA46F9B" w14:textId="77777777" w:rsidR="00A66A2F" w:rsidRDefault="00A66A2F" w:rsidP="00A66A2F">
      <w:pPr>
        <w:spacing w:after="0" w:line="240" w:lineRule="auto"/>
        <w:jc w:val="both"/>
        <w:rPr>
          <w:rFonts w:ascii="Times New Roman" w:eastAsia="Times New Roman" w:hAnsi="Times New Roman" w:cs="Times New Roman"/>
          <w:b/>
          <w:bCs/>
          <w:sz w:val="24"/>
          <w:szCs w:val="24"/>
          <w:lang w:val="sk-SK"/>
        </w:rPr>
      </w:pPr>
    </w:p>
    <w:p w14:paraId="2703AF05" w14:textId="274776C7" w:rsidR="008F6E7A" w:rsidRPr="00B95D08" w:rsidRDefault="008F6E7A"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xml:space="preserve">K bodu </w:t>
      </w:r>
      <w:r w:rsidR="00352E67">
        <w:rPr>
          <w:rFonts w:ascii="Times New Roman" w:eastAsia="Times New Roman" w:hAnsi="Times New Roman" w:cs="Times New Roman"/>
          <w:b/>
          <w:bCs/>
          <w:sz w:val="24"/>
          <w:szCs w:val="24"/>
          <w:lang w:val="sk-SK"/>
        </w:rPr>
        <w:t>5</w:t>
      </w:r>
    </w:p>
    <w:p w14:paraId="2015D1B4" w14:textId="77777777" w:rsidR="00A66A2F" w:rsidRDefault="00A66A2F" w:rsidP="00A66A2F">
      <w:pPr>
        <w:spacing w:after="0" w:line="240" w:lineRule="auto"/>
        <w:jc w:val="both"/>
        <w:rPr>
          <w:rFonts w:ascii="Times New Roman" w:eastAsia="Times New Roman" w:hAnsi="Times New Roman" w:cs="Times New Roman"/>
          <w:sz w:val="24"/>
          <w:szCs w:val="24"/>
          <w:lang w:val="sk-SK"/>
        </w:rPr>
      </w:pPr>
    </w:p>
    <w:p w14:paraId="7BB4C1EF" w14:textId="2ECD9690" w:rsidR="3313526E" w:rsidRPr="00B95D08" w:rsidRDefault="00DF5F0B"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Navrhuje sa za</w:t>
      </w:r>
      <w:r w:rsidR="00CA38AE" w:rsidRPr="00B95D08">
        <w:rPr>
          <w:rFonts w:ascii="Times New Roman" w:eastAsia="Times New Roman" w:hAnsi="Times New Roman" w:cs="Times New Roman"/>
          <w:sz w:val="24"/>
          <w:szCs w:val="24"/>
          <w:lang w:val="sk-SK"/>
        </w:rPr>
        <w:t>členiť ú</w:t>
      </w:r>
      <w:r w:rsidR="3313526E" w:rsidRPr="00B95D08">
        <w:rPr>
          <w:rFonts w:ascii="Times New Roman" w:eastAsia="Times New Roman" w:hAnsi="Times New Roman" w:cs="Times New Roman"/>
          <w:sz w:val="24"/>
          <w:szCs w:val="24"/>
          <w:lang w:val="sk-SK"/>
        </w:rPr>
        <w:t>prav</w:t>
      </w:r>
      <w:r w:rsidR="00CA38AE" w:rsidRPr="00B95D08">
        <w:rPr>
          <w:rFonts w:ascii="Times New Roman" w:eastAsia="Times New Roman" w:hAnsi="Times New Roman" w:cs="Times New Roman"/>
          <w:sz w:val="24"/>
          <w:szCs w:val="24"/>
          <w:lang w:val="sk-SK"/>
        </w:rPr>
        <w:t>u</w:t>
      </w:r>
      <w:r w:rsidR="3313526E" w:rsidRPr="00B95D08">
        <w:rPr>
          <w:rFonts w:ascii="Times New Roman" w:eastAsia="Times New Roman" w:hAnsi="Times New Roman" w:cs="Times New Roman"/>
          <w:sz w:val="24"/>
          <w:szCs w:val="24"/>
          <w:lang w:val="sk-SK"/>
        </w:rPr>
        <w:t xml:space="preserve"> odvodu z </w:t>
      </w:r>
      <w:r w:rsidRPr="00B95D08">
        <w:rPr>
          <w:rFonts w:ascii="Times New Roman" w:eastAsia="Times New Roman" w:hAnsi="Times New Roman" w:cs="Times New Roman"/>
          <w:sz w:val="24"/>
          <w:szCs w:val="24"/>
          <w:lang w:val="sk-SK"/>
        </w:rPr>
        <w:t>nadmerných</w:t>
      </w:r>
      <w:r w:rsidR="3313526E" w:rsidRPr="00B95D08">
        <w:rPr>
          <w:rFonts w:ascii="Times New Roman" w:eastAsia="Times New Roman" w:hAnsi="Times New Roman" w:cs="Times New Roman"/>
          <w:sz w:val="24"/>
          <w:szCs w:val="24"/>
          <w:lang w:val="sk-SK"/>
        </w:rPr>
        <w:t xml:space="preserve"> príjmov do zákona o energetike v samostatnej tretej hlave v druhej časti, ktorá sa po novom člení na dve časti, pričom prvá bude obsahovať úpravu hmotnoprávnych otázok odvodu, zatiaľ čo druhá bude upravovať procesné a kompetenčné otázky.</w:t>
      </w:r>
    </w:p>
    <w:p w14:paraId="2A6E44AE"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0DBAA837" w14:textId="151D91C7" w:rsidR="3313526E" w:rsidRPr="00B95D08" w:rsidRDefault="3313526E"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25a - Platiteľ odvodu</w:t>
      </w:r>
    </w:p>
    <w:p w14:paraId="4A3949E7" w14:textId="03750A3C" w:rsidR="001F6DE7" w:rsidRPr="00B95D08" w:rsidRDefault="3313526E"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Subjekt odvodu, ktorý sa terminologicky označuje ako platiteľ (je priamo zaťažený odvodovou povinnosťou), je vymedzený odkazom na priamo uplatniteľné nariadenie EÚ. Kľúčový je najmä článok 6 ods. 2 a 3 nariadenia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Nariadenie sa vo všeobecnosti zameriava na výrobcov elektriny z vybraných zdrojov alebo na sprostredkovateľov, ktorí sa v mene takýchto výrobcov zúčastňujú na veľkoobchodných trhoch s elektrinou. Zámerom úpravy nie je zúžiť rozsah takto vymedzených subjektov a v tomto ohľade sa rešpektuje koncepcia zvolená v rámci priamo uplatniteľných právnych predpisov a jej výklad v celej EÚ. Pre posúdenie toho, komu skutočne vzniká odvodová povinnosť, je však rozhodujúce určiť, kto plní predmet odvodu. Iba tejto osobe vznikne odvodová povinnosť a s ňou spojené procesné povinnosti (najmä povinnosť podať žiadosť o odvod). Na základe tohto je platiteľ odvodu z nadmerných príjmov vyme</w:t>
      </w:r>
      <w:r w:rsidR="5E031A81" w:rsidRPr="00B95D08">
        <w:rPr>
          <w:rFonts w:ascii="Times New Roman" w:eastAsia="Times New Roman" w:hAnsi="Times New Roman" w:cs="Times New Roman"/>
          <w:sz w:val="24"/>
          <w:szCs w:val="24"/>
          <w:lang w:val="sk-SK"/>
        </w:rPr>
        <w:t>dzený</w:t>
      </w:r>
      <w:r w:rsidRPr="00B95D08">
        <w:rPr>
          <w:rFonts w:ascii="Times New Roman" w:eastAsia="Times New Roman" w:hAnsi="Times New Roman" w:cs="Times New Roman"/>
          <w:sz w:val="24"/>
          <w:szCs w:val="24"/>
          <w:lang w:val="sk-SK"/>
        </w:rPr>
        <w:t xml:space="preserve"> ako tuzemská fyzická osoba</w:t>
      </w:r>
      <w:r w:rsidR="00CE33FE" w:rsidRPr="00B95D08">
        <w:rPr>
          <w:rFonts w:ascii="Times New Roman" w:eastAsia="Times New Roman" w:hAnsi="Times New Roman" w:cs="Times New Roman"/>
          <w:sz w:val="24"/>
          <w:szCs w:val="24"/>
          <w:lang w:val="sk-SK"/>
        </w:rPr>
        <w:t xml:space="preserve"> alebo</w:t>
      </w:r>
      <w:r w:rsidRPr="00B95D08">
        <w:rPr>
          <w:rFonts w:ascii="Times New Roman" w:eastAsia="Times New Roman" w:hAnsi="Times New Roman" w:cs="Times New Roman"/>
          <w:sz w:val="24"/>
          <w:szCs w:val="24"/>
          <w:lang w:val="sk-SK"/>
        </w:rPr>
        <w:t xml:space="preserve"> právnická osoba alebo zahraničná fyzická osoba, právnická osoba alebo subjekt, </w:t>
      </w:r>
      <w:r w:rsidR="007A1C13" w:rsidRPr="00B95D08">
        <w:rPr>
          <w:rFonts w:ascii="Times New Roman" w:eastAsia="Times New Roman" w:hAnsi="Times New Roman" w:cs="Times New Roman"/>
          <w:sz w:val="24"/>
          <w:szCs w:val="24"/>
          <w:lang w:val="sk-SK"/>
        </w:rPr>
        <w:t xml:space="preserve">ktorá na území Slovenskej republiky </w:t>
      </w:r>
      <w:r w:rsidR="001F6DE7" w:rsidRPr="00B95D08">
        <w:rPr>
          <w:rFonts w:ascii="Times New Roman" w:eastAsia="Times New Roman" w:hAnsi="Times New Roman" w:cs="Times New Roman"/>
          <w:sz w:val="24"/>
          <w:szCs w:val="24"/>
          <w:lang w:val="sk-SK"/>
        </w:rPr>
        <w:t>vyrába elektrinu v zariadení na výrobu elektriny na základe povolenia vydaného podľa § 6 ods. 2 písm. a) alebo na základe splnenia oznamovacej povinnosti  podľa § 6 ods. 6</w:t>
      </w:r>
      <w:r w:rsidR="009B0582" w:rsidRPr="00B95D08">
        <w:rPr>
          <w:rFonts w:ascii="Times New Roman" w:eastAsia="Times New Roman" w:hAnsi="Times New Roman" w:cs="Times New Roman"/>
          <w:sz w:val="24"/>
          <w:szCs w:val="24"/>
          <w:lang w:val="sk-SK"/>
        </w:rPr>
        <w:t xml:space="preserve"> zákona o energetike.</w:t>
      </w:r>
    </w:p>
    <w:p w14:paraId="1BC782BF" w14:textId="0A2BA993" w:rsidR="3313526E" w:rsidRPr="00B95D08" w:rsidRDefault="3313526E"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Vzhľadom na riziko obchádzania zmyslu európskeho nariadenia v prípade prepojených osôb sa navrhuje zahrnúť do súboru platiteľov </w:t>
      </w:r>
      <w:r w:rsidR="005F16A8" w:rsidRPr="00B95D08">
        <w:rPr>
          <w:rFonts w:ascii="Times New Roman" w:eastAsia="Times New Roman" w:hAnsi="Times New Roman" w:cs="Times New Roman"/>
          <w:sz w:val="24"/>
          <w:szCs w:val="24"/>
          <w:lang w:val="sk-SK"/>
        </w:rPr>
        <w:t>odvodu</w:t>
      </w:r>
      <w:r w:rsidRPr="00B95D08">
        <w:rPr>
          <w:rFonts w:ascii="Times New Roman" w:eastAsia="Times New Roman" w:hAnsi="Times New Roman" w:cs="Times New Roman"/>
          <w:sz w:val="24"/>
          <w:szCs w:val="24"/>
          <w:lang w:val="sk-SK"/>
        </w:rPr>
        <w:t xml:space="preserve"> aj osoby priamo alebo nepriamo prepojené s výrobcom elektriny, ktoré dodávajú elektrinu vyrobenú výrobcom na veľkoobchodný trh namiesto výrobcu. Táto norma je úpravou článku 6 ods. 3 nariadenia</w:t>
      </w:r>
      <w:r w:rsidR="00A6029C"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w:t>
      </w:r>
    </w:p>
    <w:p w14:paraId="4C411C81" w14:textId="77777777" w:rsidR="00AF40A4" w:rsidRDefault="00AF40A4" w:rsidP="00A66A2F">
      <w:pPr>
        <w:suppressAutoHyphens/>
        <w:spacing w:after="0" w:line="240" w:lineRule="auto"/>
        <w:jc w:val="both"/>
        <w:rPr>
          <w:rFonts w:ascii="Times New Roman" w:eastAsia="Times New Roman" w:hAnsi="Times New Roman" w:cs="Times New Roman"/>
          <w:b/>
          <w:sz w:val="24"/>
          <w:szCs w:val="24"/>
          <w:lang w:val="sk-SK" w:eastAsia="ar-SA"/>
        </w:rPr>
      </w:pPr>
    </w:p>
    <w:p w14:paraId="6207D299" w14:textId="5E966F85" w:rsidR="003B5AC6" w:rsidRPr="00BA0F69" w:rsidRDefault="003B5AC6" w:rsidP="00A66A2F">
      <w:pPr>
        <w:suppressAutoHyphens/>
        <w:spacing w:after="0" w:line="240" w:lineRule="auto"/>
        <w:jc w:val="both"/>
        <w:rPr>
          <w:rFonts w:ascii="Times New Roman" w:eastAsia="Times New Roman" w:hAnsi="Times New Roman" w:cs="Times New Roman"/>
          <w:b/>
          <w:sz w:val="24"/>
          <w:szCs w:val="24"/>
          <w:lang w:val="sk-SK" w:eastAsia="ar-SA"/>
        </w:rPr>
      </w:pPr>
      <w:r w:rsidRPr="00BA0F69">
        <w:rPr>
          <w:rFonts w:ascii="Times New Roman" w:eastAsia="Times New Roman" w:hAnsi="Times New Roman" w:cs="Times New Roman"/>
          <w:b/>
          <w:sz w:val="24"/>
          <w:szCs w:val="24"/>
          <w:lang w:val="sk-SK" w:eastAsia="ar-SA"/>
        </w:rPr>
        <w:t xml:space="preserve">§ 25b - </w:t>
      </w:r>
      <w:r w:rsidR="00F03A2F" w:rsidRPr="00BA0F69">
        <w:rPr>
          <w:rFonts w:ascii="Times New Roman" w:eastAsia="Times New Roman" w:hAnsi="Times New Roman" w:cs="Times New Roman"/>
          <w:b/>
          <w:sz w:val="24"/>
          <w:szCs w:val="24"/>
          <w:lang w:val="sk-SK" w:eastAsia="ar-SA"/>
        </w:rPr>
        <w:t>Predmet</w:t>
      </w:r>
      <w:r w:rsidRPr="00BA0F69">
        <w:rPr>
          <w:rFonts w:ascii="Times New Roman" w:eastAsia="Times New Roman" w:hAnsi="Times New Roman" w:cs="Times New Roman"/>
          <w:b/>
          <w:sz w:val="24"/>
          <w:szCs w:val="24"/>
          <w:lang w:val="sk-SK" w:eastAsia="ar-SA"/>
        </w:rPr>
        <w:t xml:space="preserve"> odvodu </w:t>
      </w:r>
    </w:p>
    <w:p w14:paraId="55692559" w14:textId="303A3D24" w:rsidR="0AF9741A" w:rsidRPr="00B95D08" w:rsidRDefault="0AF9741A"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Predmet odvodu je opäť vymedzený odkazom na priamo uplatniteľné nariadenie. Ten používa pojmy "</w:t>
      </w:r>
      <w:r w:rsidRPr="00B95D08">
        <w:rPr>
          <w:rFonts w:ascii="Times New Roman" w:eastAsia="Times New Roman" w:hAnsi="Times New Roman" w:cs="Times New Roman"/>
          <w:i/>
          <w:iCs/>
          <w:sz w:val="24"/>
          <w:szCs w:val="24"/>
          <w:lang w:val="sk-SK"/>
        </w:rPr>
        <w:t>nadmerný príjem</w:t>
      </w:r>
      <w:r w:rsidRPr="00B95D08">
        <w:rPr>
          <w:rFonts w:ascii="Times New Roman" w:eastAsia="Times New Roman" w:hAnsi="Times New Roman" w:cs="Times New Roman"/>
          <w:sz w:val="24"/>
          <w:szCs w:val="24"/>
          <w:lang w:val="sk-SK"/>
        </w:rPr>
        <w:t>", "</w:t>
      </w:r>
      <w:r w:rsidRPr="00B95D08">
        <w:rPr>
          <w:rFonts w:ascii="Times New Roman" w:eastAsia="Times New Roman" w:hAnsi="Times New Roman" w:cs="Times New Roman"/>
          <w:i/>
          <w:iCs/>
          <w:sz w:val="24"/>
          <w:szCs w:val="24"/>
          <w:lang w:val="sk-SK"/>
        </w:rPr>
        <w:t>trhový príjem</w:t>
      </w:r>
      <w:r w:rsidRPr="00B95D08">
        <w:rPr>
          <w:rFonts w:ascii="Times New Roman" w:eastAsia="Times New Roman" w:hAnsi="Times New Roman" w:cs="Times New Roman"/>
          <w:sz w:val="24"/>
          <w:szCs w:val="24"/>
          <w:lang w:val="sk-SK"/>
        </w:rPr>
        <w:t>" alebo "</w:t>
      </w:r>
      <w:r w:rsidRPr="00B95D08">
        <w:rPr>
          <w:rFonts w:ascii="Times New Roman" w:eastAsia="Times New Roman" w:hAnsi="Times New Roman" w:cs="Times New Roman"/>
          <w:i/>
          <w:iCs/>
          <w:sz w:val="24"/>
          <w:szCs w:val="24"/>
          <w:lang w:val="sk-SK"/>
        </w:rPr>
        <w:t>strop trhového príjmu</w:t>
      </w:r>
      <w:r w:rsidRPr="00B95D08">
        <w:rPr>
          <w:rFonts w:ascii="Times New Roman" w:eastAsia="Times New Roman" w:hAnsi="Times New Roman" w:cs="Times New Roman"/>
          <w:sz w:val="24"/>
          <w:szCs w:val="24"/>
          <w:lang w:val="sk-SK"/>
        </w:rPr>
        <w:t xml:space="preserve">". </w:t>
      </w:r>
      <w:r w:rsidR="00EB586D" w:rsidRPr="00B95D08">
        <w:rPr>
          <w:rFonts w:ascii="Times New Roman" w:eastAsia="Times New Roman" w:hAnsi="Times New Roman" w:cs="Times New Roman"/>
          <w:sz w:val="24"/>
          <w:szCs w:val="24"/>
          <w:lang w:val="sk-SK"/>
        </w:rPr>
        <w:t>Návrh zákona</w:t>
      </w:r>
      <w:r w:rsidRPr="00B95D08">
        <w:rPr>
          <w:rFonts w:ascii="Times New Roman" w:eastAsia="Times New Roman" w:hAnsi="Times New Roman" w:cs="Times New Roman"/>
          <w:sz w:val="24"/>
          <w:szCs w:val="24"/>
          <w:lang w:val="sk-SK"/>
        </w:rPr>
        <w:t xml:space="preserve"> rešpektuje tieto definície s výnimkou toho, že v súlade s článkom 8 nariadenia</w:t>
      </w:r>
      <w:r w:rsidR="009D1E37"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pridáva národné parametre pre strop trhových príjmov podľa rôznych typov technológií používaných na výrobu elektrickej energie (pozri článok 25f). </w:t>
      </w:r>
    </w:p>
    <w:p w14:paraId="2D061F26" w14:textId="3F49D798" w:rsidR="0AF9741A" w:rsidRPr="00B95D08" w:rsidRDefault="0AF9741A"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V záujme ďalšej použiteľnosti sa v texte vymedzuje pojem "</w:t>
      </w:r>
      <w:r w:rsidRPr="00B95D08">
        <w:rPr>
          <w:rFonts w:ascii="Times New Roman" w:eastAsia="Times New Roman" w:hAnsi="Times New Roman" w:cs="Times New Roman"/>
          <w:i/>
          <w:iCs/>
          <w:sz w:val="24"/>
          <w:szCs w:val="24"/>
          <w:lang w:val="sk-SK"/>
        </w:rPr>
        <w:t xml:space="preserve">trhový príjem z predaja elektrickej energie" </w:t>
      </w:r>
      <w:r w:rsidRPr="00B95D08">
        <w:rPr>
          <w:rFonts w:ascii="Times New Roman" w:eastAsia="Times New Roman" w:hAnsi="Times New Roman" w:cs="Times New Roman"/>
          <w:sz w:val="24"/>
          <w:szCs w:val="24"/>
          <w:lang w:val="sk-SK"/>
        </w:rPr>
        <w:t xml:space="preserve">odkazom na </w:t>
      </w:r>
      <w:r w:rsidR="00A6029C" w:rsidRPr="00B95D08">
        <w:rPr>
          <w:rFonts w:ascii="Times New Roman" w:eastAsia="Times New Roman" w:hAnsi="Times New Roman" w:cs="Times New Roman"/>
          <w:sz w:val="24"/>
          <w:szCs w:val="24"/>
          <w:lang w:val="sk-SK"/>
        </w:rPr>
        <w:t xml:space="preserve">nariadenie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V tomto ohľade bude kľúčový najmä článok 2</w:t>
      </w:r>
      <w:r w:rsidR="00445485" w:rsidRPr="00B95D08">
        <w:rPr>
          <w:rFonts w:ascii="Times New Roman" w:eastAsia="Times New Roman" w:hAnsi="Times New Roman" w:cs="Times New Roman"/>
          <w:sz w:val="24"/>
          <w:szCs w:val="24"/>
          <w:lang w:val="sk-SK"/>
        </w:rPr>
        <w:t xml:space="preserve"> nariadenia</w:t>
      </w:r>
      <w:r w:rsidRPr="00B95D08">
        <w:rPr>
          <w:rFonts w:ascii="Times New Roman" w:eastAsia="Times New Roman" w:hAnsi="Times New Roman" w:cs="Times New Roman"/>
          <w:sz w:val="24"/>
          <w:szCs w:val="24"/>
          <w:lang w:val="sk-SK"/>
        </w:rPr>
        <w:t>, ktorý obsahuje definície pojmov. V tomto prípade sa v bode 5 trhový príjem definuje ako: "</w:t>
      </w:r>
      <w:r w:rsidRPr="00B95D08">
        <w:rPr>
          <w:rFonts w:ascii="Times New Roman" w:eastAsia="Times New Roman" w:hAnsi="Times New Roman" w:cs="Times New Roman"/>
          <w:i/>
          <w:iCs/>
          <w:sz w:val="24"/>
          <w:szCs w:val="24"/>
          <w:lang w:val="sk-SK"/>
        </w:rPr>
        <w:t>realizovaný príjem</w:t>
      </w:r>
      <w:r w:rsidR="00471F60" w:rsidRPr="00BA0F69">
        <w:rPr>
          <w:rFonts w:ascii="Times New Roman" w:eastAsia="Times New Roman" w:hAnsi="Times New Roman" w:cs="Times New Roman"/>
          <w:i/>
          <w:iCs/>
          <w:sz w:val="24"/>
          <w:szCs w:val="24"/>
          <w:lang w:val="sk-SK"/>
        </w:rPr>
        <w:t>, ktorý výrobca získa výmenou za predaj a dodávku elektriny v Únii, bez ohľadu na zmluvnú formu, ktorou sa takáto výmena uskutočňuje, a to vrátane zmlúv o nákupe elektriny a iných zaisťovacích operácií proti výkyvom na veľkoobchodnom trhu s elektrinou a s vylúčením akejkoľvek podpory poskytovanej</w:t>
      </w:r>
      <w:r w:rsidR="00471F60" w:rsidRPr="00B95D08">
        <w:rPr>
          <w:rFonts w:ascii="Times New Roman" w:eastAsia="Times New Roman" w:hAnsi="Times New Roman" w:cs="Times New Roman"/>
          <w:i/>
          <w:iCs/>
          <w:sz w:val="24"/>
          <w:szCs w:val="24"/>
          <w:lang w:val="sk-SK"/>
        </w:rPr>
        <w:t xml:space="preserve"> členskými </w:t>
      </w:r>
      <w:r w:rsidR="00471F60" w:rsidRPr="00BA0F69">
        <w:rPr>
          <w:rFonts w:ascii="Times New Roman" w:eastAsia="Times New Roman" w:hAnsi="Times New Roman" w:cs="Times New Roman"/>
          <w:i/>
          <w:iCs/>
          <w:sz w:val="24"/>
          <w:szCs w:val="24"/>
          <w:lang w:val="sk-SK"/>
        </w:rPr>
        <w:t>štátmi</w:t>
      </w:r>
      <w:r w:rsidR="006F01F0" w:rsidRPr="00B95D08">
        <w:rPr>
          <w:rFonts w:ascii="Times New Roman" w:eastAsia="Times New Roman" w:hAnsi="Times New Roman" w:cs="Times New Roman"/>
          <w:i/>
          <w:iCs/>
          <w:sz w:val="24"/>
          <w:szCs w:val="24"/>
          <w:lang w:val="sk-SK"/>
        </w:rPr>
        <w:t>;</w:t>
      </w:r>
      <w:r w:rsidRPr="00B95D08">
        <w:rPr>
          <w:rFonts w:ascii="Times New Roman" w:eastAsia="Times New Roman" w:hAnsi="Times New Roman" w:cs="Times New Roman"/>
          <w:sz w:val="24"/>
          <w:szCs w:val="24"/>
          <w:lang w:val="sk-SK"/>
        </w:rPr>
        <w:t xml:space="preserve">". Pojem "predaj" použitý v definovanom pojme by sa preto mal chápať v širšom zmysle a mal by zahŕňať všetky možné typy dohôd, ktorých konečným výsledkom je trhový príjem peňažnej alebo nepeňažnej povahy. Zároveň sa definuje aj územný dopad úpravy, pre ktorý sú rozhodujúce trhové príjmy z predaja elektriny vyrobenej na území Slovenskej republiky a dodanej do sústavy. </w:t>
      </w:r>
    </w:p>
    <w:p w14:paraId="528C90E9" w14:textId="5D3959BE" w:rsidR="0AF9741A" w:rsidRPr="00B95D08" w:rsidRDefault="0AF9741A"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Konkrétny spôsob, akým </w:t>
      </w:r>
      <w:r w:rsidR="004E34F0" w:rsidRPr="00B95D08">
        <w:rPr>
          <w:rFonts w:ascii="Times New Roman" w:eastAsia="Times New Roman" w:hAnsi="Times New Roman" w:cs="Times New Roman"/>
          <w:sz w:val="24"/>
          <w:szCs w:val="24"/>
          <w:lang w:val="sk-SK"/>
        </w:rPr>
        <w:t>platiteľ</w:t>
      </w:r>
      <w:r w:rsidRPr="00B95D08">
        <w:rPr>
          <w:rFonts w:ascii="Times New Roman" w:eastAsia="Times New Roman" w:hAnsi="Times New Roman" w:cs="Times New Roman"/>
          <w:sz w:val="24"/>
          <w:szCs w:val="24"/>
          <w:lang w:val="sk-SK"/>
        </w:rPr>
        <w:t xml:space="preserve"> určí výšku nadmerného príjmu za odvodové (alebo </w:t>
      </w:r>
      <w:r w:rsidR="00B073EE" w:rsidRPr="00B95D08">
        <w:rPr>
          <w:rFonts w:ascii="Times New Roman" w:eastAsia="Times New Roman" w:hAnsi="Times New Roman" w:cs="Times New Roman"/>
          <w:sz w:val="24"/>
          <w:szCs w:val="24"/>
          <w:lang w:val="sk-SK"/>
        </w:rPr>
        <w:t>preddavkové</w:t>
      </w:r>
      <w:r w:rsidRPr="00B95D08">
        <w:rPr>
          <w:rFonts w:ascii="Times New Roman" w:eastAsia="Times New Roman" w:hAnsi="Times New Roman" w:cs="Times New Roman"/>
          <w:sz w:val="24"/>
          <w:szCs w:val="24"/>
          <w:lang w:val="sk-SK"/>
        </w:rPr>
        <w:t>) obdobie, určí vláda nariadením. Východiskovým bodom pre podzákonn</w:t>
      </w:r>
      <w:r w:rsidR="01238654" w:rsidRPr="00B95D08">
        <w:rPr>
          <w:rFonts w:ascii="Times New Roman" w:eastAsia="Times New Roman" w:hAnsi="Times New Roman" w:cs="Times New Roman"/>
          <w:sz w:val="24"/>
          <w:szCs w:val="24"/>
          <w:lang w:val="sk-SK"/>
        </w:rPr>
        <w:t>ú</w:t>
      </w:r>
      <w:r w:rsidRPr="00B95D08">
        <w:rPr>
          <w:rFonts w:ascii="Times New Roman" w:eastAsia="Times New Roman" w:hAnsi="Times New Roman" w:cs="Times New Roman"/>
          <w:sz w:val="24"/>
          <w:szCs w:val="24"/>
          <w:lang w:val="sk-SK"/>
        </w:rPr>
        <w:t xml:space="preserve"> normotvorbu je samotné upravené nariadenie</w:t>
      </w:r>
      <w:r w:rsidR="009D1E37"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w:t>
      </w:r>
    </w:p>
    <w:p w14:paraId="660EC661" w14:textId="5FB02CC1" w:rsidR="0AF9741A" w:rsidRPr="00B95D08" w:rsidRDefault="0AF9741A"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Na veľkoobchodných trhoch s elektrinou je k dispozícii množstvo produktov a možností. Základné rozdelenie produktov je založené na ich trvaní. Základným produktom je predaj elektrickej energie na základe ročnej stálej (alebo špičkovej) dodávky. Ak by daný platiteľ </w:t>
      </w:r>
      <w:r w:rsidR="00E0651D" w:rsidRPr="00B95D08">
        <w:rPr>
          <w:rFonts w:ascii="Times New Roman" w:eastAsia="Times New Roman" w:hAnsi="Times New Roman" w:cs="Times New Roman"/>
          <w:sz w:val="24"/>
          <w:szCs w:val="24"/>
          <w:lang w:val="sk-SK"/>
        </w:rPr>
        <w:t>odvodu</w:t>
      </w:r>
      <w:r w:rsidRPr="00B95D08">
        <w:rPr>
          <w:rFonts w:ascii="Times New Roman" w:eastAsia="Times New Roman" w:hAnsi="Times New Roman" w:cs="Times New Roman"/>
          <w:sz w:val="24"/>
          <w:szCs w:val="24"/>
          <w:lang w:val="sk-SK"/>
        </w:rPr>
        <w:t xml:space="preserve"> predával všetku ročne vyrobenú elektrinu tretej strane, stačilo by porovnať predajnú cenu s príslušným stropom (a pre niektorých platiteľov </w:t>
      </w:r>
      <w:r w:rsidR="002911B3" w:rsidRPr="00B95D08">
        <w:rPr>
          <w:rFonts w:ascii="Times New Roman" w:eastAsia="Times New Roman" w:hAnsi="Times New Roman" w:cs="Times New Roman"/>
          <w:sz w:val="24"/>
          <w:szCs w:val="24"/>
          <w:lang w:val="sk-SK"/>
        </w:rPr>
        <w:t>odvodu</w:t>
      </w:r>
      <w:r w:rsidRPr="00B95D08">
        <w:rPr>
          <w:rFonts w:ascii="Times New Roman" w:eastAsia="Times New Roman" w:hAnsi="Times New Roman" w:cs="Times New Roman"/>
          <w:sz w:val="24"/>
          <w:szCs w:val="24"/>
          <w:lang w:val="sk-SK"/>
        </w:rPr>
        <w:t xml:space="preserve"> bude odvod takýto jednoduchý). Najmä pre veľkých platiteľov odvod</w:t>
      </w:r>
      <w:r w:rsidR="009D1E37" w:rsidRPr="00B95D08">
        <w:rPr>
          <w:rFonts w:ascii="Times New Roman" w:eastAsia="Times New Roman" w:hAnsi="Times New Roman" w:cs="Times New Roman"/>
          <w:sz w:val="24"/>
          <w:szCs w:val="24"/>
          <w:lang w:val="sk-SK"/>
        </w:rPr>
        <w:t>u</w:t>
      </w:r>
      <w:r w:rsidRPr="00B95D08">
        <w:rPr>
          <w:rFonts w:ascii="Times New Roman" w:eastAsia="Times New Roman" w:hAnsi="Times New Roman" w:cs="Times New Roman"/>
          <w:sz w:val="24"/>
          <w:szCs w:val="24"/>
          <w:lang w:val="sk-SK"/>
        </w:rPr>
        <w:t xml:space="preserve"> je však rozsah a forma obchodovania s elektrinou oveľa širšia. S elektrickou energiou sa obchoduje nielen na štvrťročnej, mesačnej, týždennej, dennej a hodinovej báze, ale aj na báze odstavenia výroby a nákupu na trhu (napr. v prípade záporných cien) a ďalej s celou škálou finančných zabezpečovacích nástrojov. </w:t>
      </w:r>
    </w:p>
    <w:p w14:paraId="29601613" w14:textId="48A68676" w:rsidR="0AF9741A" w:rsidRPr="00B95D08" w:rsidRDefault="0AF9741A"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S cieľom zabrániť obchádzaniu upraveného opatrenia sa stanovuje, že na určenie toho, či určitý obchodovateľný príjem spadá do obdobia, na ktoré sa vzťahuje odvod, sa berie do úvahy nielen príjem získaný v danom období, ale aj príjem získaný mimo tohto obdobia (zvyčajne neskôr). Tým sa zabráni účelovému odkladaniu platieb. Základom tohto objasnenia je potreba prispôsobiť sa článku 6 ods. 2 nariadenia</w:t>
      </w:r>
      <w:r w:rsidR="00E85292"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w:t>
      </w:r>
    </w:p>
    <w:p w14:paraId="2E47AA18"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6B3EF167" w14:textId="4EFBD5D8" w:rsidR="673DDF09" w:rsidRPr="00B95D08" w:rsidRDefault="673DDF09"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25c - Vylúčenie z predmetu odvodu</w:t>
      </w:r>
    </w:p>
    <w:p w14:paraId="5F9A6975" w14:textId="3833D980" w:rsidR="673DDF09" w:rsidRPr="00B95D08" w:rsidRDefault="00835F28"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Nariadenie ako p</w:t>
      </w:r>
      <w:r w:rsidR="673DDF09" w:rsidRPr="00B95D08">
        <w:rPr>
          <w:rFonts w:ascii="Times New Roman" w:eastAsia="Times New Roman" w:hAnsi="Times New Roman" w:cs="Times New Roman"/>
          <w:sz w:val="24"/>
          <w:szCs w:val="24"/>
          <w:lang w:val="sk-SK"/>
        </w:rPr>
        <w:t>riamo uplatniteľn</w:t>
      </w:r>
      <w:r w:rsidRPr="00B95D08">
        <w:rPr>
          <w:rFonts w:ascii="Times New Roman" w:eastAsia="Times New Roman" w:hAnsi="Times New Roman" w:cs="Times New Roman"/>
          <w:sz w:val="24"/>
          <w:szCs w:val="24"/>
          <w:lang w:val="sk-SK"/>
        </w:rPr>
        <w:t>ý</w:t>
      </w:r>
      <w:r w:rsidR="673DDF09" w:rsidRPr="00B95D08">
        <w:rPr>
          <w:rFonts w:ascii="Times New Roman" w:eastAsia="Times New Roman" w:hAnsi="Times New Roman" w:cs="Times New Roman"/>
          <w:sz w:val="24"/>
          <w:szCs w:val="24"/>
          <w:lang w:val="sk-SK"/>
        </w:rPr>
        <w:t xml:space="preserve"> právn</w:t>
      </w:r>
      <w:r w:rsidRPr="00B95D08">
        <w:rPr>
          <w:rFonts w:ascii="Times New Roman" w:eastAsia="Times New Roman" w:hAnsi="Times New Roman" w:cs="Times New Roman"/>
          <w:sz w:val="24"/>
          <w:szCs w:val="24"/>
          <w:lang w:val="sk-SK"/>
        </w:rPr>
        <w:t>y</w:t>
      </w:r>
      <w:r w:rsidR="673DDF09" w:rsidRPr="00B95D08">
        <w:rPr>
          <w:rFonts w:ascii="Times New Roman" w:eastAsia="Times New Roman" w:hAnsi="Times New Roman" w:cs="Times New Roman"/>
          <w:sz w:val="24"/>
          <w:szCs w:val="24"/>
          <w:lang w:val="sk-SK"/>
        </w:rPr>
        <w:t xml:space="preserve"> predpis EÚ dáva členským štátom možnosť vylúčiť z predmetu dane nadmerný príjem z predaja elektriny vyrobenej v určitých zariadeni</w:t>
      </w:r>
      <w:r w:rsidR="00F51B8E" w:rsidRPr="00B95D08">
        <w:rPr>
          <w:rFonts w:ascii="Times New Roman" w:eastAsia="Times New Roman" w:hAnsi="Times New Roman" w:cs="Times New Roman"/>
          <w:sz w:val="24"/>
          <w:szCs w:val="24"/>
          <w:lang w:val="sk-SK"/>
        </w:rPr>
        <w:t>ach</w:t>
      </w:r>
      <w:r w:rsidR="673DDF09" w:rsidRPr="00B95D08">
        <w:rPr>
          <w:rFonts w:ascii="Times New Roman" w:eastAsia="Times New Roman" w:hAnsi="Times New Roman" w:cs="Times New Roman"/>
          <w:sz w:val="24"/>
          <w:szCs w:val="24"/>
          <w:lang w:val="sk-SK"/>
        </w:rPr>
        <w:t xml:space="preserve"> na výrobu elektriny. Konkrétne článok 7 ods. 3 </w:t>
      </w:r>
      <w:r w:rsidR="00A6029C" w:rsidRPr="00B95D08">
        <w:rPr>
          <w:rFonts w:ascii="Times New Roman" w:eastAsia="Times New Roman" w:hAnsi="Times New Roman" w:cs="Times New Roman"/>
          <w:sz w:val="24"/>
          <w:szCs w:val="24"/>
          <w:lang w:val="sk-SK"/>
        </w:rPr>
        <w:t>n</w:t>
      </w:r>
      <w:r w:rsidR="673DDF09"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673DDF09" w:rsidRPr="00B95D08">
        <w:rPr>
          <w:rFonts w:ascii="Times New Roman" w:eastAsia="Times New Roman" w:hAnsi="Times New Roman" w:cs="Times New Roman"/>
          <w:sz w:val="24"/>
          <w:szCs w:val="24"/>
          <w:lang w:val="sk-SK"/>
        </w:rPr>
        <w:t xml:space="preserve"> umožňuje vylúčiť nadmerný príjem z predaja elektriny vyrobenej v</w:t>
      </w:r>
      <w:r w:rsidR="00263E9B" w:rsidRPr="00B95D08">
        <w:rPr>
          <w:rFonts w:ascii="Times New Roman" w:eastAsia="Times New Roman" w:hAnsi="Times New Roman" w:cs="Times New Roman"/>
          <w:sz w:val="24"/>
          <w:szCs w:val="24"/>
          <w:lang w:val="sk-SK"/>
        </w:rPr>
        <w:t> </w:t>
      </w:r>
      <w:r w:rsidR="673DDF09" w:rsidRPr="00B95D08">
        <w:rPr>
          <w:rFonts w:ascii="Times New Roman" w:eastAsia="Times New Roman" w:hAnsi="Times New Roman" w:cs="Times New Roman"/>
          <w:sz w:val="24"/>
          <w:szCs w:val="24"/>
          <w:lang w:val="sk-SK"/>
        </w:rPr>
        <w:t xml:space="preserve">zariadeniach </w:t>
      </w:r>
      <w:r w:rsidR="00263E9B" w:rsidRPr="00B95D08">
        <w:rPr>
          <w:rFonts w:ascii="Times New Roman" w:eastAsia="Times New Roman" w:hAnsi="Times New Roman" w:cs="Times New Roman"/>
          <w:sz w:val="24"/>
          <w:szCs w:val="24"/>
          <w:lang w:val="sk-SK"/>
        </w:rPr>
        <w:t>na výrobu elektrin</w:t>
      </w:r>
      <w:r w:rsidR="007C00FE" w:rsidRPr="00B95D08">
        <w:rPr>
          <w:rFonts w:ascii="Times New Roman" w:eastAsia="Times New Roman" w:hAnsi="Times New Roman" w:cs="Times New Roman"/>
          <w:sz w:val="24"/>
          <w:szCs w:val="24"/>
          <w:lang w:val="sk-SK"/>
        </w:rPr>
        <w:t>y</w:t>
      </w:r>
      <w:r w:rsidR="673DDF09" w:rsidRPr="00B95D08">
        <w:rPr>
          <w:rFonts w:ascii="Times New Roman" w:eastAsia="Times New Roman" w:hAnsi="Times New Roman" w:cs="Times New Roman"/>
          <w:sz w:val="24"/>
          <w:szCs w:val="24"/>
          <w:lang w:val="sk-SK"/>
        </w:rPr>
        <w:t xml:space="preserve"> s inštalovaným elektrickým výkonom 1 MW alebo menej. Keďže existuje veľký počet zariadení na výrobu elektrickej energie s inštalovaným elektrickým výkonom blízk</w:t>
      </w:r>
      <w:r w:rsidR="00405CE8" w:rsidRPr="00B95D08">
        <w:rPr>
          <w:rFonts w:ascii="Times New Roman" w:eastAsia="Times New Roman" w:hAnsi="Times New Roman" w:cs="Times New Roman"/>
          <w:sz w:val="24"/>
          <w:szCs w:val="24"/>
          <w:lang w:val="sk-SK"/>
        </w:rPr>
        <w:t>o hranice</w:t>
      </w:r>
      <w:r w:rsidR="673DDF09" w:rsidRPr="00B95D08">
        <w:rPr>
          <w:rFonts w:ascii="Times New Roman" w:eastAsia="Times New Roman" w:hAnsi="Times New Roman" w:cs="Times New Roman"/>
          <w:sz w:val="24"/>
          <w:szCs w:val="24"/>
          <w:lang w:val="sk-SK"/>
        </w:rPr>
        <w:t xml:space="preserve"> 1 MW, v záujme spravodlivosti pre prevádzkovateľov týchto zariadení bola zvolená prahová hodnota </w:t>
      </w:r>
      <w:r w:rsidR="00405CE8" w:rsidRPr="00B95D08">
        <w:rPr>
          <w:rFonts w:ascii="Times New Roman" w:eastAsia="Times New Roman" w:hAnsi="Times New Roman" w:cs="Times New Roman"/>
          <w:sz w:val="24"/>
          <w:szCs w:val="24"/>
          <w:lang w:val="sk-SK"/>
        </w:rPr>
        <w:t xml:space="preserve">inštalovaného výkonu na úrovni </w:t>
      </w:r>
      <w:r w:rsidR="673DDF09" w:rsidRPr="00B95D08">
        <w:rPr>
          <w:rFonts w:ascii="Times New Roman" w:eastAsia="Times New Roman" w:hAnsi="Times New Roman" w:cs="Times New Roman"/>
          <w:sz w:val="24"/>
          <w:szCs w:val="24"/>
          <w:lang w:val="sk-SK"/>
        </w:rPr>
        <w:t xml:space="preserve">0,9 MW. </w:t>
      </w:r>
    </w:p>
    <w:p w14:paraId="5D35BA69" w14:textId="12775FAE" w:rsidR="673DDF09" w:rsidRPr="00B95D08" w:rsidRDefault="673DDF09"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Z dôvodu právnej istoty a vzhľadom na "voľnejší jazyk" európskych právnych predpisov sa výslovne potvrdzuje, že predmetom odvodu nie je nadmerný príjem z predaja elektrickej energie vyrobenej v </w:t>
      </w:r>
      <w:r w:rsidR="00714194" w:rsidRPr="00B95D08">
        <w:rPr>
          <w:rFonts w:ascii="Times New Roman" w:eastAsia="Times New Roman" w:hAnsi="Times New Roman" w:cs="Times New Roman"/>
          <w:sz w:val="24"/>
          <w:szCs w:val="24"/>
          <w:lang w:val="sk-SK"/>
        </w:rPr>
        <w:t>prečerpávacej vodnej elektrárni</w:t>
      </w:r>
      <w:r w:rsidRPr="00B95D08">
        <w:rPr>
          <w:rFonts w:ascii="Times New Roman" w:eastAsia="Times New Roman" w:hAnsi="Times New Roman" w:cs="Times New Roman"/>
          <w:sz w:val="24"/>
          <w:szCs w:val="24"/>
          <w:lang w:val="sk-SK"/>
        </w:rPr>
        <w:t>.</w:t>
      </w:r>
    </w:p>
    <w:p w14:paraId="3C006144" w14:textId="093FDFB9" w:rsidR="673DDF09" w:rsidRPr="00B95D08" w:rsidRDefault="673DDF09"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lastRenderedPageBreak/>
        <w:t xml:space="preserve">Podobne by sa malo zvážiť vylúčenie nadmerných príjmov z predaja elektriny vyrobenej z biometánu, keďže biometán sa v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ariadení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považuje za zdroj energie nahrádzajúci zemný plyn</w:t>
      </w:r>
      <w:r w:rsidR="00827107" w:rsidRPr="00B95D08">
        <w:rPr>
          <w:rFonts w:ascii="Times New Roman" w:eastAsia="Times New Roman" w:hAnsi="Times New Roman" w:cs="Times New Roman"/>
          <w:sz w:val="24"/>
          <w:szCs w:val="24"/>
          <w:lang w:val="sk-SK"/>
        </w:rPr>
        <w:t xml:space="preserve"> z Ruska</w:t>
      </w:r>
      <w:r w:rsidRPr="00B95D08">
        <w:rPr>
          <w:rFonts w:ascii="Times New Roman" w:eastAsia="Times New Roman" w:hAnsi="Times New Roman" w:cs="Times New Roman"/>
          <w:sz w:val="24"/>
          <w:szCs w:val="24"/>
          <w:lang w:val="sk-SK"/>
        </w:rPr>
        <w:t xml:space="preserve">. Preto by sa mal vylúčiť z obmedzenia trhových príjmov výrobcov, aby sa neohrozila napríklad premena bioplynových staníc na zdroje biometánu na účely dodávok biometánu do plynárenskej siete a zníženie energetickej závislosti od tretích krajín v oblasti plynu. </w:t>
      </w:r>
    </w:p>
    <w:p w14:paraId="77F4055F" w14:textId="79523019" w:rsidR="673DDF09" w:rsidRPr="00B95D08" w:rsidRDefault="673DDF09"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Nariadenie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v článku 7 ods. 4 dáva členským štátom možnosť vyňať z obmedzenia "</w:t>
      </w:r>
      <w:r w:rsidRPr="00BA0F69">
        <w:rPr>
          <w:rFonts w:ascii="Times New Roman" w:eastAsia="Times New Roman" w:hAnsi="Times New Roman" w:cs="Times New Roman"/>
          <w:i/>
          <w:sz w:val="24"/>
          <w:szCs w:val="24"/>
          <w:lang w:val="sk-SK"/>
        </w:rPr>
        <w:t xml:space="preserve">príjmy </w:t>
      </w:r>
      <w:r w:rsidR="001B75CA" w:rsidRPr="00BA0F69">
        <w:rPr>
          <w:rFonts w:ascii="Times New Roman" w:eastAsia="Times New Roman" w:hAnsi="Times New Roman" w:cs="Times New Roman"/>
          <w:i/>
          <w:iCs/>
          <w:sz w:val="24"/>
          <w:szCs w:val="24"/>
          <w:lang w:val="sk-SK"/>
        </w:rPr>
        <w:t>získané z predaja elektriny na trhu s regulačnou energiou a z kompenzácie za redispečing a protiobchod</w:t>
      </w:r>
      <w:r w:rsidRPr="00B95D08">
        <w:rPr>
          <w:rFonts w:ascii="Times New Roman" w:eastAsia="Times New Roman" w:hAnsi="Times New Roman" w:cs="Times New Roman"/>
          <w:sz w:val="24"/>
          <w:szCs w:val="24"/>
          <w:lang w:val="sk-SK"/>
        </w:rPr>
        <w:t xml:space="preserve">". V duchu minimálneho transpozičného pravidla je táto výnimka zahrnutá aj v tomto návrhu zákona. Táto výnimka je zavedená v § 25b ods. 3 aj v rámci definície trhových príjmov, kde sa do celkového súboru trhových príjmov z predaja elektriny vyrobenej v Slovenskej republike a dodanej do sústavy nezapočítava dodaná regulačná </w:t>
      </w:r>
      <w:r w:rsidR="002F4EE0" w:rsidRPr="00B95D08">
        <w:rPr>
          <w:rFonts w:ascii="Times New Roman" w:eastAsia="Times New Roman" w:hAnsi="Times New Roman" w:cs="Times New Roman"/>
          <w:sz w:val="24"/>
          <w:szCs w:val="24"/>
          <w:lang w:val="sk-SK"/>
        </w:rPr>
        <w:t>elektrina</w:t>
      </w:r>
      <w:r w:rsidRPr="00B95D08">
        <w:rPr>
          <w:rFonts w:ascii="Times New Roman" w:eastAsia="Times New Roman" w:hAnsi="Times New Roman" w:cs="Times New Roman"/>
          <w:sz w:val="24"/>
          <w:szCs w:val="24"/>
          <w:lang w:val="sk-SK"/>
        </w:rPr>
        <w:t xml:space="preserve">. Regulačná </w:t>
      </w:r>
      <w:r w:rsidR="002F4EE0" w:rsidRPr="00B95D08">
        <w:rPr>
          <w:rFonts w:ascii="Times New Roman" w:eastAsia="Times New Roman" w:hAnsi="Times New Roman" w:cs="Times New Roman"/>
          <w:sz w:val="24"/>
          <w:szCs w:val="24"/>
          <w:lang w:val="sk-SK"/>
        </w:rPr>
        <w:t>elektrina</w:t>
      </w:r>
      <w:r w:rsidRPr="00B95D08">
        <w:rPr>
          <w:rFonts w:ascii="Times New Roman" w:eastAsia="Times New Roman" w:hAnsi="Times New Roman" w:cs="Times New Roman"/>
          <w:sz w:val="24"/>
          <w:szCs w:val="24"/>
          <w:lang w:val="sk-SK"/>
        </w:rPr>
        <w:t xml:space="preserve"> má veľmi špecifický štatút, aktivuje sa na poslednú chvíľu v reakcii na potreby systému a môže mať veľmi odlišné a navyše variabilné náklady v porovnaní s bežnou výrobou. Okrem toho by zahrnutie regulačnej </w:t>
      </w:r>
      <w:r w:rsidR="006F7259" w:rsidRPr="00B95D08">
        <w:rPr>
          <w:rFonts w:ascii="Times New Roman" w:eastAsia="Times New Roman" w:hAnsi="Times New Roman" w:cs="Times New Roman"/>
          <w:sz w:val="24"/>
          <w:szCs w:val="24"/>
          <w:lang w:val="sk-SK"/>
        </w:rPr>
        <w:t>elektriny</w:t>
      </w:r>
      <w:r w:rsidRPr="00B95D08">
        <w:rPr>
          <w:rFonts w:ascii="Times New Roman" w:eastAsia="Times New Roman" w:hAnsi="Times New Roman" w:cs="Times New Roman"/>
          <w:sz w:val="24"/>
          <w:szCs w:val="24"/>
          <w:lang w:val="sk-SK"/>
        </w:rPr>
        <w:t xml:space="preserve"> alebo celého poskytovania služieb </w:t>
      </w:r>
      <w:r w:rsidR="0082178B" w:rsidRPr="00B95D08">
        <w:rPr>
          <w:rFonts w:ascii="Times New Roman" w:eastAsia="Times New Roman" w:hAnsi="Times New Roman" w:cs="Times New Roman"/>
          <w:sz w:val="24"/>
          <w:szCs w:val="24"/>
          <w:lang w:val="sk-SK"/>
        </w:rPr>
        <w:t>výkonovej rovnováhy</w:t>
      </w:r>
      <w:r w:rsidRPr="00B95D08">
        <w:rPr>
          <w:rFonts w:ascii="Times New Roman" w:eastAsia="Times New Roman" w:hAnsi="Times New Roman" w:cs="Times New Roman"/>
          <w:sz w:val="24"/>
          <w:szCs w:val="24"/>
          <w:lang w:val="sk-SK"/>
        </w:rPr>
        <w:t xml:space="preserve"> do predmetu poplatku mohlo ohroziť bezpečnú prevádzku elektrizačnej sústavy a ovplyvniť cenu regulačnej rezervy.</w:t>
      </w:r>
    </w:p>
    <w:p w14:paraId="1EBE6DB2" w14:textId="5E5D770F" w:rsidR="673DDF09" w:rsidRPr="00B95D08" w:rsidRDefault="673DDF09"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Ďalej sa</w:t>
      </w:r>
      <w:r w:rsidR="003058FD" w:rsidRPr="00B95D08">
        <w:rPr>
          <w:rFonts w:ascii="Times New Roman" w:eastAsia="Times New Roman" w:hAnsi="Times New Roman" w:cs="Times New Roman"/>
          <w:sz w:val="24"/>
          <w:szCs w:val="24"/>
          <w:lang w:val="sk-SK"/>
        </w:rPr>
        <w:t xml:space="preserve"> výnimka</w:t>
      </w:r>
      <w:r w:rsidRPr="00B95D08">
        <w:rPr>
          <w:rFonts w:ascii="Times New Roman" w:eastAsia="Times New Roman" w:hAnsi="Times New Roman" w:cs="Times New Roman"/>
          <w:sz w:val="24"/>
          <w:szCs w:val="24"/>
          <w:lang w:val="sk-SK"/>
        </w:rPr>
        <w:t xml:space="preserve"> uplatňuje v</w:t>
      </w:r>
      <w:r w:rsidR="00846ADC" w:rsidRPr="00B95D08">
        <w:rPr>
          <w:rFonts w:ascii="Times New Roman" w:eastAsia="Times New Roman" w:hAnsi="Times New Roman" w:cs="Times New Roman"/>
          <w:sz w:val="24"/>
          <w:szCs w:val="24"/>
          <w:lang w:val="sk-SK"/>
        </w:rPr>
        <w:t> odseku 2</w:t>
      </w:r>
      <w:r w:rsidRPr="00B95D08">
        <w:rPr>
          <w:rFonts w:ascii="Times New Roman" w:eastAsia="Times New Roman" w:hAnsi="Times New Roman" w:cs="Times New Roman"/>
          <w:sz w:val="24"/>
          <w:szCs w:val="24"/>
          <w:lang w:val="sk-SK"/>
        </w:rPr>
        <w:t xml:space="preserve"> výslovným vyňatím nadmerných príjmov za redispečing podľa nariadenia </w:t>
      </w:r>
      <w:r w:rsidR="002F2EEC" w:rsidRPr="00B95D08">
        <w:rPr>
          <w:rFonts w:ascii="Times New Roman" w:eastAsia="Times New Roman" w:hAnsi="Times New Roman" w:cs="Times New Roman"/>
          <w:sz w:val="24"/>
          <w:szCs w:val="24"/>
          <w:lang w:val="sk-SK"/>
        </w:rPr>
        <w:t xml:space="preserve">(EÚ) 2019/943 o vnútornom trhu s elektrinou </w:t>
      </w:r>
      <w:r w:rsidRPr="00B95D08">
        <w:rPr>
          <w:rFonts w:ascii="Times New Roman" w:eastAsia="Times New Roman" w:hAnsi="Times New Roman" w:cs="Times New Roman"/>
          <w:sz w:val="24"/>
          <w:szCs w:val="24"/>
          <w:lang w:val="sk-SK"/>
        </w:rPr>
        <w:t xml:space="preserve">a kompenzácie za </w:t>
      </w:r>
      <w:r w:rsidR="00E6694D" w:rsidRPr="00B95D08">
        <w:rPr>
          <w:rFonts w:ascii="Times New Roman" w:eastAsia="Times New Roman" w:hAnsi="Times New Roman" w:cs="Times New Roman"/>
          <w:sz w:val="24"/>
          <w:szCs w:val="24"/>
          <w:lang w:val="sk-SK"/>
        </w:rPr>
        <w:t>r</w:t>
      </w:r>
      <w:r w:rsidRPr="00B95D08">
        <w:rPr>
          <w:rFonts w:ascii="Times New Roman" w:eastAsia="Times New Roman" w:hAnsi="Times New Roman" w:cs="Times New Roman"/>
          <w:sz w:val="24"/>
          <w:szCs w:val="24"/>
          <w:lang w:val="sk-SK"/>
        </w:rPr>
        <w:t xml:space="preserve">edispečing elektriny. Príjmy z </w:t>
      </w:r>
      <w:proofErr w:type="spellStart"/>
      <w:r w:rsidRPr="00B95D08">
        <w:rPr>
          <w:rFonts w:ascii="Times New Roman" w:eastAsia="Times New Roman" w:hAnsi="Times New Roman" w:cs="Times New Roman"/>
          <w:sz w:val="24"/>
          <w:szCs w:val="24"/>
          <w:lang w:val="sk-SK"/>
        </w:rPr>
        <w:t>redispečingu</w:t>
      </w:r>
      <w:proofErr w:type="spellEnd"/>
      <w:r w:rsidRPr="00B95D08">
        <w:rPr>
          <w:rFonts w:ascii="Times New Roman" w:eastAsia="Times New Roman" w:hAnsi="Times New Roman" w:cs="Times New Roman"/>
          <w:sz w:val="24"/>
          <w:szCs w:val="24"/>
          <w:lang w:val="sk-SK"/>
        </w:rPr>
        <w:t xml:space="preserve"> výrobcov sú svojou povahou jednorazové alebo náhodné príjmy, ktoré nevyplývajú z obchodných rozhodnutí výrobcu elektriny, ale z potreby prevádzkovateľa prenosovej alebo distribučnej sústavy upraviť výrobu elektriny z bezpečnostných alebo iných prevádzkových dôvodov na strane prevádzkovateľa sústavy. Podľa článku 2 ods. 26 nariadenia o vnútornom trhu s elektrinou je redispečing </w:t>
      </w:r>
      <w:r w:rsidR="00012C80" w:rsidRPr="00BA0F69">
        <w:rPr>
          <w:rFonts w:ascii="Times New Roman" w:eastAsia="Times New Roman" w:hAnsi="Times New Roman" w:cs="Times New Roman"/>
          <w:sz w:val="24"/>
          <w:szCs w:val="24"/>
          <w:lang w:val="sk-SK"/>
        </w:rPr>
        <w:t>obmedzeni</w:t>
      </w:r>
      <w:r w:rsidR="00E4229B" w:rsidRPr="00BA0F69">
        <w:rPr>
          <w:rFonts w:ascii="Times New Roman" w:eastAsia="Times New Roman" w:hAnsi="Times New Roman" w:cs="Times New Roman"/>
          <w:sz w:val="24"/>
          <w:szCs w:val="24"/>
          <w:lang w:val="sk-SK"/>
        </w:rPr>
        <w:t>e</w:t>
      </w:r>
      <w:r w:rsidR="00012C80" w:rsidRPr="00BA0F69">
        <w:rPr>
          <w:rFonts w:ascii="Times New Roman" w:eastAsia="Times New Roman" w:hAnsi="Times New Roman" w:cs="Times New Roman"/>
          <w:sz w:val="24"/>
          <w:szCs w:val="24"/>
          <w:lang w:val="sk-SK"/>
        </w:rPr>
        <w:t xml:space="preserve"> distribúcie</w:t>
      </w:r>
      <w:r w:rsidRPr="00B95D08">
        <w:rPr>
          <w:rFonts w:ascii="Times New Roman" w:eastAsia="Times New Roman" w:hAnsi="Times New Roman" w:cs="Times New Roman"/>
          <w:sz w:val="24"/>
          <w:szCs w:val="24"/>
          <w:lang w:val="sk-SK"/>
        </w:rPr>
        <w:t xml:space="preserve">, ktoré aktivuje jeden </w:t>
      </w:r>
      <w:r w:rsidRPr="00BA0F69">
        <w:rPr>
          <w:rFonts w:ascii="Times New Roman" w:eastAsia="Times New Roman" w:hAnsi="Times New Roman" w:cs="Times New Roman"/>
          <w:sz w:val="24"/>
          <w:szCs w:val="24"/>
          <w:lang w:val="sk-SK"/>
        </w:rPr>
        <w:t xml:space="preserve">alebo </w:t>
      </w:r>
      <w:r w:rsidR="00E6694D" w:rsidRPr="00BA0F69">
        <w:rPr>
          <w:rFonts w:ascii="Times New Roman" w:eastAsia="Times New Roman" w:hAnsi="Times New Roman" w:cs="Times New Roman"/>
          <w:sz w:val="24"/>
          <w:szCs w:val="24"/>
          <w:lang w:val="sk-SK"/>
        </w:rPr>
        <w:t>viacerí prevádzkovatelia prenosových sústav</w:t>
      </w:r>
      <w:r w:rsidRPr="00BA0F69">
        <w:rPr>
          <w:rFonts w:ascii="Times New Roman" w:eastAsia="Times New Roman" w:hAnsi="Times New Roman" w:cs="Times New Roman"/>
          <w:sz w:val="24"/>
          <w:szCs w:val="24"/>
          <w:lang w:val="sk-SK"/>
        </w:rPr>
        <w:t xml:space="preserve"> alebo </w:t>
      </w:r>
      <w:r w:rsidR="00E6694D" w:rsidRPr="00BA0F69">
        <w:rPr>
          <w:rFonts w:ascii="Times New Roman" w:eastAsia="Times New Roman" w:hAnsi="Times New Roman" w:cs="Times New Roman"/>
          <w:sz w:val="24"/>
          <w:szCs w:val="24"/>
          <w:lang w:val="sk-SK"/>
        </w:rPr>
        <w:t>prevádzkovatelia distribučných sústav prostredníctvom zmeny modelu</w:t>
      </w:r>
      <w:r w:rsidRPr="00BA0F69">
        <w:rPr>
          <w:rFonts w:ascii="Times New Roman" w:eastAsia="Times New Roman" w:hAnsi="Times New Roman" w:cs="Times New Roman"/>
          <w:sz w:val="24"/>
          <w:szCs w:val="24"/>
          <w:lang w:val="sk-SK"/>
        </w:rPr>
        <w:t xml:space="preserve"> výroby </w:t>
      </w:r>
      <w:r w:rsidR="00E6694D" w:rsidRPr="00BA0F69">
        <w:rPr>
          <w:rFonts w:ascii="Times New Roman" w:eastAsia="Times New Roman" w:hAnsi="Times New Roman" w:cs="Times New Roman"/>
          <w:sz w:val="24"/>
          <w:szCs w:val="24"/>
          <w:lang w:val="sk-SK"/>
        </w:rPr>
        <w:t>a/</w:t>
      </w:r>
      <w:r w:rsidRPr="00BA0F69">
        <w:rPr>
          <w:rFonts w:ascii="Times New Roman" w:eastAsia="Times New Roman" w:hAnsi="Times New Roman" w:cs="Times New Roman"/>
          <w:sz w:val="24"/>
          <w:szCs w:val="24"/>
          <w:lang w:val="sk-SK"/>
        </w:rPr>
        <w:t xml:space="preserve">alebo zaťaženia </w:t>
      </w:r>
      <w:r w:rsidR="00E6694D" w:rsidRPr="00BA0F69">
        <w:rPr>
          <w:rFonts w:ascii="Times New Roman" w:eastAsia="Times New Roman" w:hAnsi="Times New Roman" w:cs="Times New Roman"/>
          <w:sz w:val="24"/>
          <w:szCs w:val="24"/>
          <w:lang w:val="sk-SK"/>
        </w:rPr>
        <w:t>s cieľom zmeniť</w:t>
      </w:r>
      <w:r w:rsidRPr="00BA0F69">
        <w:rPr>
          <w:rFonts w:ascii="Times New Roman" w:eastAsia="Times New Roman" w:hAnsi="Times New Roman" w:cs="Times New Roman"/>
          <w:sz w:val="24"/>
          <w:szCs w:val="24"/>
          <w:lang w:val="sk-SK"/>
        </w:rPr>
        <w:t xml:space="preserve"> fyzické toky v elektrizačnej sústave a </w:t>
      </w:r>
      <w:r w:rsidR="00E6694D" w:rsidRPr="00BA0F69">
        <w:rPr>
          <w:rFonts w:ascii="Times New Roman" w:eastAsia="Times New Roman" w:hAnsi="Times New Roman" w:cs="Times New Roman"/>
          <w:sz w:val="24"/>
          <w:szCs w:val="24"/>
          <w:lang w:val="sk-SK"/>
        </w:rPr>
        <w:t>zmierniť fyzické</w:t>
      </w:r>
      <w:r w:rsidRPr="00BA0F69">
        <w:rPr>
          <w:rFonts w:ascii="Times New Roman" w:eastAsia="Times New Roman" w:hAnsi="Times New Roman" w:cs="Times New Roman"/>
          <w:sz w:val="24"/>
          <w:szCs w:val="24"/>
          <w:lang w:val="sk-SK"/>
        </w:rPr>
        <w:t xml:space="preserve"> preťaženie alebo inak </w:t>
      </w:r>
      <w:r w:rsidR="00E6694D" w:rsidRPr="00BA0F69">
        <w:rPr>
          <w:rFonts w:ascii="Times New Roman" w:eastAsia="Times New Roman" w:hAnsi="Times New Roman" w:cs="Times New Roman"/>
          <w:sz w:val="24"/>
          <w:szCs w:val="24"/>
          <w:lang w:val="sk-SK"/>
        </w:rPr>
        <w:t>zabezpečiť</w:t>
      </w:r>
      <w:r w:rsidRPr="00BA0F69">
        <w:rPr>
          <w:rFonts w:ascii="Times New Roman" w:eastAsia="Times New Roman" w:hAnsi="Times New Roman" w:cs="Times New Roman"/>
          <w:sz w:val="24"/>
          <w:szCs w:val="24"/>
          <w:lang w:val="sk-SK"/>
        </w:rPr>
        <w:t xml:space="preserve"> bezpečnosť sústavy.</w:t>
      </w:r>
      <w:r w:rsidRPr="00B95D08">
        <w:rPr>
          <w:rFonts w:ascii="Times New Roman" w:eastAsia="Times New Roman" w:hAnsi="Times New Roman" w:cs="Times New Roman"/>
          <w:sz w:val="24"/>
          <w:szCs w:val="24"/>
          <w:lang w:val="sk-SK"/>
        </w:rPr>
        <w:t xml:space="preserve"> Výška kompenzácie za redispečing je upravená v článku 13 nariadenia o vnútornom trhu s elektrinou. </w:t>
      </w:r>
    </w:p>
    <w:p w14:paraId="04B5E0DD" w14:textId="02A8E98C" w:rsidR="673DDF09" w:rsidRPr="00B95D08" w:rsidRDefault="673DDF09"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Ide o kompenzáciu príjmu výrobcu elektriny z obnoviteľných zdrojov energie v prípade, že výroba a dodávka elektriny do sústavy je obmedzená z dôvodu potreby dispečerského riadenia zo strany prevádzkovateľa prenosovej alebo distribučnej sústavy. V zásade nejde o predaj elektriny, ale o kompenzáciu za nerealizovanú výrobu elektriny z obnoviteľných zdrojov energie.</w:t>
      </w:r>
    </w:p>
    <w:p w14:paraId="2A8EE334"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5D2967C0" w14:textId="13226BD1" w:rsidR="41D5D0FC" w:rsidRPr="00B95D08" w:rsidRDefault="41D5D0FC"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xml:space="preserve">§ 25d - Osobitné ustanovenia </w:t>
      </w:r>
      <w:r w:rsidR="005B471A" w:rsidRPr="00BA0F69">
        <w:rPr>
          <w:rFonts w:ascii="Times New Roman" w:eastAsia="Times New Roman" w:hAnsi="Times New Roman" w:cs="Times New Roman"/>
          <w:b/>
          <w:bCs/>
          <w:sz w:val="24"/>
          <w:szCs w:val="24"/>
          <w:lang w:val="sk-SK"/>
        </w:rPr>
        <w:t>o prepojených platiteľoch odvodu</w:t>
      </w:r>
    </w:p>
    <w:p w14:paraId="45291E68" w14:textId="5512E2C1" w:rsidR="41D5D0FC" w:rsidRPr="00B95D08" w:rsidRDefault="41D5D0FC"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Vzhľadom na to, že platiteľom odvodu z nadmerného príjmu nie je len výrobca elektriny, ale môže ním byť aj subjekt s ním priamo alebo nepriamo prepojený v zmysle § 25a ods. 2, ktorý ním vyrobenú elektrinu následne dodáva na veľkoobchodný trh, je potrebné vylúčiť z predmetu odvodu nadmerný príjem dosiahnutý platiteľom, ktorého predaj predchádza tejto dodávke, a to v rozsahu odvodovej povinnosti vzniknutej v súvislosti s touto elektrinou tomuto inému platiteľovi. V opačnom prípade by sa poplatok za tú istú elektrinu uplatnil viackrát, čo nie je žiaduce.  Platí, že povinnosť platiť odvod vzniká len poslednému článku prepojených osôb, ktorý dodáva túto elektrinu na veľkoobchodný trh.</w:t>
      </w:r>
    </w:p>
    <w:p w14:paraId="66FA385D" w14:textId="6E779847" w:rsidR="41D5D0FC" w:rsidRPr="00B95D08" w:rsidRDefault="41D5D0FC" w:rsidP="00A66A2F">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V súvislosti s uvedeným je </w:t>
      </w:r>
      <w:r w:rsidR="00495E5E" w:rsidRPr="00B95D08">
        <w:rPr>
          <w:rFonts w:ascii="Times New Roman" w:eastAsia="Times New Roman" w:hAnsi="Times New Roman" w:cs="Times New Roman"/>
          <w:sz w:val="24"/>
          <w:szCs w:val="24"/>
          <w:lang w:val="sk-SK"/>
        </w:rPr>
        <w:t>platiteľ</w:t>
      </w:r>
      <w:r w:rsidRPr="00B95D08">
        <w:rPr>
          <w:rFonts w:ascii="Times New Roman" w:eastAsia="Times New Roman" w:hAnsi="Times New Roman" w:cs="Times New Roman"/>
          <w:sz w:val="24"/>
          <w:szCs w:val="24"/>
          <w:lang w:val="sk-SK"/>
        </w:rPr>
        <w:t xml:space="preserve">, ktorý je výrobcom elektriny dodávanej na veľkoobchodný trh s elektrinou iným subjektom, ktorý je s ním priamo alebo nepriamo prepojený (čím získava postavenie </w:t>
      </w:r>
      <w:r w:rsidR="00495E5E" w:rsidRPr="00B95D08">
        <w:rPr>
          <w:rFonts w:ascii="Times New Roman" w:eastAsia="Times New Roman" w:hAnsi="Times New Roman" w:cs="Times New Roman"/>
          <w:sz w:val="24"/>
          <w:szCs w:val="24"/>
          <w:lang w:val="sk-SK"/>
        </w:rPr>
        <w:t>platiteľ</w:t>
      </w:r>
      <w:r w:rsidRPr="00B95D08">
        <w:rPr>
          <w:rFonts w:ascii="Times New Roman" w:eastAsia="Times New Roman" w:hAnsi="Times New Roman" w:cs="Times New Roman"/>
          <w:sz w:val="24"/>
          <w:szCs w:val="24"/>
          <w:lang w:val="sk-SK"/>
        </w:rPr>
        <w:t xml:space="preserve">a podľa § 25a ods. 2 a vzniká mu v tomto rozsahu odvodová povinnosť), povinný ručiť za to, že odvod z </w:t>
      </w:r>
      <w:r w:rsidR="009D6339" w:rsidRPr="00B95D08">
        <w:rPr>
          <w:rFonts w:ascii="Times New Roman" w:eastAsia="Times New Roman" w:hAnsi="Times New Roman" w:cs="Times New Roman"/>
          <w:sz w:val="24"/>
          <w:szCs w:val="24"/>
          <w:lang w:val="sk-SK"/>
        </w:rPr>
        <w:t xml:space="preserve">nadmerných príjmov </w:t>
      </w:r>
      <w:r w:rsidRPr="00B95D08">
        <w:rPr>
          <w:rFonts w:ascii="Times New Roman" w:eastAsia="Times New Roman" w:hAnsi="Times New Roman" w:cs="Times New Roman"/>
          <w:sz w:val="24"/>
          <w:szCs w:val="24"/>
          <w:lang w:val="sk-SK"/>
        </w:rPr>
        <w:t xml:space="preserve">zaplatí primárny dlžník. Dôvodom je potreba vyhnúť sa neželaným špekuláciám alebo ťažkostiam spojeným so zapojením subjektov nachádzajúcich sa mimo jurisdikcie vnútroštátnych orgánov. Platí, že k </w:t>
      </w:r>
      <w:r w:rsidRPr="00B95D08">
        <w:rPr>
          <w:rFonts w:ascii="Times New Roman" w:eastAsia="Times New Roman" w:hAnsi="Times New Roman" w:cs="Times New Roman"/>
          <w:sz w:val="24"/>
          <w:szCs w:val="24"/>
          <w:lang w:val="sk-SK"/>
        </w:rPr>
        <w:lastRenderedPageBreak/>
        <w:t>aktivácii ručiteľa správcom odvodu dôjde len vtedy, ak nedoplatok na odvode (alebo zálohu) nemožno vymôcť od primárneho dlžníka. To sa uskutočňuje prostredníctvom výzvy ručiteľovi, proti ktorej možno podať riadne odvolanie. Ručiteľovi na rozdiel od primárneho dlžníka nevznikajú úroky z omeškania.</w:t>
      </w:r>
    </w:p>
    <w:p w14:paraId="3F36C802" w14:textId="312E4E51" w:rsidR="41D5D0FC" w:rsidRPr="00B95D08" w:rsidRDefault="41D5D0FC"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Pre úplnosť možno uviesť, že pre ostatných </w:t>
      </w:r>
      <w:r w:rsidR="003C10B8" w:rsidRPr="00B95D08">
        <w:rPr>
          <w:rFonts w:ascii="Times New Roman" w:eastAsia="Times New Roman" w:hAnsi="Times New Roman" w:cs="Times New Roman"/>
          <w:sz w:val="24"/>
          <w:szCs w:val="24"/>
          <w:lang w:val="sk-SK"/>
        </w:rPr>
        <w:t>platiteľ</w:t>
      </w:r>
      <w:r w:rsidR="0030765D" w:rsidRPr="00B95D08">
        <w:rPr>
          <w:rFonts w:ascii="Times New Roman" w:eastAsia="Times New Roman" w:hAnsi="Times New Roman" w:cs="Times New Roman"/>
          <w:sz w:val="24"/>
          <w:szCs w:val="24"/>
          <w:lang w:val="sk-SK"/>
        </w:rPr>
        <w:t>ov</w:t>
      </w:r>
      <w:r w:rsidRPr="00B95D08">
        <w:rPr>
          <w:rFonts w:ascii="Times New Roman" w:eastAsia="Times New Roman" w:hAnsi="Times New Roman" w:cs="Times New Roman"/>
          <w:sz w:val="24"/>
          <w:szCs w:val="24"/>
          <w:lang w:val="sk-SK"/>
        </w:rPr>
        <w:t xml:space="preserve">, na ktorých sa nevzťahujú ustanovenia § 25d, sa všeobecne uplatňuje daňová </w:t>
      </w:r>
      <w:proofErr w:type="spellStart"/>
      <w:r w:rsidRPr="00BA0F69">
        <w:rPr>
          <w:rFonts w:ascii="Times New Roman" w:eastAsia="Times New Roman" w:hAnsi="Times New Roman" w:cs="Times New Roman"/>
          <w:sz w:val="24"/>
          <w:szCs w:val="24"/>
          <w:lang w:val="sk-SK"/>
        </w:rPr>
        <w:t>uznat</w:t>
      </w:r>
      <w:r w:rsidR="003919BD" w:rsidRPr="00BA0F69">
        <w:rPr>
          <w:rFonts w:ascii="Times New Roman" w:eastAsia="Times New Roman" w:hAnsi="Times New Roman" w:cs="Times New Roman"/>
          <w:sz w:val="24"/>
          <w:szCs w:val="24"/>
          <w:lang w:val="sk-SK"/>
        </w:rPr>
        <w:t>e</w:t>
      </w:r>
      <w:r w:rsidRPr="00BA0F69">
        <w:rPr>
          <w:rFonts w:ascii="Times New Roman" w:eastAsia="Times New Roman" w:hAnsi="Times New Roman" w:cs="Times New Roman"/>
          <w:sz w:val="24"/>
          <w:szCs w:val="24"/>
          <w:lang w:val="sk-SK"/>
        </w:rPr>
        <w:t>ľnosť</w:t>
      </w:r>
      <w:proofErr w:type="spellEnd"/>
      <w:r w:rsidRPr="00BA0F69">
        <w:rPr>
          <w:rFonts w:ascii="Times New Roman" w:eastAsia="Times New Roman" w:hAnsi="Times New Roman" w:cs="Times New Roman"/>
          <w:sz w:val="24"/>
          <w:szCs w:val="24"/>
          <w:lang w:val="sk-SK"/>
        </w:rPr>
        <w:t xml:space="preserve"> </w:t>
      </w:r>
      <w:r w:rsidR="003C40A6" w:rsidRPr="00BA0F69">
        <w:rPr>
          <w:rFonts w:ascii="Times New Roman" w:eastAsia="Times New Roman" w:hAnsi="Times New Roman" w:cs="Times New Roman"/>
          <w:sz w:val="24"/>
          <w:szCs w:val="24"/>
          <w:lang w:val="sk-SK"/>
        </w:rPr>
        <w:t xml:space="preserve">odvodu z </w:t>
      </w:r>
      <w:r w:rsidR="003C40A6" w:rsidRPr="00B95D08">
        <w:rPr>
          <w:rFonts w:ascii="Times New Roman" w:eastAsia="Times New Roman" w:hAnsi="Times New Roman" w:cs="Times New Roman"/>
          <w:sz w:val="24"/>
          <w:szCs w:val="24"/>
          <w:lang w:val="sk-SK"/>
        </w:rPr>
        <w:t>nadmerných príjmov</w:t>
      </w:r>
      <w:r w:rsidRPr="00B95D08">
        <w:rPr>
          <w:rFonts w:ascii="Times New Roman" w:eastAsia="Times New Roman" w:hAnsi="Times New Roman" w:cs="Times New Roman"/>
          <w:sz w:val="24"/>
          <w:szCs w:val="24"/>
          <w:lang w:val="sk-SK"/>
        </w:rPr>
        <w:t xml:space="preserve"> na účely dane z príjmov. Odvod z nadmerného príjmu tak zníži základ dane z príjmu daňovníka, ktorý vstupuje do základu dane z neočakávaných ziskov.</w:t>
      </w:r>
    </w:p>
    <w:p w14:paraId="43F35D3D"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08B41481" w14:textId="54971AFE" w:rsidR="34998573" w:rsidRPr="00B95D08" w:rsidRDefault="34998573"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25e - Výška odvodu</w:t>
      </w:r>
    </w:p>
    <w:p w14:paraId="49C3B661" w14:textId="2831BB4A" w:rsidR="34998573" w:rsidRPr="00B95D08" w:rsidRDefault="34998573"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Nariadenie </w:t>
      </w:r>
      <w:r w:rsidR="00A6029C" w:rsidRPr="00BA0F69">
        <w:rPr>
          <w:rFonts w:ascii="Times New Roman" w:eastAsia="Times New Roman" w:hAnsi="Times New Roman" w:cs="Times New Roman"/>
          <w:sz w:val="24"/>
          <w:szCs w:val="24"/>
          <w:lang w:val="sk-SK" w:eastAsia="ar-SA"/>
        </w:rPr>
        <w:t xml:space="preserve">(EÚ) 2022/1854 </w:t>
      </w:r>
      <w:r w:rsidRPr="00B95D08">
        <w:rPr>
          <w:rFonts w:ascii="Times New Roman" w:eastAsia="Times New Roman" w:hAnsi="Times New Roman" w:cs="Times New Roman"/>
          <w:sz w:val="24"/>
          <w:szCs w:val="24"/>
          <w:lang w:val="sk-SK"/>
        </w:rPr>
        <w:t>dáva členským štátom možnosť vybrať si, či vyberú celú sumu nadmerných príjmov alebo len časť z 90 %. S cieľom zachovať stimuly pre trh a zabezpečiť dostupnosť výrobcov elektriny v situáciách vysokého dopytu bola zvolená druhá možnosť</w:t>
      </w:r>
      <w:r w:rsidR="00EB4EA7">
        <w:rPr>
          <w:rFonts w:ascii="Times New Roman" w:eastAsia="Times New Roman" w:hAnsi="Times New Roman" w:cs="Times New Roman"/>
          <w:sz w:val="24"/>
          <w:szCs w:val="24"/>
          <w:lang w:val="sk-SK"/>
        </w:rPr>
        <w:t>.</w:t>
      </w:r>
      <w:r w:rsidR="00E47115" w:rsidRPr="00B95D08">
        <w:rPr>
          <w:rFonts w:ascii="Times New Roman" w:eastAsia="Times New Roman" w:hAnsi="Times New Roman" w:cs="Times New Roman"/>
          <w:sz w:val="24"/>
          <w:szCs w:val="24"/>
          <w:lang w:val="sk-SK"/>
        </w:rPr>
        <w:t>.</w:t>
      </w:r>
    </w:p>
    <w:p w14:paraId="412351C2"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0D0D2B86" w14:textId="20A6FC21" w:rsidR="356F9052" w:rsidRPr="00B95D08" w:rsidRDefault="356F9052"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xml:space="preserve">§ 25f - </w:t>
      </w:r>
      <w:r w:rsidR="005771F7" w:rsidRPr="00B95D08">
        <w:rPr>
          <w:rFonts w:ascii="Times New Roman" w:eastAsia="Times New Roman" w:hAnsi="Times New Roman" w:cs="Times New Roman"/>
          <w:b/>
          <w:bCs/>
          <w:sz w:val="24"/>
          <w:szCs w:val="24"/>
          <w:lang w:val="sk-SK"/>
        </w:rPr>
        <w:t>Strop trhového príjmu</w:t>
      </w:r>
    </w:p>
    <w:p w14:paraId="69BB4BA7" w14:textId="69EB7830" w:rsidR="356F9052" w:rsidRPr="00880450" w:rsidRDefault="00714299" w:rsidP="003F07A6">
      <w:pPr>
        <w:spacing w:after="0" w:line="240" w:lineRule="auto"/>
        <w:ind w:firstLine="708"/>
        <w:jc w:val="both"/>
        <w:rPr>
          <w:rFonts w:ascii="Times New Roman" w:eastAsia="Times New Roman" w:hAnsi="Times New Roman" w:cs="Times New Roman"/>
          <w:sz w:val="24"/>
          <w:szCs w:val="24"/>
          <w:highlight w:val="yellow"/>
          <w:lang w:val="sk-SK"/>
        </w:rPr>
      </w:pPr>
      <w:r>
        <w:rPr>
          <w:rFonts w:ascii="Times New Roman" w:eastAsia="Times New Roman" w:hAnsi="Times New Roman" w:cs="Times New Roman"/>
          <w:sz w:val="24"/>
          <w:szCs w:val="24"/>
          <w:lang w:val="sk-SK"/>
        </w:rPr>
        <w:t>Č</w:t>
      </w:r>
      <w:r w:rsidR="356F9052" w:rsidRPr="00B95D08">
        <w:rPr>
          <w:rFonts w:ascii="Times New Roman" w:eastAsia="Times New Roman" w:hAnsi="Times New Roman" w:cs="Times New Roman"/>
          <w:sz w:val="24"/>
          <w:szCs w:val="24"/>
          <w:lang w:val="sk-SK"/>
        </w:rPr>
        <w:t>lenské štáty môžu zaviesť opatrenia, ktoré ďalej obmedzujú trhové príjmy výrobcov (</w:t>
      </w:r>
      <w:r w:rsidR="00E47115" w:rsidRPr="00B95D08">
        <w:rPr>
          <w:rFonts w:ascii="Times New Roman" w:eastAsia="Times New Roman" w:hAnsi="Times New Roman" w:cs="Times New Roman"/>
          <w:sz w:val="24"/>
          <w:szCs w:val="24"/>
          <w:lang w:val="sk-SK"/>
        </w:rPr>
        <w:t>viď</w:t>
      </w:r>
      <w:r w:rsidR="356F9052" w:rsidRPr="00B95D08">
        <w:rPr>
          <w:rFonts w:ascii="Times New Roman" w:eastAsia="Times New Roman" w:hAnsi="Times New Roman" w:cs="Times New Roman"/>
          <w:sz w:val="24"/>
          <w:szCs w:val="24"/>
          <w:lang w:val="sk-SK"/>
        </w:rPr>
        <w:t xml:space="preserve"> článok 8 </w:t>
      </w:r>
      <w:r w:rsidR="00A6029C" w:rsidRPr="00B95D08">
        <w:rPr>
          <w:rFonts w:ascii="Times New Roman" w:eastAsia="Times New Roman" w:hAnsi="Times New Roman" w:cs="Times New Roman"/>
          <w:sz w:val="24"/>
          <w:szCs w:val="24"/>
          <w:lang w:val="sk-SK"/>
        </w:rPr>
        <w:t>n</w:t>
      </w:r>
      <w:r w:rsidR="356F9052"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356F9052" w:rsidRPr="00B95D08">
        <w:rPr>
          <w:rFonts w:ascii="Times New Roman" w:eastAsia="Times New Roman" w:hAnsi="Times New Roman" w:cs="Times New Roman"/>
          <w:sz w:val="24"/>
          <w:szCs w:val="24"/>
          <w:lang w:val="sk-SK"/>
        </w:rPr>
        <w:t xml:space="preserve">). V tejto súvislosti sa predpokladá, že bude možné rozlišovať medzi technológiami používanými na výrobu elektriny. Všeobecným usmernením je tu zoznam jednotlivých zdrojov uvedený v článku 7 ods. 1 </w:t>
      </w:r>
      <w:r w:rsidR="00A6029C" w:rsidRPr="00B95D08">
        <w:rPr>
          <w:rFonts w:ascii="Times New Roman" w:eastAsia="Times New Roman" w:hAnsi="Times New Roman" w:cs="Times New Roman"/>
          <w:sz w:val="24"/>
          <w:szCs w:val="24"/>
          <w:lang w:val="sk-SK"/>
        </w:rPr>
        <w:t>n</w:t>
      </w:r>
      <w:r w:rsidR="356F9052"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356F9052" w:rsidRPr="00B95D08">
        <w:rPr>
          <w:rFonts w:ascii="Times New Roman" w:eastAsia="Times New Roman" w:hAnsi="Times New Roman" w:cs="Times New Roman"/>
          <w:sz w:val="24"/>
          <w:szCs w:val="24"/>
          <w:lang w:val="sk-SK"/>
        </w:rPr>
        <w:t xml:space="preserve">, ktorý je prispôsobený terminológii domáceho právneho systému. </w:t>
      </w:r>
    </w:p>
    <w:p w14:paraId="61BD573D" w14:textId="31C2B6A4" w:rsidR="356F9052" w:rsidRPr="00B95D08" w:rsidRDefault="356F9052" w:rsidP="00DD5F09">
      <w:pPr>
        <w:spacing w:after="0" w:line="240" w:lineRule="auto"/>
        <w:ind w:firstLine="708"/>
        <w:jc w:val="both"/>
        <w:rPr>
          <w:rFonts w:ascii="Times New Roman" w:eastAsia="Times New Roman" w:hAnsi="Times New Roman" w:cs="Times New Roman"/>
          <w:sz w:val="24"/>
          <w:szCs w:val="24"/>
          <w:lang w:val="sk-SK"/>
        </w:rPr>
      </w:pPr>
      <w:r w:rsidRPr="00880450">
        <w:rPr>
          <w:rFonts w:ascii="Times New Roman" w:eastAsia="Times New Roman" w:hAnsi="Times New Roman" w:cs="Times New Roman"/>
          <w:sz w:val="24"/>
          <w:szCs w:val="24"/>
          <w:lang w:val="sk-SK"/>
        </w:rPr>
        <w:t xml:space="preserve">Pri </w:t>
      </w:r>
      <w:proofErr w:type="spellStart"/>
      <w:r w:rsidRPr="00880450">
        <w:rPr>
          <w:rFonts w:ascii="Times New Roman" w:eastAsia="Times New Roman" w:hAnsi="Times New Roman" w:cs="Times New Roman"/>
          <w:sz w:val="24"/>
          <w:szCs w:val="24"/>
          <w:lang w:val="sk-SK"/>
        </w:rPr>
        <w:t>pris</w:t>
      </w:r>
      <w:proofErr w:type="spellEnd"/>
      <w:r w:rsidR="00DD5F09" w:rsidRPr="00880450">
        <w:rPr>
          <w:rFonts w:ascii="Times New Roman" w:eastAsia="Times New Roman" w:hAnsi="Times New Roman" w:cs="Times New Roman"/>
          <w:sz w:val="24"/>
          <w:szCs w:val="24"/>
          <w:lang w:val="sk-SK"/>
        </w:rPr>
        <w:tab/>
      </w:r>
      <w:proofErr w:type="spellStart"/>
      <w:r w:rsidRPr="00880450">
        <w:rPr>
          <w:rFonts w:ascii="Times New Roman" w:eastAsia="Times New Roman" w:hAnsi="Times New Roman" w:cs="Times New Roman"/>
          <w:sz w:val="24"/>
          <w:szCs w:val="24"/>
          <w:lang w:val="sk-SK"/>
        </w:rPr>
        <w:t>pôsobovaní</w:t>
      </w:r>
      <w:proofErr w:type="spellEnd"/>
      <w:r w:rsidRPr="00880450">
        <w:rPr>
          <w:rFonts w:ascii="Times New Roman" w:eastAsia="Times New Roman" w:hAnsi="Times New Roman" w:cs="Times New Roman"/>
          <w:sz w:val="24"/>
          <w:szCs w:val="24"/>
          <w:lang w:val="sk-SK"/>
        </w:rPr>
        <w:t xml:space="preserve"> sa článku 8 </w:t>
      </w:r>
      <w:r w:rsidR="00A6029C" w:rsidRPr="00880450">
        <w:rPr>
          <w:rFonts w:ascii="Times New Roman" w:eastAsia="Times New Roman" w:hAnsi="Times New Roman" w:cs="Times New Roman"/>
          <w:sz w:val="24"/>
          <w:szCs w:val="24"/>
          <w:lang w:val="sk-SK"/>
        </w:rPr>
        <w:t>n</w:t>
      </w:r>
      <w:r w:rsidRPr="00880450">
        <w:rPr>
          <w:rFonts w:ascii="Times New Roman" w:eastAsia="Times New Roman" w:hAnsi="Times New Roman" w:cs="Times New Roman"/>
          <w:sz w:val="24"/>
          <w:szCs w:val="24"/>
          <w:lang w:val="sk-SK"/>
        </w:rPr>
        <w:t xml:space="preserve">ariadenia </w:t>
      </w:r>
      <w:r w:rsidR="00A6029C" w:rsidRPr="00880450">
        <w:rPr>
          <w:rFonts w:ascii="Times New Roman" w:eastAsia="Times New Roman" w:hAnsi="Times New Roman" w:cs="Times New Roman"/>
          <w:sz w:val="24"/>
          <w:szCs w:val="24"/>
          <w:lang w:val="sk-SK" w:eastAsia="ar-SA"/>
        </w:rPr>
        <w:t>(EÚ) 2022/1854</w:t>
      </w:r>
      <w:r w:rsidRPr="00880450">
        <w:rPr>
          <w:rFonts w:ascii="Times New Roman" w:eastAsia="Times New Roman" w:hAnsi="Times New Roman" w:cs="Times New Roman"/>
          <w:sz w:val="24"/>
          <w:szCs w:val="24"/>
          <w:lang w:val="sk-SK"/>
        </w:rPr>
        <w:t xml:space="preserve">, ktorý umožňuje vnútroštátne riešenia, sa musia dodržiavať prahové hodnoty uvedené v odseku </w:t>
      </w:r>
      <w:r w:rsidR="00793FFE" w:rsidRPr="00880450">
        <w:rPr>
          <w:rFonts w:ascii="Times New Roman" w:eastAsia="Times New Roman" w:hAnsi="Times New Roman" w:cs="Times New Roman"/>
          <w:sz w:val="24"/>
          <w:szCs w:val="24"/>
          <w:lang w:val="sk-SK"/>
        </w:rPr>
        <w:t>4</w:t>
      </w:r>
      <w:r w:rsidRPr="00880450">
        <w:rPr>
          <w:rFonts w:ascii="Times New Roman" w:eastAsia="Times New Roman" w:hAnsi="Times New Roman" w:cs="Times New Roman"/>
          <w:sz w:val="24"/>
          <w:szCs w:val="24"/>
          <w:lang w:val="sk-SK"/>
        </w:rPr>
        <w:t>. Všetky odchýlky (alebo ich absencia) od spoločného štandardu musia teda okrem všeobecného súladu s právom Únie spĺňať tieto požiadavky: i) proporcionalita a nediskriminácia, ii) zabránenie ohrozeniu investičných signálov, iii) zabezpečenie pokrytia investícií a prevádzkových nákladov, iv) nenarušenie fungovania veľkoobchodného trhu s elektrinou.</w:t>
      </w:r>
      <w:r w:rsidRPr="00B95D08">
        <w:rPr>
          <w:rFonts w:ascii="Times New Roman" w:eastAsia="Times New Roman" w:hAnsi="Times New Roman" w:cs="Times New Roman"/>
          <w:sz w:val="24"/>
          <w:szCs w:val="24"/>
          <w:lang w:val="sk-SK"/>
        </w:rPr>
        <w:t xml:space="preserve"> </w:t>
      </w:r>
    </w:p>
    <w:p w14:paraId="024943EB" w14:textId="7F2FC205" w:rsidR="356F9052" w:rsidRPr="00B95D08" w:rsidRDefault="356F9052"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Vzhľadom na vyše uvedené požiadavky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ariadenia</w:t>
      </w:r>
      <w:r w:rsidR="00CF6B9B"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a ktoré sú v súlade aj s domácimi záujmami, sa navrhuje dať vláde Slovenskej republiky možnosť stanoviť nariadením </w:t>
      </w:r>
      <w:r w:rsidR="00880450">
        <w:rPr>
          <w:rFonts w:ascii="Times New Roman" w:eastAsia="Times New Roman" w:hAnsi="Times New Roman" w:cs="Times New Roman"/>
          <w:sz w:val="24"/>
          <w:szCs w:val="24"/>
          <w:lang w:val="sk-SK"/>
        </w:rPr>
        <w:t>stropy trhového príjmu.</w:t>
      </w:r>
    </w:p>
    <w:p w14:paraId="6DFC5038" w14:textId="46941503" w:rsidR="356F9052" w:rsidRPr="00B95D08" w:rsidRDefault="356F9052"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Podľa článku 7 ods. 2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sa predmet odvodu nevzťahuje na obmedzenie v dôsledku štátnych a verejných opatrení. Z tohto bodu vyplynulo, že strop trhového príjmu získaného z predaja 1 MWh elektriny vyrobenej pre výrobcov elektriny z obnoviteľných zdrojov, ktorí si uplatňujú podporu formou doplatku a zároveň </w:t>
      </w:r>
    </w:p>
    <w:p w14:paraId="33986E29" w14:textId="0DCC841C" w:rsidR="356F9052" w:rsidRPr="00B95D08" w:rsidRDefault="356F9052" w:rsidP="00A66A2F">
      <w:pPr>
        <w:pStyle w:val="Odsekzoznamu"/>
        <w:numPr>
          <w:ilvl w:val="0"/>
          <w:numId w:val="5"/>
        </w:numPr>
        <w:spacing w:after="0" w:line="240" w:lineRule="auto"/>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neuplatňujú podporu formou povinného výkupu podľa zákona č. 309/2009 Z. z., sa vypočíta ako rozdiel medzi cenou elektriny za jednotku množstva elektriny schválenou alebo určenou </w:t>
      </w:r>
      <w:r w:rsidR="002D52C5" w:rsidRPr="00B95D08">
        <w:rPr>
          <w:rFonts w:ascii="Times New Roman" w:eastAsia="Times New Roman" w:hAnsi="Times New Roman" w:cs="Times New Roman"/>
          <w:sz w:val="24"/>
          <w:szCs w:val="24"/>
          <w:lang w:val="sk-SK"/>
        </w:rPr>
        <w:t>ÚRSO</w:t>
      </w:r>
      <w:r w:rsidRPr="00B95D08">
        <w:rPr>
          <w:rFonts w:ascii="Times New Roman" w:eastAsia="Times New Roman" w:hAnsi="Times New Roman" w:cs="Times New Roman"/>
          <w:sz w:val="24"/>
          <w:szCs w:val="24"/>
          <w:lang w:val="sk-SK"/>
        </w:rPr>
        <w:t xml:space="preserve"> a doplatkom určeným podľa § 6 ods. 1 písm. c) zákona č. 309/2009 Z. z. s pripočítaním nákladov na odchýlku vo výške, ktorú určí vláda nariadením, a</w:t>
      </w:r>
    </w:p>
    <w:p w14:paraId="267AEDA6" w14:textId="6AFB444D" w:rsidR="356F9052" w:rsidRPr="00B95D08" w:rsidRDefault="356F9052" w:rsidP="00A66A2F">
      <w:pPr>
        <w:pStyle w:val="Odsekzoznamu"/>
        <w:numPr>
          <w:ilvl w:val="0"/>
          <w:numId w:val="5"/>
        </w:numPr>
        <w:spacing w:after="0" w:line="240" w:lineRule="auto"/>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uplat</w:t>
      </w:r>
      <w:r w:rsidR="00745D8D" w:rsidRPr="00B95D08">
        <w:rPr>
          <w:rFonts w:ascii="Times New Roman" w:eastAsia="Times New Roman" w:hAnsi="Times New Roman" w:cs="Times New Roman"/>
          <w:sz w:val="24"/>
          <w:szCs w:val="24"/>
          <w:lang w:val="sk-SK"/>
        </w:rPr>
        <w:t>ňuj</w:t>
      </w:r>
      <w:r w:rsidR="006D012D" w:rsidRPr="00B95D08">
        <w:rPr>
          <w:rFonts w:ascii="Times New Roman" w:eastAsia="Times New Roman" w:hAnsi="Times New Roman" w:cs="Times New Roman"/>
          <w:sz w:val="24"/>
          <w:szCs w:val="24"/>
          <w:lang w:val="sk-SK"/>
        </w:rPr>
        <w:t>ú</w:t>
      </w:r>
      <w:r w:rsidRPr="00B95D08">
        <w:rPr>
          <w:rFonts w:ascii="Times New Roman" w:eastAsia="Times New Roman" w:hAnsi="Times New Roman" w:cs="Times New Roman"/>
          <w:sz w:val="24"/>
          <w:szCs w:val="24"/>
          <w:lang w:val="sk-SK"/>
        </w:rPr>
        <w:t xml:space="preserve"> podporu formou povinného výkupu podľa zákona č. 309/2009 Z. z., sa vypočíta ako rozdiel medzi cenou elektriny za jednotku množstva elektriny schválenou alebo určenou ÚRSO a doplatkom určeným podľa § 6 ods. 1 písm. c) zákona č. 309/2009 Z. z.</w:t>
      </w:r>
    </w:p>
    <w:p w14:paraId="071F385E"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08BF172F" w14:textId="48FC0381" w:rsidR="663D6479" w:rsidRPr="00B95D08" w:rsidRDefault="663D6479"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xml:space="preserve">§ 25g </w:t>
      </w:r>
      <w:r w:rsidR="00C1618D" w:rsidRPr="00B95D08">
        <w:rPr>
          <w:rFonts w:ascii="Times New Roman" w:eastAsia="Times New Roman" w:hAnsi="Times New Roman" w:cs="Times New Roman"/>
          <w:b/>
          <w:bCs/>
          <w:sz w:val="24"/>
          <w:szCs w:val="24"/>
          <w:lang w:val="sk-SK"/>
        </w:rPr>
        <w:t>–</w:t>
      </w:r>
      <w:r w:rsidRPr="00B95D08">
        <w:rPr>
          <w:rFonts w:ascii="Times New Roman" w:eastAsia="Times New Roman" w:hAnsi="Times New Roman" w:cs="Times New Roman"/>
          <w:b/>
          <w:bCs/>
          <w:sz w:val="24"/>
          <w:szCs w:val="24"/>
          <w:lang w:val="sk-SK"/>
        </w:rPr>
        <w:t xml:space="preserve"> O</w:t>
      </w:r>
      <w:r w:rsidR="00C1618D" w:rsidRPr="00B95D08">
        <w:rPr>
          <w:rFonts w:ascii="Times New Roman" w:eastAsia="Times New Roman" w:hAnsi="Times New Roman" w:cs="Times New Roman"/>
          <w:b/>
          <w:bCs/>
          <w:sz w:val="24"/>
          <w:szCs w:val="24"/>
          <w:lang w:val="sk-SK"/>
        </w:rPr>
        <w:t>dvodové o</w:t>
      </w:r>
      <w:r w:rsidRPr="00B95D08">
        <w:rPr>
          <w:rFonts w:ascii="Times New Roman" w:eastAsia="Times New Roman" w:hAnsi="Times New Roman" w:cs="Times New Roman"/>
          <w:b/>
          <w:bCs/>
          <w:sz w:val="24"/>
          <w:szCs w:val="24"/>
          <w:lang w:val="sk-SK"/>
        </w:rPr>
        <w:t>bdobie</w:t>
      </w:r>
    </w:p>
    <w:p w14:paraId="585FF30D" w14:textId="01F76C45" w:rsidR="663D6479" w:rsidRPr="00B95D08" w:rsidRDefault="00A66A2F" w:rsidP="00DD5F09">
      <w:pPr>
        <w:spacing w:after="0" w:line="240" w:lineRule="auto"/>
        <w:ind w:firstLine="708"/>
        <w:jc w:val="both"/>
        <w:rPr>
          <w:rFonts w:ascii="Times New Roman" w:eastAsia="Times New Roman" w:hAnsi="Times New Roman" w:cs="Times New Roman"/>
          <w:sz w:val="24"/>
          <w:szCs w:val="24"/>
          <w:lang w:val="sk-SK"/>
        </w:rPr>
      </w:pPr>
      <w:r>
        <w:rPr>
          <w:rFonts w:ascii="Times New Roman" w:eastAsia="Times New Roman" w:hAnsi="Times New Roman" w:cs="Times New Roman"/>
          <w:sz w:val="24"/>
          <w:szCs w:val="24"/>
          <w:lang w:val="sk-SK"/>
        </w:rPr>
        <w:t>Odvodové obdobie je rozdelené na jednotlivé kalendárne mesiace, a to od decembra 2022 do decembra 2024.</w:t>
      </w:r>
    </w:p>
    <w:p w14:paraId="7A85480A" w14:textId="3DD20535" w:rsidR="663D6479" w:rsidRPr="00B95D08" w:rsidRDefault="663D6479"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Je potrebné poznamenať, že suma odvodu z </w:t>
      </w:r>
      <w:r w:rsidR="00060842" w:rsidRPr="00B95D08">
        <w:rPr>
          <w:rFonts w:ascii="Times New Roman" w:eastAsia="Times New Roman" w:hAnsi="Times New Roman" w:cs="Times New Roman"/>
          <w:sz w:val="24"/>
          <w:szCs w:val="24"/>
          <w:lang w:val="sk-SK"/>
        </w:rPr>
        <w:t xml:space="preserve">nadmerných príjmov </w:t>
      </w:r>
      <w:r w:rsidRPr="00B95D08">
        <w:rPr>
          <w:rFonts w:ascii="Times New Roman" w:eastAsia="Times New Roman" w:hAnsi="Times New Roman" w:cs="Times New Roman"/>
          <w:sz w:val="24"/>
          <w:szCs w:val="24"/>
          <w:lang w:val="sk-SK"/>
        </w:rPr>
        <w:t>zaplatená za december 2022 musí byť daňovo uznateľným výdavkom na účely stanovenia zdaniteľného príjmu (základu dane) na účely dane z príjmov za rok 2022.</w:t>
      </w:r>
    </w:p>
    <w:p w14:paraId="3D149FE9" w14:textId="0A55EFE3" w:rsidR="663D6479" w:rsidRPr="00B95D08" w:rsidRDefault="663D6479"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lastRenderedPageBreak/>
        <w:t xml:space="preserve">Vzhľadom na to, že uplatniteľnosť článkov 6, 7 a 8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003B4655" w:rsidRPr="00B95D08">
        <w:rPr>
          <w:rFonts w:ascii="Times New Roman" w:eastAsia="Times New Roman" w:hAnsi="Times New Roman" w:cs="Times New Roman"/>
          <w:sz w:val="24"/>
          <w:szCs w:val="24"/>
          <w:lang w:val="sk-SK"/>
        </w:rPr>
        <w:t xml:space="preserve"> </w:t>
      </w:r>
      <w:r w:rsidRPr="00B95D08">
        <w:rPr>
          <w:rFonts w:ascii="Times New Roman" w:eastAsia="Times New Roman" w:hAnsi="Times New Roman" w:cs="Times New Roman"/>
          <w:sz w:val="24"/>
          <w:szCs w:val="24"/>
          <w:lang w:val="sk-SK"/>
        </w:rPr>
        <w:t>je v súčasnosti časovo obmedzená do 30. júna 2023, z dôvodu právnej istoty sa navrhuje výslovné ustanovenie, ktoré by potvrdilo možnosť podobného uplatňovania jeho noriem aj po tomto dátume. To by malo byť dostatočnou oporou na to, aby sa počas celého druhého odvodového obdobia vychádzalo z rovnakého normatívneho textu, ktorý je daný kombináciou textu nariadenia a textu zákona vrátane vykonávacích právnych predpisov.</w:t>
      </w:r>
    </w:p>
    <w:p w14:paraId="3CA2E0B0" w14:textId="77777777" w:rsidR="00AF40A4" w:rsidRDefault="00AF40A4" w:rsidP="00A66A2F">
      <w:pPr>
        <w:suppressAutoHyphens/>
        <w:spacing w:after="0" w:line="240" w:lineRule="auto"/>
        <w:jc w:val="both"/>
        <w:rPr>
          <w:rFonts w:ascii="Times New Roman" w:eastAsia="Times New Roman" w:hAnsi="Times New Roman" w:cs="Times New Roman"/>
          <w:b/>
          <w:bCs/>
          <w:sz w:val="24"/>
          <w:szCs w:val="24"/>
          <w:lang w:val="sk-SK"/>
        </w:rPr>
      </w:pPr>
    </w:p>
    <w:p w14:paraId="74FEE454" w14:textId="1907004A" w:rsidR="003B5AC6" w:rsidRPr="00B95D08" w:rsidRDefault="7525C5C0" w:rsidP="00A66A2F">
      <w:pPr>
        <w:suppressAutoHyphens/>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25h - Rozpočtové určenie odvodu</w:t>
      </w:r>
    </w:p>
    <w:p w14:paraId="30E5FABF" w14:textId="26873CD3" w:rsidR="003B5AC6" w:rsidRPr="00B95D08" w:rsidRDefault="7525C5C0" w:rsidP="00DD5F09">
      <w:pPr>
        <w:suppressAutoHyphens/>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Nariadenie</w:t>
      </w:r>
      <w:r w:rsidR="00AA48F4"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predpokladá </w:t>
      </w:r>
      <w:r w:rsidR="00673D77" w:rsidRPr="00B95D08">
        <w:rPr>
          <w:rFonts w:ascii="Times New Roman" w:eastAsia="Times New Roman" w:hAnsi="Times New Roman" w:cs="Times New Roman"/>
          <w:sz w:val="24"/>
          <w:szCs w:val="24"/>
          <w:lang w:val="sk-SK"/>
        </w:rPr>
        <w:t>účelovú viazanosť</w:t>
      </w:r>
      <w:r w:rsidRPr="00B95D08">
        <w:rPr>
          <w:rFonts w:ascii="Times New Roman" w:eastAsia="Times New Roman" w:hAnsi="Times New Roman" w:cs="Times New Roman"/>
          <w:sz w:val="24"/>
          <w:szCs w:val="24"/>
          <w:lang w:val="sk-SK"/>
        </w:rPr>
        <w:t xml:space="preserve"> takto získaných príjmov. Táto otázka sa bude riešiť prostredníctvom štátneho rozpočtu, pričom konkrétne použitie týchto príjmov musí byť v súlade s článkom 17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ariadenia</w:t>
      </w:r>
      <w:r w:rsidR="00742577"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w:t>
      </w:r>
    </w:p>
    <w:p w14:paraId="3CCA4314" w14:textId="0A430B32" w:rsidR="003B5AC6" w:rsidRPr="00B95D08" w:rsidRDefault="7525C5C0" w:rsidP="00DD5F09">
      <w:pPr>
        <w:suppressAutoHyphens/>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Vzhľadom na skutočnosť, že podľa § 18 ods. 5 písm. b) zákona č. 523/2004 Z. z. o rozpočtových pravidlách verejnej správy a o zmene a doplnení niektorých zákonov sú organizačné zložky štátu povinné viazať prostriedky štátneho rozpočtu, ak neplnia rozpočtované príjmy, navrhuje sa ustanoviť obdobnú výnimku z tohto pravidla pre odvod z nadmerných príjmov.</w:t>
      </w:r>
    </w:p>
    <w:p w14:paraId="6DBAEF9B"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19F0FF88" w14:textId="7E6E6F90" w:rsidR="71B346EA" w:rsidRPr="00B95D08" w:rsidRDefault="71B346EA"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xml:space="preserve">§ 25i - </w:t>
      </w:r>
      <w:r w:rsidR="00454CB2" w:rsidRPr="00B95D08">
        <w:rPr>
          <w:rFonts w:ascii="Times New Roman" w:eastAsia="Times New Roman" w:hAnsi="Times New Roman" w:cs="Times New Roman"/>
          <w:b/>
          <w:bCs/>
          <w:sz w:val="24"/>
          <w:szCs w:val="24"/>
          <w:lang w:val="sk-SK"/>
        </w:rPr>
        <w:t>Stanovenie rozhodného inštalovaného elektrického výkonu</w:t>
      </w:r>
    </w:p>
    <w:p w14:paraId="79B67D71" w14:textId="0E1D52B6" w:rsidR="71B346EA" w:rsidRPr="00B95D08" w:rsidRDefault="71B346EA"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S cieľom zabrániť účelovému znižovaniu inštalovaného elektrického výkonu jednotlivých zariadení na výrobu elektriny, aby bola splnená podmienka vyňatia z predmetu odvodu podľa § 25c ods. 1 písm. a), sa navrhuje na účely odvodu z</w:t>
      </w:r>
      <w:r w:rsidR="00BC446E" w:rsidRPr="00B95D08">
        <w:rPr>
          <w:rFonts w:ascii="Times New Roman" w:eastAsia="Times New Roman" w:hAnsi="Times New Roman" w:cs="Times New Roman"/>
          <w:sz w:val="24"/>
          <w:szCs w:val="24"/>
          <w:lang w:val="sk-SK"/>
        </w:rPr>
        <w:t> </w:t>
      </w:r>
      <w:r w:rsidRPr="00B95D08">
        <w:rPr>
          <w:rFonts w:ascii="Times New Roman" w:eastAsia="Times New Roman" w:hAnsi="Times New Roman" w:cs="Times New Roman"/>
          <w:sz w:val="24"/>
          <w:szCs w:val="24"/>
          <w:lang w:val="sk-SK"/>
        </w:rPr>
        <w:t>nadmern</w:t>
      </w:r>
      <w:r w:rsidR="00BC446E" w:rsidRPr="00B95D08">
        <w:rPr>
          <w:rFonts w:ascii="Times New Roman" w:eastAsia="Times New Roman" w:hAnsi="Times New Roman" w:cs="Times New Roman"/>
          <w:sz w:val="24"/>
          <w:szCs w:val="24"/>
          <w:lang w:val="sk-SK"/>
        </w:rPr>
        <w:t>ých príjmov</w:t>
      </w:r>
      <w:r w:rsidRPr="00B95D08">
        <w:rPr>
          <w:rFonts w:ascii="Times New Roman" w:eastAsia="Times New Roman" w:hAnsi="Times New Roman" w:cs="Times New Roman"/>
          <w:sz w:val="24"/>
          <w:szCs w:val="24"/>
          <w:lang w:val="sk-SK"/>
        </w:rPr>
        <w:t xml:space="preserve"> </w:t>
      </w:r>
      <w:r w:rsidR="009C5F8E" w:rsidRPr="00B95D08">
        <w:rPr>
          <w:rFonts w:ascii="Times New Roman" w:eastAsia="Times New Roman" w:hAnsi="Times New Roman" w:cs="Times New Roman"/>
          <w:sz w:val="24"/>
          <w:szCs w:val="24"/>
          <w:lang w:val="sk-SK"/>
        </w:rPr>
        <w:t>zafixovať</w:t>
      </w:r>
      <w:r w:rsidRPr="00B95D08">
        <w:rPr>
          <w:rFonts w:ascii="Times New Roman" w:eastAsia="Times New Roman" w:hAnsi="Times New Roman" w:cs="Times New Roman"/>
          <w:sz w:val="24"/>
          <w:szCs w:val="24"/>
          <w:lang w:val="sk-SK"/>
        </w:rPr>
        <w:t xml:space="preserve"> stav k určitému referenčnému dátumu v minulosti. Týmto dátumom je dátum nadobudnutia účinnosti </w:t>
      </w:r>
      <w:r w:rsidR="00742577"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ktorým je v súlade s článkom 22 ods. 1 uvedeného nariadenia dátum nasledujúci po jeho uverejnení v Úradnom vestníku Európskej únie, t. j. 8. október 2022. V prípade nových zariadení na výrobu elektriny je príslušným dátumom dátum ich uvedenia do prevádzky.</w:t>
      </w:r>
    </w:p>
    <w:p w14:paraId="4EF4CECF" w14:textId="0906F900" w:rsidR="71B346EA" w:rsidRPr="00B95D08" w:rsidRDefault="71B346EA"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Uvedené však neznamená, že výroba elektriny v elektrárni s inštalovaným elektrickým výkonom vyšším ako 0,9 MW je vylúčená z predmetu odvodu (keďže vylúčenie elektrární s inštalovaným elektrickým výkonom vyšším ako 1 MW neumožňuje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ariadenie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a obmedzenie na 0,9 MW vypl</w:t>
      </w:r>
      <w:r w:rsidR="00A6029C" w:rsidRPr="00B95D08">
        <w:rPr>
          <w:rFonts w:ascii="Times New Roman" w:eastAsia="Times New Roman" w:hAnsi="Times New Roman" w:cs="Times New Roman"/>
          <w:sz w:val="24"/>
          <w:szCs w:val="24"/>
          <w:lang w:val="sk-SK"/>
        </w:rPr>
        <w:t>ýva z článku 25c ods. 1 písm. a)</w:t>
      </w:r>
      <w:r w:rsidRPr="00B95D08">
        <w:rPr>
          <w:rFonts w:ascii="Times New Roman" w:eastAsia="Times New Roman" w:hAnsi="Times New Roman" w:cs="Times New Roman"/>
          <w:sz w:val="24"/>
          <w:szCs w:val="24"/>
          <w:lang w:val="sk-SK"/>
        </w:rPr>
        <w:t xml:space="preserve">). </w:t>
      </w:r>
    </w:p>
    <w:p w14:paraId="484C6F20"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034B6E77" w14:textId="474F4D11" w:rsidR="3CEC8877" w:rsidRPr="00B95D08" w:rsidRDefault="3CEC8877" w:rsidP="00A66A2F">
      <w:pPr>
        <w:spacing w:after="0" w:line="240" w:lineRule="auto"/>
        <w:jc w:val="both"/>
        <w:rPr>
          <w:rFonts w:ascii="Times New Roman" w:eastAsia="Times New Roman" w:hAnsi="Times New Roman" w:cs="Times New Roman"/>
          <w:b/>
          <w:bCs/>
          <w:sz w:val="24"/>
          <w:szCs w:val="24"/>
          <w:lang w:val="sk-SK"/>
        </w:rPr>
      </w:pPr>
      <w:r w:rsidRPr="00B95D08">
        <w:rPr>
          <w:rFonts w:ascii="Times New Roman" w:eastAsia="Times New Roman" w:hAnsi="Times New Roman" w:cs="Times New Roman"/>
          <w:b/>
          <w:bCs/>
          <w:sz w:val="24"/>
          <w:szCs w:val="24"/>
          <w:lang w:val="sk-SK"/>
        </w:rPr>
        <w:t>§ 25j - Všeobecné ustanovenia</w:t>
      </w:r>
    </w:p>
    <w:p w14:paraId="3A00C6BE" w14:textId="6CB51198" w:rsidR="3CEC8877" w:rsidRPr="00B95D08" w:rsidRDefault="3CEC8877"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Správou odvodu je poverený daňový úrad, ktorý je podľa daňového poriadku príslušný na správu dane z príjmov platiteľa </w:t>
      </w:r>
      <w:r w:rsidR="00946B5C" w:rsidRPr="00B95D08">
        <w:rPr>
          <w:rFonts w:ascii="Times New Roman" w:eastAsia="Times New Roman" w:hAnsi="Times New Roman" w:cs="Times New Roman"/>
          <w:sz w:val="24"/>
          <w:szCs w:val="24"/>
          <w:lang w:val="sk-SK"/>
        </w:rPr>
        <w:t>odvodu z nadmerných príjmov</w:t>
      </w:r>
      <w:r w:rsidRPr="00B95D08">
        <w:rPr>
          <w:rFonts w:ascii="Times New Roman" w:eastAsia="Times New Roman" w:hAnsi="Times New Roman" w:cs="Times New Roman"/>
          <w:sz w:val="24"/>
          <w:szCs w:val="24"/>
          <w:lang w:val="sk-SK"/>
        </w:rPr>
        <w:t xml:space="preserve">, keďže ide o orgán, ktorý je z procesného hľadiska najkompetentnejší. </w:t>
      </w:r>
    </w:p>
    <w:p w14:paraId="4CEF26BB" w14:textId="312900FC" w:rsidR="3CEC8877" w:rsidRPr="00B95D08" w:rsidRDefault="3CEC8877"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S ohľadom na to, že ide o úplne novú agendu s veľkým </w:t>
      </w:r>
      <w:r w:rsidR="00F6590E" w:rsidRPr="00B95D08">
        <w:rPr>
          <w:rFonts w:ascii="Times New Roman" w:eastAsia="Times New Roman" w:hAnsi="Times New Roman" w:cs="Times New Roman"/>
          <w:sz w:val="24"/>
          <w:szCs w:val="24"/>
          <w:lang w:val="sk-SK"/>
        </w:rPr>
        <w:t>prienikom</w:t>
      </w:r>
      <w:r w:rsidRPr="00B95D08">
        <w:rPr>
          <w:rFonts w:ascii="Times New Roman" w:eastAsia="Times New Roman" w:hAnsi="Times New Roman" w:cs="Times New Roman"/>
          <w:sz w:val="24"/>
          <w:szCs w:val="24"/>
          <w:lang w:val="sk-SK"/>
        </w:rPr>
        <w:t xml:space="preserve"> do energetiky, s ktorou nemajú možnosť získať orgány skúsenosti, navrhuje sa, aby Ministerstvo hospodárstva Slovenskej republiky a Úrad pre reguláciu sieťových odvetví poskytovali správcovi odvodu všetku potrebnú súčinnosť v súvislosti so správou odvodu a poskytovali správcovi odvodu všetky informácie potrebné na riadny výkon správy odvodu</w:t>
      </w:r>
      <w:r w:rsidR="000058CD" w:rsidRPr="00B95D08">
        <w:rPr>
          <w:rFonts w:ascii="Times New Roman" w:eastAsia="Times New Roman" w:hAnsi="Times New Roman" w:cs="Times New Roman"/>
          <w:sz w:val="24"/>
          <w:szCs w:val="24"/>
          <w:lang w:val="sk-SK"/>
        </w:rPr>
        <w:t>.</w:t>
      </w:r>
    </w:p>
    <w:p w14:paraId="43FA41C8" w14:textId="7EDBAD70" w:rsidR="3CEC8877" w:rsidRPr="00B95D08" w:rsidRDefault="3CEC8877"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Správa odvodu sa bude vykonávať podľa všeobecného režimu daňových predpisov, ktorý umožňuje uplatnenie všeobecných ustanovení týkajúcich sa možnosti efektívneho získavania informácií od </w:t>
      </w:r>
      <w:r w:rsidR="00CD4452" w:rsidRPr="00B95D08">
        <w:rPr>
          <w:rFonts w:ascii="Times New Roman" w:eastAsia="Times New Roman" w:hAnsi="Times New Roman" w:cs="Times New Roman"/>
          <w:sz w:val="24"/>
          <w:szCs w:val="24"/>
          <w:lang w:val="sk-SK"/>
        </w:rPr>
        <w:t>platiteľov</w:t>
      </w:r>
      <w:r w:rsidRPr="00B95D08">
        <w:rPr>
          <w:rFonts w:ascii="Times New Roman" w:eastAsia="Times New Roman" w:hAnsi="Times New Roman" w:cs="Times New Roman"/>
          <w:sz w:val="24"/>
          <w:szCs w:val="24"/>
          <w:lang w:val="sk-SK"/>
        </w:rPr>
        <w:t xml:space="preserve"> a tretích strán (čo je aj požiadavka nariadenia o vysokých cenách energie). Zdrojom vstupných údajov bude daňové priznanie </w:t>
      </w:r>
      <w:r w:rsidR="008E384A" w:rsidRPr="00B95D08">
        <w:rPr>
          <w:rFonts w:ascii="Times New Roman" w:eastAsia="Times New Roman" w:hAnsi="Times New Roman" w:cs="Times New Roman"/>
          <w:sz w:val="24"/>
          <w:szCs w:val="24"/>
          <w:lang w:val="sk-SK"/>
        </w:rPr>
        <w:t>platiteľa</w:t>
      </w:r>
      <w:r w:rsidRPr="00B95D08">
        <w:rPr>
          <w:rFonts w:ascii="Times New Roman" w:eastAsia="Times New Roman" w:hAnsi="Times New Roman" w:cs="Times New Roman"/>
          <w:sz w:val="24"/>
          <w:szCs w:val="24"/>
          <w:lang w:val="sk-SK"/>
        </w:rPr>
        <w:t xml:space="preserve">. </w:t>
      </w:r>
    </w:p>
    <w:p w14:paraId="3C921A8C" w14:textId="3752ABFE" w:rsidR="3CEC8877" w:rsidRPr="00B95D08" w:rsidRDefault="3CEC8877"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Skutočnosť, že dané povinné peňažné plnenie sa bude spravovať podľa daňových predpisov, ako aj daňovej terminológie používanej v zákone, neznamená, že predmetné peňažné plnenie tým nadobúda hmotnoprávny charakter dane. Povaha predmetnej povinnej platby v hotovosti vyplýva zo samotného </w:t>
      </w:r>
      <w:r w:rsidR="0078069D"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ariadenia</w:t>
      </w:r>
      <w:r w:rsidR="005031FC" w:rsidRPr="00B95D08">
        <w:rPr>
          <w:rFonts w:ascii="Times New Roman" w:eastAsia="Times New Roman" w:hAnsi="Times New Roman" w:cs="Times New Roman"/>
          <w:sz w:val="24"/>
          <w:szCs w:val="24"/>
          <w:lang w:val="sk-SK"/>
        </w:rPr>
        <w:t xml:space="preserve"> </w:t>
      </w:r>
      <w:r w:rsidR="00A6029C" w:rsidRPr="00BA0F69">
        <w:rPr>
          <w:rFonts w:ascii="Times New Roman" w:eastAsia="Times New Roman" w:hAnsi="Times New Roman" w:cs="Times New Roman"/>
          <w:sz w:val="24"/>
          <w:szCs w:val="24"/>
          <w:lang w:val="sk-SK" w:eastAsia="ar-SA"/>
        </w:rPr>
        <w:t>(EÚ) 2022/1854</w:t>
      </w:r>
      <w:r w:rsidR="005031FC" w:rsidRPr="00B95D08">
        <w:rPr>
          <w:rFonts w:ascii="Times New Roman" w:eastAsia="Times New Roman" w:hAnsi="Times New Roman" w:cs="Times New Roman"/>
          <w:sz w:val="24"/>
          <w:szCs w:val="24"/>
          <w:lang w:val="sk-SK"/>
        </w:rPr>
        <w:t xml:space="preserve"> </w:t>
      </w:r>
      <w:r w:rsidRPr="00B95D08">
        <w:rPr>
          <w:rFonts w:ascii="Times New Roman" w:eastAsia="Times New Roman" w:hAnsi="Times New Roman" w:cs="Times New Roman"/>
          <w:sz w:val="24"/>
          <w:szCs w:val="24"/>
          <w:lang w:val="sk-SK"/>
        </w:rPr>
        <w:t xml:space="preserve">a spôsobom ich prijímania. Ide teda o nástroj regulácie trhu s elektrinou, ktorý má celoeurópsky charakter, hoci vo svojich čiastkových parametroch umožňuje členským štátom zohľadniť vnútroštátne </w:t>
      </w:r>
      <w:r w:rsidRPr="00B95D08">
        <w:rPr>
          <w:rFonts w:ascii="Times New Roman" w:eastAsia="Times New Roman" w:hAnsi="Times New Roman" w:cs="Times New Roman"/>
          <w:sz w:val="24"/>
          <w:szCs w:val="24"/>
          <w:lang w:val="sk-SK"/>
        </w:rPr>
        <w:lastRenderedPageBreak/>
        <w:t>špecifiká. Z materiálneho hľadiska ide o zákonné stanovenie limitu povolených trhových príjmov, nad ktorý sa odvádza odvod do štátneho rozpočtu.</w:t>
      </w:r>
    </w:p>
    <w:p w14:paraId="1305E6A8" w14:textId="0428AE26" w:rsidR="003B5AC6" w:rsidRPr="00B95D08" w:rsidRDefault="3CEC8877"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Vzhľadom na špecifické odborné zameranie odvodu sa navrhuje, aby vo vzťahu k odvodu z </w:t>
      </w:r>
      <w:r w:rsidR="00F92457" w:rsidRPr="00B95D08">
        <w:rPr>
          <w:rFonts w:ascii="Times New Roman" w:eastAsia="Times New Roman" w:hAnsi="Times New Roman" w:cs="Times New Roman"/>
          <w:sz w:val="24"/>
          <w:szCs w:val="24"/>
          <w:lang w:val="sk-SK"/>
        </w:rPr>
        <w:t xml:space="preserve">nadmerných príjmov </w:t>
      </w:r>
      <w:r w:rsidRPr="00B95D08">
        <w:rPr>
          <w:rFonts w:ascii="Times New Roman" w:eastAsia="Times New Roman" w:hAnsi="Times New Roman" w:cs="Times New Roman"/>
          <w:sz w:val="24"/>
          <w:szCs w:val="24"/>
          <w:lang w:val="sk-SK"/>
        </w:rPr>
        <w:t>rozhodovalo Ministerstvo hospodárstva SR ako druhostupňový orgán vo veciach, o ktorých rozhoduje Finančné riaditeľstvo SR podľa daňového poriadku a osobitných predpisov.</w:t>
      </w:r>
    </w:p>
    <w:p w14:paraId="680F98FE" w14:textId="16894E21" w:rsidR="00737871" w:rsidRPr="00B95D08" w:rsidRDefault="005E5B4C"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Z dôvodu, že Ministerstvo hospodárstva Slovenskej republiky</w:t>
      </w:r>
      <w:r w:rsidR="00E12D51" w:rsidRPr="00B95D08">
        <w:rPr>
          <w:rFonts w:ascii="Times New Roman" w:eastAsia="Times New Roman" w:hAnsi="Times New Roman" w:cs="Times New Roman"/>
          <w:sz w:val="24"/>
          <w:szCs w:val="24"/>
          <w:lang w:val="sk-SK"/>
        </w:rPr>
        <w:t xml:space="preserve"> </w:t>
      </w:r>
      <w:r w:rsidR="002E0E9C" w:rsidRPr="00B95D08">
        <w:rPr>
          <w:rFonts w:ascii="Times New Roman" w:eastAsia="Times New Roman" w:hAnsi="Times New Roman" w:cs="Times New Roman"/>
          <w:sz w:val="24"/>
          <w:szCs w:val="24"/>
          <w:lang w:val="sk-SK"/>
        </w:rPr>
        <w:t xml:space="preserve">bude monitorovať a podávať Komisii </w:t>
      </w:r>
      <w:r w:rsidR="00940A02" w:rsidRPr="00B95D08">
        <w:rPr>
          <w:rFonts w:ascii="Times New Roman" w:eastAsia="Times New Roman" w:hAnsi="Times New Roman" w:cs="Times New Roman"/>
          <w:sz w:val="24"/>
          <w:szCs w:val="24"/>
          <w:lang w:val="sk-SK"/>
        </w:rPr>
        <w:t xml:space="preserve">správy v súlade </w:t>
      </w:r>
      <w:r w:rsidR="00E12D51" w:rsidRPr="00B95D08">
        <w:rPr>
          <w:rFonts w:ascii="Times New Roman" w:eastAsia="Times New Roman" w:hAnsi="Times New Roman" w:cs="Times New Roman"/>
          <w:sz w:val="24"/>
          <w:szCs w:val="24"/>
          <w:lang w:val="sk-SK"/>
        </w:rPr>
        <w:t>s článk</w:t>
      </w:r>
      <w:r w:rsidR="004B21B4" w:rsidRPr="00B95D08">
        <w:rPr>
          <w:rFonts w:ascii="Times New Roman" w:eastAsia="Times New Roman" w:hAnsi="Times New Roman" w:cs="Times New Roman"/>
          <w:sz w:val="24"/>
          <w:szCs w:val="24"/>
          <w:lang w:val="sk-SK"/>
        </w:rPr>
        <w:t>om</w:t>
      </w:r>
      <w:r w:rsidR="00A6029C" w:rsidRPr="00B95D08">
        <w:rPr>
          <w:rFonts w:ascii="Times New Roman" w:eastAsia="Times New Roman" w:hAnsi="Times New Roman" w:cs="Times New Roman"/>
          <w:sz w:val="24"/>
          <w:szCs w:val="24"/>
          <w:lang w:val="sk-SK"/>
        </w:rPr>
        <w:t xml:space="preserve"> 19 n</w:t>
      </w:r>
      <w:r w:rsidR="00E12D51"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00940A02" w:rsidRPr="00B95D08">
        <w:rPr>
          <w:rFonts w:ascii="Times New Roman" w:eastAsia="Times New Roman" w:hAnsi="Times New Roman" w:cs="Times New Roman"/>
          <w:sz w:val="24"/>
          <w:szCs w:val="24"/>
          <w:lang w:val="sk-SK"/>
        </w:rPr>
        <w:t xml:space="preserve"> </w:t>
      </w:r>
      <w:r w:rsidR="00F725E3" w:rsidRPr="00B95D08">
        <w:rPr>
          <w:rFonts w:ascii="Times New Roman" w:eastAsia="Times New Roman" w:hAnsi="Times New Roman" w:cs="Times New Roman"/>
          <w:sz w:val="24"/>
          <w:szCs w:val="24"/>
          <w:lang w:val="sk-SK"/>
        </w:rPr>
        <w:t xml:space="preserve">sa </w:t>
      </w:r>
      <w:r w:rsidR="003F4ABE" w:rsidRPr="00B95D08">
        <w:rPr>
          <w:rFonts w:ascii="Times New Roman" w:eastAsia="Times New Roman" w:hAnsi="Times New Roman" w:cs="Times New Roman"/>
          <w:sz w:val="24"/>
          <w:szCs w:val="24"/>
          <w:lang w:val="sk-SK"/>
        </w:rPr>
        <w:t>stanovuje</w:t>
      </w:r>
      <w:r w:rsidR="00940A02" w:rsidRPr="00B95D08">
        <w:rPr>
          <w:rFonts w:ascii="Times New Roman" w:eastAsia="Times New Roman" w:hAnsi="Times New Roman" w:cs="Times New Roman"/>
          <w:sz w:val="24"/>
          <w:szCs w:val="24"/>
          <w:lang w:val="sk-SK"/>
        </w:rPr>
        <w:t xml:space="preserve">, </w:t>
      </w:r>
      <w:r w:rsidR="003F4ABE" w:rsidRPr="00B95D08">
        <w:rPr>
          <w:rFonts w:ascii="Times New Roman" w:eastAsia="Times New Roman" w:hAnsi="Times New Roman" w:cs="Times New Roman"/>
          <w:sz w:val="24"/>
          <w:szCs w:val="24"/>
          <w:lang w:val="sk-SK"/>
        </w:rPr>
        <w:t xml:space="preserve">že </w:t>
      </w:r>
      <w:r w:rsidR="00737871" w:rsidRPr="00B95D08">
        <w:rPr>
          <w:rFonts w:ascii="Times New Roman" w:eastAsia="Times New Roman" w:hAnsi="Times New Roman" w:cs="Times New Roman"/>
          <w:sz w:val="24"/>
          <w:szCs w:val="24"/>
          <w:lang w:val="sk-SK"/>
        </w:rPr>
        <w:t xml:space="preserve">Finančné riaditeľstvo Slovenskej republiky </w:t>
      </w:r>
      <w:r w:rsidR="003F4ABE" w:rsidRPr="00B95D08">
        <w:rPr>
          <w:rFonts w:ascii="Times New Roman" w:eastAsia="Times New Roman" w:hAnsi="Times New Roman" w:cs="Times New Roman"/>
          <w:sz w:val="24"/>
          <w:szCs w:val="24"/>
          <w:lang w:val="sk-SK"/>
        </w:rPr>
        <w:t xml:space="preserve">bude ministerstvu poskytovať </w:t>
      </w:r>
      <w:r w:rsidR="00737871" w:rsidRPr="00B95D08">
        <w:rPr>
          <w:rFonts w:ascii="Times New Roman" w:eastAsia="Times New Roman" w:hAnsi="Times New Roman" w:cs="Times New Roman"/>
          <w:sz w:val="24"/>
          <w:szCs w:val="24"/>
          <w:lang w:val="sk-SK"/>
        </w:rPr>
        <w:t xml:space="preserve">všetky </w:t>
      </w:r>
      <w:r w:rsidR="003F4ABE" w:rsidRPr="00B95D08">
        <w:rPr>
          <w:rFonts w:ascii="Times New Roman" w:eastAsia="Times New Roman" w:hAnsi="Times New Roman" w:cs="Times New Roman"/>
          <w:sz w:val="24"/>
          <w:szCs w:val="24"/>
          <w:lang w:val="sk-SK"/>
        </w:rPr>
        <w:t xml:space="preserve">relevantné </w:t>
      </w:r>
      <w:r w:rsidR="00737871" w:rsidRPr="00B95D08">
        <w:rPr>
          <w:rFonts w:ascii="Times New Roman" w:eastAsia="Times New Roman" w:hAnsi="Times New Roman" w:cs="Times New Roman"/>
          <w:sz w:val="24"/>
          <w:szCs w:val="24"/>
          <w:lang w:val="sk-SK"/>
        </w:rPr>
        <w:t>informácie</w:t>
      </w:r>
      <w:r w:rsidR="003F4ABE" w:rsidRPr="00B95D08">
        <w:rPr>
          <w:rFonts w:ascii="Times New Roman" w:eastAsia="Times New Roman" w:hAnsi="Times New Roman" w:cs="Times New Roman"/>
          <w:sz w:val="24"/>
          <w:szCs w:val="24"/>
          <w:lang w:val="sk-SK"/>
        </w:rPr>
        <w:t>, pričom r</w:t>
      </w:r>
      <w:r w:rsidR="00737871" w:rsidRPr="00B95D08">
        <w:rPr>
          <w:rFonts w:ascii="Times New Roman" w:eastAsia="Times New Roman" w:hAnsi="Times New Roman" w:cs="Times New Roman"/>
          <w:sz w:val="24"/>
          <w:szCs w:val="24"/>
          <w:lang w:val="sk-SK"/>
        </w:rPr>
        <w:t xml:space="preserve">ozsah informácií ustanoví Vláda </w:t>
      </w:r>
      <w:r w:rsidR="00F725E3" w:rsidRPr="00B95D08">
        <w:rPr>
          <w:rFonts w:ascii="Times New Roman" w:eastAsia="Times New Roman" w:hAnsi="Times New Roman" w:cs="Times New Roman"/>
          <w:sz w:val="24"/>
          <w:szCs w:val="24"/>
          <w:lang w:val="sk-SK"/>
        </w:rPr>
        <w:t xml:space="preserve">Slovenskej republiky </w:t>
      </w:r>
      <w:r w:rsidR="00737871" w:rsidRPr="00B95D08">
        <w:rPr>
          <w:rFonts w:ascii="Times New Roman" w:eastAsia="Times New Roman" w:hAnsi="Times New Roman" w:cs="Times New Roman"/>
          <w:sz w:val="24"/>
          <w:szCs w:val="24"/>
          <w:lang w:val="sk-SK"/>
        </w:rPr>
        <w:t>nariadením</w:t>
      </w:r>
      <w:r w:rsidR="003F4ABE" w:rsidRPr="00B95D08">
        <w:rPr>
          <w:rFonts w:ascii="Times New Roman" w:eastAsia="Times New Roman" w:hAnsi="Times New Roman" w:cs="Times New Roman"/>
          <w:sz w:val="24"/>
          <w:szCs w:val="24"/>
          <w:lang w:val="sk-SK"/>
        </w:rPr>
        <w:t>.</w:t>
      </w:r>
    </w:p>
    <w:p w14:paraId="3039F53E" w14:textId="77777777" w:rsidR="00AF40A4" w:rsidRDefault="00AF40A4" w:rsidP="00A66A2F">
      <w:pPr>
        <w:spacing w:after="0" w:line="240" w:lineRule="auto"/>
        <w:jc w:val="both"/>
        <w:rPr>
          <w:rFonts w:ascii="Times New Roman" w:eastAsia="Times New Roman" w:hAnsi="Times New Roman" w:cs="Times New Roman"/>
          <w:b/>
          <w:bCs/>
          <w:sz w:val="24"/>
          <w:szCs w:val="24"/>
          <w:lang w:val="sk-SK"/>
        </w:rPr>
      </w:pPr>
    </w:p>
    <w:p w14:paraId="457EEDD5" w14:textId="5979C9A7" w:rsidR="2349FC44" w:rsidRPr="00A66A2F" w:rsidRDefault="54C8AB92" w:rsidP="00A66A2F">
      <w:pPr>
        <w:spacing w:after="0" w:line="240" w:lineRule="auto"/>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b/>
          <w:bCs/>
          <w:sz w:val="24"/>
          <w:szCs w:val="24"/>
          <w:lang w:val="sk-SK"/>
        </w:rPr>
        <w:t xml:space="preserve">§ 25k - </w:t>
      </w:r>
      <w:r w:rsidR="00315062" w:rsidRPr="00A66A2F">
        <w:rPr>
          <w:rFonts w:ascii="Times New Roman" w:eastAsia="Times New Roman" w:hAnsi="Times New Roman" w:cs="Times New Roman"/>
          <w:b/>
          <w:sz w:val="24"/>
          <w:szCs w:val="24"/>
          <w:lang w:val="sk-SK"/>
        </w:rPr>
        <w:t>Hlásenie o vyúčtovan</w:t>
      </w:r>
      <w:r w:rsidR="004F1975" w:rsidRPr="00A66A2F">
        <w:rPr>
          <w:rFonts w:ascii="Times New Roman" w:eastAsia="Times New Roman" w:hAnsi="Times New Roman" w:cs="Times New Roman"/>
          <w:b/>
          <w:sz w:val="24"/>
          <w:szCs w:val="24"/>
          <w:lang w:val="sk-SK"/>
        </w:rPr>
        <w:t>í</w:t>
      </w:r>
      <w:r w:rsidR="00315062" w:rsidRPr="00A66A2F">
        <w:rPr>
          <w:rFonts w:ascii="Times New Roman" w:eastAsia="Times New Roman" w:hAnsi="Times New Roman" w:cs="Times New Roman"/>
          <w:b/>
          <w:sz w:val="24"/>
          <w:szCs w:val="24"/>
          <w:lang w:val="sk-SK"/>
        </w:rPr>
        <w:t xml:space="preserve"> odvodu</w:t>
      </w:r>
    </w:p>
    <w:p w14:paraId="159E17FA" w14:textId="7A7199C4" w:rsidR="2349FC44" w:rsidRPr="00B95D08" w:rsidRDefault="2349FC44"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Tvrdenie o celkovej výške odvodu sa podáva prostredníctvom </w:t>
      </w:r>
      <w:r w:rsidR="00167CC9" w:rsidRPr="00B95D08">
        <w:rPr>
          <w:rFonts w:ascii="Times New Roman" w:eastAsia="Times New Roman" w:hAnsi="Times New Roman" w:cs="Times New Roman"/>
          <w:sz w:val="24"/>
          <w:szCs w:val="24"/>
          <w:lang w:val="sk-SK"/>
        </w:rPr>
        <w:t>hlásenia</w:t>
      </w:r>
      <w:r w:rsidRPr="00B95D08">
        <w:rPr>
          <w:rFonts w:ascii="Times New Roman" w:eastAsia="Times New Roman" w:hAnsi="Times New Roman" w:cs="Times New Roman"/>
          <w:sz w:val="24"/>
          <w:szCs w:val="24"/>
          <w:lang w:val="sk-SK"/>
        </w:rPr>
        <w:t xml:space="preserve"> o vyúčtovan</w:t>
      </w:r>
      <w:r w:rsidR="00031A76" w:rsidRPr="00B95D08">
        <w:rPr>
          <w:rFonts w:ascii="Times New Roman" w:eastAsia="Times New Roman" w:hAnsi="Times New Roman" w:cs="Times New Roman"/>
          <w:sz w:val="24"/>
          <w:szCs w:val="24"/>
          <w:lang w:val="sk-SK"/>
        </w:rPr>
        <w:t>í</w:t>
      </w:r>
      <w:r w:rsidRPr="00B95D08">
        <w:rPr>
          <w:rFonts w:ascii="Times New Roman" w:eastAsia="Times New Roman" w:hAnsi="Times New Roman" w:cs="Times New Roman"/>
          <w:sz w:val="24"/>
          <w:szCs w:val="24"/>
          <w:lang w:val="sk-SK"/>
        </w:rPr>
        <w:t xml:space="preserve"> odvodu z nadmerného príjmu, ktoré je obdobou daňového priznania v zmysle § 15 daňového poriadku. V zúčtovaní </w:t>
      </w:r>
      <w:r w:rsidR="00C97274" w:rsidRPr="00B95D08">
        <w:rPr>
          <w:rFonts w:ascii="Times New Roman" w:eastAsia="Times New Roman" w:hAnsi="Times New Roman" w:cs="Times New Roman"/>
          <w:sz w:val="24"/>
          <w:szCs w:val="24"/>
          <w:lang w:val="sk-SK"/>
        </w:rPr>
        <w:t>platiteľ</w:t>
      </w:r>
      <w:r w:rsidRPr="00B95D08">
        <w:rPr>
          <w:rFonts w:ascii="Times New Roman" w:eastAsia="Times New Roman" w:hAnsi="Times New Roman" w:cs="Times New Roman"/>
          <w:sz w:val="24"/>
          <w:szCs w:val="24"/>
          <w:lang w:val="sk-SK"/>
        </w:rPr>
        <w:t xml:space="preserve"> uvedie všetky údaje sumarizujúce celé odvodové obdobie v duchu úpravy a obsahu daného tlačivom, ktorého náležitosti určí Finančné riaditeľstvo SR v spolupráci s Ministerstvom hospodárstva SR a Úradom pre reguláciu sieťových odvetví. </w:t>
      </w:r>
    </w:p>
    <w:p w14:paraId="70382CE4" w14:textId="04E622D4" w:rsidR="2349FC44" w:rsidRPr="00B95D08" w:rsidRDefault="2349FC44" w:rsidP="00A66A2F">
      <w:pPr>
        <w:spacing w:after="0" w:line="240" w:lineRule="auto"/>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Na základe predloženého výkazu správca odvodu určí odvod z </w:t>
      </w:r>
      <w:r w:rsidR="00FC44B9" w:rsidRPr="00B95D08">
        <w:rPr>
          <w:rFonts w:ascii="Times New Roman" w:eastAsia="Times New Roman" w:hAnsi="Times New Roman" w:cs="Times New Roman"/>
          <w:sz w:val="24"/>
          <w:szCs w:val="24"/>
          <w:lang w:val="sk-SK"/>
        </w:rPr>
        <w:t xml:space="preserve">nadmerných príjmov </w:t>
      </w:r>
      <w:r w:rsidRPr="00B95D08">
        <w:rPr>
          <w:rFonts w:ascii="Times New Roman" w:eastAsia="Times New Roman" w:hAnsi="Times New Roman" w:cs="Times New Roman"/>
          <w:sz w:val="24"/>
          <w:szCs w:val="24"/>
          <w:lang w:val="sk-SK"/>
        </w:rPr>
        <w:t xml:space="preserve">v súlade s daňovým poriadkom. </w:t>
      </w:r>
      <w:r w:rsidR="00E16E61" w:rsidRPr="00B95D08">
        <w:rPr>
          <w:rFonts w:ascii="Times New Roman" w:eastAsia="Times New Roman" w:hAnsi="Times New Roman" w:cs="Times New Roman"/>
          <w:sz w:val="24"/>
          <w:szCs w:val="24"/>
          <w:lang w:val="sk-SK"/>
        </w:rPr>
        <w:t>Platiteľ</w:t>
      </w:r>
      <w:r w:rsidRPr="00B95D08">
        <w:rPr>
          <w:rFonts w:ascii="Times New Roman" w:eastAsia="Times New Roman" w:hAnsi="Times New Roman" w:cs="Times New Roman"/>
          <w:sz w:val="24"/>
          <w:szCs w:val="24"/>
          <w:lang w:val="sk-SK"/>
        </w:rPr>
        <w:t xml:space="preserve"> má 3 mesiace po skončení druhého odvodového obdobia na spracovanie výkazu za druhé odvodové obdobie. V prípade prvého odvodového obdobia, ktoré svojou dĺžkou a rozsahom zodpovedá obdobiu platenia preddavkov, je lehota na spracovanie a predloženie vyúčtovania rovnaká ako na spracovanie a predloženie správy o preddavku na </w:t>
      </w:r>
      <w:r w:rsidR="00FC44B9" w:rsidRPr="00B95D08">
        <w:rPr>
          <w:rFonts w:ascii="Times New Roman" w:eastAsia="Times New Roman" w:hAnsi="Times New Roman" w:cs="Times New Roman"/>
          <w:sz w:val="24"/>
          <w:szCs w:val="24"/>
          <w:lang w:val="sk-SK"/>
        </w:rPr>
        <w:t>odvod z nadmerných príjmov</w:t>
      </w:r>
      <w:r w:rsidRPr="00B95D08">
        <w:rPr>
          <w:rFonts w:ascii="Times New Roman" w:eastAsia="Times New Roman" w:hAnsi="Times New Roman" w:cs="Times New Roman"/>
          <w:sz w:val="24"/>
          <w:szCs w:val="24"/>
          <w:lang w:val="sk-SK"/>
        </w:rPr>
        <w:t>, t. j. 25 dní po skončení tohto mesačného odvodového obdobia.</w:t>
      </w:r>
    </w:p>
    <w:p w14:paraId="2FCC11E0" w14:textId="6A3B5036" w:rsidR="00E52ED2" w:rsidRPr="00BA0F69" w:rsidRDefault="00E52ED2" w:rsidP="00DD5F09">
      <w:pPr>
        <w:suppressAutoHyphens/>
        <w:spacing w:after="0" w:line="240" w:lineRule="auto"/>
        <w:ind w:firstLine="708"/>
        <w:jc w:val="both"/>
        <w:rPr>
          <w:rFonts w:ascii="Times New Roman" w:eastAsia="Times New Roman" w:hAnsi="Times New Roman" w:cs="Times New Roman"/>
          <w:sz w:val="24"/>
          <w:szCs w:val="24"/>
          <w:lang w:val="sk-SK" w:eastAsia="ar-SA"/>
        </w:rPr>
      </w:pPr>
      <w:r w:rsidRPr="00BA0F69">
        <w:rPr>
          <w:rFonts w:ascii="Times New Roman" w:eastAsia="Times New Roman" w:hAnsi="Times New Roman" w:cs="Times New Roman"/>
          <w:sz w:val="24"/>
          <w:szCs w:val="24"/>
          <w:lang w:val="sk-SK" w:eastAsia="ar-SA"/>
        </w:rPr>
        <w:t>Ak je výška odvodu nižšia ako súčet zaplatených preddavkov</w:t>
      </w:r>
      <w:r w:rsidR="00980E36" w:rsidRPr="00BA0F69">
        <w:rPr>
          <w:rFonts w:ascii="Times New Roman" w:eastAsia="Times New Roman" w:hAnsi="Times New Roman" w:cs="Times New Roman"/>
          <w:sz w:val="24"/>
          <w:szCs w:val="24"/>
          <w:lang w:val="sk-SK" w:eastAsia="ar-SA"/>
        </w:rPr>
        <w:t>,</w:t>
      </w:r>
      <w:r w:rsidRPr="00BA0F69">
        <w:rPr>
          <w:rFonts w:ascii="Times New Roman" w:eastAsia="Times New Roman" w:hAnsi="Times New Roman" w:cs="Times New Roman"/>
          <w:sz w:val="24"/>
          <w:szCs w:val="24"/>
          <w:lang w:val="sk-SK" w:eastAsia="ar-SA"/>
        </w:rPr>
        <w:t xml:space="preserve"> tento rozdiel sa považuje za preplatok na odvode, na ktorý sa primerane použijú ustanovenia Daňového poriadku o daňovom preplatku. </w:t>
      </w:r>
    </w:p>
    <w:p w14:paraId="201A10F4"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2E425C1A" w14:textId="15E57DDC" w:rsidR="00B5106F" w:rsidRPr="00B95D08" w:rsidRDefault="00B5106F" w:rsidP="00A66A2F">
      <w:pPr>
        <w:spacing w:after="0" w:line="240" w:lineRule="auto"/>
        <w:jc w:val="both"/>
        <w:rPr>
          <w:rFonts w:ascii="Times New Roman" w:eastAsia="Times New Roman" w:hAnsi="Times New Roman" w:cs="Times New Roman"/>
          <w:b/>
          <w:sz w:val="24"/>
          <w:szCs w:val="24"/>
          <w:lang w:val="sk-SK"/>
        </w:rPr>
      </w:pPr>
      <w:r w:rsidRPr="00B95D08">
        <w:rPr>
          <w:rFonts w:ascii="Times New Roman" w:eastAsia="Times New Roman" w:hAnsi="Times New Roman" w:cs="Times New Roman"/>
          <w:b/>
          <w:sz w:val="24"/>
          <w:szCs w:val="24"/>
          <w:lang w:val="sk-SK"/>
        </w:rPr>
        <w:t xml:space="preserve">K bodu </w:t>
      </w:r>
      <w:r w:rsidR="00A66A2F">
        <w:rPr>
          <w:rFonts w:ascii="Times New Roman" w:eastAsia="Times New Roman" w:hAnsi="Times New Roman" w:cs="Times New Roman"/>
          <w:b/>
          <w:sz w:val="24"/>
          <w:szCs w:val="24"/>
          <w:lang w:val="sk-SK"/>
        </w:rPr>
        <w:t>6</w:t>
      </w:r>
    </w:p>
    <w:p w14:paraId="30D0D7FE"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27F6EEB0" w14:textId="230924AD" w:rsidR="007B410B" w:rsidRPr="00B95D08" w:rsidRDefault="007B410B"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Oprava znenia ustanovenia, ktorá súvisí so zmenou periodicity predkladania plánu rozvoja distribučnej sústavy z jedného na dva roky.</w:t>
      </w:r>
    </w:p>
    <w:p w14:paraId="72AD4CFF"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0B7D8D36" w14:textId="56FAE844" w:rsidR="007B410B" w:rsidRDefault="007B410B" w:rsidP="00A66A2F">
      <w:pPr>
        <w:spacing w:after="0" w:line="240" w:lineRule="auto"/>
        <w:jc w:val="both"/>
        <w:rPr>
          <w:rFonts w:ascii="Times New Roman" w:eastAsia="Times New Roman" w:hAnsi="Times New Roman" w:cs="Times New Roman"/>
          <w:b/>
          <w:sz w:val="24"/>
          <w:szCs w:val="24"/>
          <w:lang w:val="sk-SK"/>
        </w:rPr>
      </w:pPr>
      <w:r w:rsidRPr="00B95D08">
        <w:rPr>
          <w:rFonts w:ascii="Times New Roman" w:eastAsia="Times New Roman" w:hAnsi="Times New Roman" w:cs="Times New Roman"/>
          <w:b/>
          <w:sz w:val="24"/>
          <w:szCs w:val="24"/>
          <w:lang w:val="sk-SK"/>
        </w:rPr>
        <w:t xml:space="preserve">K bodu </w:t>
      </w:r>
      <w:r w:rsidR="00A66A2F">
        <w:rPr>
          <w:rFonts w:ascii="Times New Roman" w:eastAsia="Times New Roman" w:hAnsi="Times New Roman" w:cs="Times New Roman"/>
          <w:b/>
          <w:sz w:val="24"/>
          <w:szCs w:val="24"/>
          <w:lang w:val="sk-SK"/>
        </w:rPr>
        <w:t>7</w:t>
      </w:r>
    </w:p>
    <w:p w14:paraId="42355F1A" w14:textId="77777777" w:rsidR="00DD5F09" w:rsidRDefault="00DD5F09" w:rsidP="00A66A2F">
      <w:pPr>
        <w:spacing w:after="0" w:line="240" w:lineRule="auto"/>
        <w:ind w:left="-5"/>
        <w:jc w:val="both"/>
        <w:rPr>
          <w:rFonts w:ascii="Times New Roman" w:hAnsi="Times New Roman" w:cs="Times New Roman"/>
          <w:sz w:val="24"/>
          <w:szCs w:val="24"/>
          <w:lang w:val="sk-SK"/>
        </w:rPr>
      </w:pPr>
    </w:p>
    <w:p w14:paraId="4ECCFFE3" w14:textId="7D6FB9BC" w:rsidR="0043200B" w:rsidRDefault="0043200B" w:rsidP="00DD5F09">
      <w:pPr>
        <w:spacing w:after="0" w:line="240" w:lineRule="auto"/>
        <w:ind w:left="-5" w:firstLine="713"/>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Ukladá sa povinnosť úradu určiť podmienky prevádzkovania a prístupu k elektronickému systému podľa § 37 ods. 10 a 12 v rozsahu nevyhnutnom na zabezpečenie činností agregátora, prevádzkovateľa zariadenia na uskladňovanie elektriny, energetického spoločenstva  a aktívneho odberateľa tak, aby organizátor krátkodobého trhu s elektrinou tieto činnosti zabezpečil k 1. júlu 2024. </w:t>
      </w:r>
    </w:p>
    <w:p w14:paraId="306F3DBF"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713A434F" w14:textId="148E4163" w:rsidR="0043200B" w:rsidRPr="00B95D08" w:rsidRDefault="0043200B" w:rsidP="00A66A2F">
      <w:pPr>
        <w:spacing w:after="0" w:line="240" w:lineRule="auto"/>
        <w:jc w:val="both"/>
        <w:rPr>
          <w:rFonts w:ascii="Times New Roman" w:eastAsia="Times New Roman" w:hAnsi="Times New Roman" w:cs="Times New Roman"/>
          <w:b/>
          <w:sz w:val="24"/>
          <w:szCs w:val="24"/>
          <w:lang w:val="sk-SK"/>
        </w:rPr>
      </w:pPr>
      <w:r>
        <w:rPr>
          <w:rFonts w:ascii="Times New Roman" w:eastAsia="Times New Roman" w:hAnsi="Times New Roman" w:cs="Times New Roman"/>
          <w:b/>
          <w:sz w:val="24"/>
          <w:szCs w:val="24"/>
          <w:lang w:val="sk-SK"/>
        </w:rPr>
        <w:t xml:space="preserve">K bodu </w:t>
      </w:r>
      <w:r w:rsidR="00A66A2F">
        <w:rPr>
          <w:rFonts w:ascii="Times New Roman" w:eastAsia="Times New Roman" w:hAnsi="Times New Roman" w:cs="Times New Roman"/>
          <w:b/>
          <w:sz w:val="24"/>
          <w:szCs w:val="24"/>
          <w:lang w:val="sk-SK"/>
        </w:rPr>
        <w:t>8</w:t>
      </w:r>
    </w:p>
    <w:p w14:paraId="4754CC98"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1E17C2DE" w14:textId="36A08681" w:rsidR="00035625"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 xml:space="preserve">V odseku 1 sa ustanovuje povinnosť pre výrobcov ropných výrobkov patriacich pod položku kombinovanej nomenklatúry KN 2710 vyrobených z ruskej ropy, označovať takého výrobky pre ich jasnú identifikáciu v rámci obchodných vzťahov a viesť systém hmotnostnej bilancie obsahujúci údaje o množstve a pôvode spracovaných rôp. Navrhuje sa, aby sa spôsob označovania takýchto výrobkov a systém hmotnostnej bilancie upravil vykonávacím predpisom ministerstva hospodárstva. </w:t>
      </w:r>
    </w:p>
    <w:p w14:paraId="1F6E3750" w14:textId="765BCC13" w:rsidR="00B5106F" w:rsidRPr="00BA0F69" w:rsidRDefault="00035625"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V odseku 2 sa zavádza</w:t>
      </w:r>
      <w:r w:rsidR="00B5106F" w:rsidRPr="00BA0F69">
        <w:rPr>
          <w:rFonts w:ascii="Times New Roman" w:eastAsia="Times New Roman" w:hAnsi="Times New Roman" w:cs="Times New Roman"/>
          <w:sz w:val="24"/>
          <w:szCs w:val="24"/>
          <w:lang w:val="sk-SK"/>
        </w:rPr>
        <w:t xml:space="preserve"> povinnosť pre dotknuté subjekty oznamovať Ministerstvu hospodárstva SR údaje o ropných výrobkoch prepravených do Českej republiky o dovezenej </w:t>
      </w:r>
      <w:r w:rsidR="00B5106F" w:rsidRPr="00BA0F69">
        <w:rPr>
          <w:rFonts w:ascii="Times New Roman" w:eastAsia="Times New Roman" w:hAnsi="Times New Roman" w:cs="Times New Roman"/>
          <w:sz w:val="24"/>
          <w:szCs w:val="24"/>
          <w:lang w:val="sk-SK"/>
        </w:rPr>
        <w:lastRenderedPageBreak/>
        <w:t>rope na územie Slovenskej republiky z dôvodu potreby podávania správ s týmito údajmi Európskej komisii.</w:t>
      </w:r>
    </w:p>
    <w:p w14:paraId="624CA8C4" w14:textId="3AB0EC30"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 xml:space="preserve">V odseku </w:t>
      </w:r>
      <w:r w:rsidR="00035625" w:rsidRPr="00BA0F69">
        <w:rPr>
          <w:rFonts w:ascii="Times New Roman" w:eastAsia="Times New Roman" w:hAnsi="Times New Roman" w:cs="Times New Roman"/>
          <w:sz w:val="24"/>
          <w:szCs w:val="24"/>
          <w:lang w:val="sk-SK"/>
        </w:rPr>
        <w:t>3</w:t>
      </w:r>
      <w:r w:rsidRPr="00BA0F69">
        <w:rPr>
          <w:rFonts w:ascii="Times New Roman" w:eastAsia="Times New Roman" w:hAnsi="Times New Roman" w:cs="Times New Roman"/>
          <w:sz w:val="24"/>
          <w:szCs w:val="24"/>
          <w:lang w:val="sk-SK"/>
        </w:rPr>
        <w:t xml:space="preserve"> sa ustanovuje povinnosť viesť evidenciu nakladania s označenými ropnými výrobkami a ropou pre subjekty, ktoré takého výrobky vyrábajú, dovážajú, vyvážajú, predávajú, nakupujú alebo prepravujú (prepravou sa myslí dovoz/vývoz v rámci EÚ) v rámci slovenského trhu. Určuje sa taktiež výnimka pre subjekty, ktoré označené ropné výrobky použijú na vlastnú spotrebu.</w:t>
      </w:r>
    </w:p>
    <w:p w14:paraId="31F34397" w14:textId="7BE6D4FF"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 xml:space="preserve">V odseku </w:t>
      </w:r>
      <w:r w:rsidR="00035625" w:rsidRPr="00BA0F69">
        <w:rPr>
          <w:rFonts w:ascii="Times New Roman" w:eastAsia="Times New Roman" w:hAnsi="Times New Roman" w:cs="Times New Roman"/>
          <w:sz w:val="24"/>
          <w:szCs w:val="24"/>
          <w:lang w:val="sk-SK"/>
        </w:rPr>
        <w:t>4</w:t>
      </w:r>
      <w:r w:rsidRPr="00BA0F69">
        <w:rPr>
          <w:rFonts w:ascii="Times New Roman" w:eastAsia="Times New Roman" w:hAnsi="Times New Roman" w:cs="Times New Roman"/>
          <w:sz w:val="24"/>
          <w:szCs w:val="24"/>
          <w:lang w:val="sk-SK"/>
        </w:rPr>
        <w:t xml:space="preserve"> sa ustanovuje, že s ropou a ropnými výrobkami podliehajúcimi sankciám je možné nakladať len v súlade s článkom 3m ods. 8 nariadenia. Teda sa zakazuje presun alebo preprava takejto ropy do iných členských štátov alebo do tretích krajín alebo jej predaj nákupcom v iných členských štátoch alebo tretích krajinách. Zakazuje sa presun alebo preprava týchto ropných výrobkov do iných členských štátov alebo do tretích krajín alebo ich predaj nákupcom v iných členských štátoch alebo tretích krajinách</w:t>
      </w:r>
      <w:r w:rsidR="00035625" w:rsidRPr="00BA0F69">
        <w:rPr>
          <w:rFonts w:ascii="Times New Roman" w:eastAsia="Times New Roman" w:hAnsi="Times New Roman" w:cs="Times New Roman"/>
          <w:sz w:val="24"/>
          <w:szCs w:val="24"/>
          <w:lang w:val="sk-SK"/>
        </w:rPr>
        <w:t>,</w:t>
      </w:r>
      <w:r w:rsidRPr="00BA0F69">
        <w:rPr>
          <w:rFonts w:ascii="Times New Roman" w:eastAsia="Times New Roman" w:hAnsi="Times New Roman" w:cs="Times New Roman"/>
          <w:sz w:val="24"/>
          <w:szCs w:val="24"/>
          <w:lang w:val="sk-SK"/>
        </w:rPr>
        <w:t xml:space="preserve"> s výnimkou Č</w:t>
      </w:r>
      <w:r w:rsidR="00035625" w:rsidRPr="00BA0F69">
        <w:rPr>
          <w:rFonts w:ascii="Times New Roman" w:eastAsia="Times New Roman" w:hAnsi="Times New Roman" w:cs="Times New Roman"/>
          <w:sz w:val="24"/>
          <w:szCs w:val="24"/>
          <w:lang w:val="sk-SK"/>
        </w:rPr>
        <w:t>eskej republiky,</w:t>
      </w:r>
      <w:r w:rsidRPr="00BA0F69">
        <w:rPr>
          <w:rFonts w:ascii="Times New Roman" w:eastAsia="Times New Roman" w:hAnsi="Times New Roman" w:cs="Times New Roman"/>
          <w:sz w:val="24"/>
          <w:szCs w:val="24"/>
          <w:lang w:val="sk-SK"/>
        </w:rPr>
        <w:t xml:space="preserve"> do 5. decembra 2023.</w:t>
      </w:r>
    </w:p>
    <w:p w14:paraId="0F8FCBB6"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29877E1F" w14:textId="1B39B2DF" w:rsidR="00B5106F" w:rsidRPr="00BA0F69" w:rsidRDefault="00B5106F" w:rsidP="00A66A2F">
      <w:pPr>
        <w:spacing w:after="0" w:line="240" w:lineRule="auto"/>
        <w:jc w:val="both"/>
        <w:rPr>
          <w:rFonts w:ascii="Times New Roman" w:eastAsia="Times New Roman" w:hAnsi="Times New Roman" w:cs="Times New Roman"/>
          <w:b/>
          <w:sz w:val="24"/>
          <w:szCs w:val="24"/>
          <w:lang w:val="sk-SK"/>
        </w:rPr>
      </w:pPr>
      <w:r w:rsidRPr="00BA0F69">
        <w:rPr>
          <w:rFonts w:ascii="Times New Roman" w:eastAsia="Times New Roman" w:hAnsi="Times New Roman" w:cs="Times New Roman"/>
          <w:b/>
          <w:sz w:val="24"/>
          <w:szCs w:val="24"/>
          <w:lang w:val="sk-SK"/>
        </w:rPr>
        <w:t xml:space="preserve">K bodom </w:t>
      </w:r>
      <w:r w:rsidR="00A66A2F">
        <w:rPr>
          <w:rFonts w:ascii="Times New Roman" w:eastAsia="Times New Roman" w:hAnsi="Times New Roman" w:cs="Times New Roman"/>
          <w:b/>
          <w:sz w:val="24"/>
          <w:szCs w:val="24"/>
          <w:lang w:val="sk-SK"/>
        </w:rPr>
        <w:t>9</w:t>
      </w:r>
      <w:r w:rsidRPr="00BA0F69">
        <w:rPr>
          <w:rFonts w:ascii="Times New Roman" w:eastAsia="Times New Roman" w:hAnsi="Times New Roman" w:cs="Times New Roman"/>
          <w:b/>
          <w:sz w:val="24"/>
          <w:szCs w:val="24"/>
          <w:lang w:val="sk-SK"/>
        </w:rPr>
        <w:t xml:space="preserve"> a </w:t>
      </w:r>
      <w:r w:rsidR="00A66A2F">
        <w:rPr>
          <w:rFonts w:ascii="Times New Roman" w:eastAsia="Times New Roman" w:hAnsi="Times New Roman" w:cs="Times New Roman"/>
          <w:b/>
          <w:sz w:val="24"/>
          <w:szCs w:val="24"/>
          <w:lang w:val="sk-SK"/>
        </w:rPr>
        <w:t>10</w:t>
      </w:r>
    </w:p>
    <w:p w14:paraId="40D40951"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197B4E1D" w14:textId="1A86CF86"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Na základe novoustanovenej právomoci na výkon kontroly je nevyhnutné ustanoviť aj sankciu za porušenie povinností označovania ropných výrobkov, oznamovania údajov ministerstvu, vedenie evidencie a nakladania s ropou a ropnými výrobkami v súlade s nariadením.</w:t>
      </w:r>
    </w:p>
    <w:p w14:paraId="2A705AD2" w14:textId="063988E6"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Ustanovuje sa právomoc Inšpekcie uložiť pokutu vo výške od 5 000 eur do 1 000 000 eur alebo do výšky trojnásobku hodnoty tovaru (ak je hodnota tovaru vyššia ako 1 000 000 eur) s ktorým bolo naložené v rozpore s nariadením a návrhom zákona pre prípad nesplnenia stanovených povinností. Hodnota tovaru sa určí podľa hodnoty uvedenej v sprievodnej dokumentácii tovaru.</w:t>
      </w:r>
    </w:p>
    <w:p w14:paraId="5185749D"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684598A6" w14:textId="217646C3" w:rsidR="00B5106F" w:rsidRPr="00BA0F69" w:rsidRDefault="00B5106F" w:rsidP="00A66A2F">
      <w:pPr>
        <w:spacing w:after="0" w:line="240" w:lineRule="auto"/>
        <w:jc w:val="both"/>
        <w:rPr>
          <w:rFonts w:ascii="Times New Roman" w:eastAsia="Times New Roman" w:hAnsi="Times New Roman" w:cs="Times New Roman"/>
          <w:b/>
          <w:sz w:val="24"/>
          <w:szCs w:val="24"/>
          <w:lang w:val="sk-SK"/>
        </w:rPr>
      </w:pPr>
      <w:r w:rsidRPr="00BA0F69">
        <w:rPr>
          <w:rFonts w:ascii="Times New Roman" w:eastAsia="Times New Roman" w:hAnsi="Times New Roman" w:cs="Times New Roman"/>
          <w:b/>
          <w:sz w:val="24"/>
          <w:szCs w:val="24"/>
          <w:lang w:val="sk-SK"/>
        </w:rPr>
        <w:t xml:space="preserve">K bodu </w:t>
      </w:r>
      <w:r w:rsidR="00A66A2F">
        <w:rPr>
          <w:rFonts w:ascii="Times New Roman" w:eastAsia="Times New Roman" w:hAnsi="Times New Roman" w:cs="Times New Roman"/>
          <w:b/>
          <w:sz w:val="24"/>
          <w:szCs w:val="24"/>
          <w:lang w:val="sk-SK"/>
        </w:rPr>
        <w:t>11</w:t>
      </w:r>
    </w:p>
    <w:p w14:paraId="75307317"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0DA262BE" w14:textId="07D799B5"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 xml:space="preserve">Rozširuje sa pôsobnosť Ministerstva hospodárstva Slovenskej republiky pri vydávaní všeobecne záväzných právnych predpisov aj o oprávnenie vykonať ustanovenie § 87a ods. 1 návrhu zákona. </w:t>
      </w:r>
    </w:p>
    <w:p w14:paraId="76B0EC6B"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65544BF2" w14:textId="5EBC3E5A" w:rsidR="00B5106F" w:rsidRPr="00BA0F69" w:rsidRDefault="00B5106F" w:rsidP="00A66A2F">
      <w:pPr>
        <w:spacing w:after="0" w:line="240" w:lineRule="auto"/>
        <w:jc w:val="both"/>
        <w:rPr>
          <w:rFonts w:ascii="Times New Roman" w:eastAsia="Times New Roman" w:hAnsi="Times New Roman" w:cs="Times New Roman"/>
          <w:b/>
          <w:sz w:val="24"/>
          <w:szCs w:val="24"/>
          <w:lang w:val="sk-SK"/>
        </w:rPr>
      </w:pPr>
      <w:r w:rsidRPr="00BA0F69">
        <w:rPr>
          <w:rFonts w:ascii="Times New Roman" w:eastAsia="Times New Roman" w:hAnsi="Times New Roman" w:cs="Times New Roman"/>
          <w:b/>
          <w:sz w:val="24"/>
          <w:szCs w:val="24"/>
          <w:lang w:val="sk-SK"/>
        </w:rPr>
        <w:t xml:space="preserve">K bodu </w:t>
      </w:r>
      <w:r w:rsidR="007B410B" w:rsidRPr="00BA0F69">
        <w:rPr>
          <w:rFonts w:ascii="Times New Roman" w:eastAsia="Times New Roman" w:hAnsi="Times New Roman" w:cs="Times New Roman"/>
          <w:b/>
          <w:sz w:val="24"/>
          <w:szCs w:val="24"/>
          <w:lang w:val="sk-SK"/>
        </w:rPr>
        <w:t>1</w:t>
      </w:r>
      <w:r w:rsidR="00A66A2F">
        <w:rPr>
          <w:rFonts w:ascii="Times New Roman" w:eastAsia="Times New Roman" w:hAnsi="Times New Roman" w:cs="Times New Roman"/>
          <w:b/>
          <w:sz w:val="24"/>
          <w:szCs w:val="24"/>
          <w:lang w:val="sk-SK"/>
        </w:rPr>
        <w:t>2</w:t>
      </w:r>
    </w:p>
    <w:p w14:paraId="23098A6A"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5F8F9F92" w14:textId="7C6AAA05" w:rsidR="00B5106F" w:rsidRPr="00BA0F69" w:rsidRDefault="00B5106F" w:rsidP="00DD5F09">
      <w:pPr>
        <w:spacing w:after="0" w:line="240" w:lineRule="auto"/>
        <w:ind w:firstLine="708"/>
        <w:jc w:val="both"/>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Ustanovuje sa počiatočný dátum pre</w:t>
      </w:r>
      <w:r w:rsidR="00BA60AD" w:rsidRPr="00BA0F69">
        <w:rPr>
          <w:rFonts w:ascii="Times New Roman" w:eastAsia="Times New Roman" w:hAnsi="Times New Roman" w:cs="Times New Roman"/>
          <w:sz w:val="24"/>
          <w:szCs w:val="24"/>
          <w:lang w:val="sk-SK"/>
        </w:rPr>
        <w:t xml:space="preserve"> prvé</w:t>
      </w:r>
      <w:r w:rsidRPr="00BA0F69">
        <w:rPr>
          <w:rFonts w:ascii="Times New Roman" w:eastAsia="Times New Roman" w:hAnsi="Times New Roman" w:cs="Times New Roman"/>
          <w:sz w:val="24"/>
          <w:szCs w:val="24"/>
          <w:lang w:val="sk-SK"/>
        </w:rPr>
        <w:t xml:space="preserve"> splnenie oznamovacej povinnosti súvisiacej s ropou a ropnými výrobkami, na ktoré sa vzťahujú sankcie.</w:t>
      </w:r>
      <w:r w:rsidR="00BA60AD" w:rsidRPr="00BA0F69">
        <w:rPr>
          <w:rFonts w:ascii="Times New Roman" w:eastAsia="Times New Roman" w:hAnsi="Times New Roman" w:cs="Times New Roman"/>
          <w:sz w:val="24"/>
          <w:szCs w:val="24"/>
          <w:lang w:val="sk-SK"/>
        </w:rPr>
        <w:t xml:space="preserve"> Následne sa vyžaduje splniť túto povinnosť vždy po troch nasledujúcich mesiacoch.</w:t>
      </w:r>
    </w:p>
    <w:p w14:paraId="36D5876D" w14:textId="77777777" w:rsidR="00DD5F09" w:rsidRDefault="00DD5F09" w:rsidP="00A66A2F">
      <w:pPr>
        <w:keepNext/>
        <w:suppressAutoHyphens/>
        <w:spacing w:after="0" w:line="240" w:lineRule="auto"/>
        <w:jc w:val="both"/>
        <w:rPr>
          <w:rFonts w:ascii="Times New Roman" w:eastAsia="Calibri" w:hAnsi="Times New Roman" w:cs="Times New Roman"/>
          <w:b/>
          <w:color w:val="000000"/>
          <w:sz w:val="24"/>
          <w:szCs w:val="24"/>
          <w:u w:val="single"/>
          <w:lang w:val="sk-SK" w:eastAsia="ar-SA"/>
        </w:rPr>
      </w:pPr>
    </w:p>
    <w:p w14:paraId="147F0B44" w14:textId="400FBD14" w:rsidR="009547BF" w:rsidRPr="00BA0F69" w:rsidRDefault="009547BF" w:rsidP="00A66A2F">
      <w:pPr>
        <w:keepNext/>
        <w:suppressAutoHyphens/>
        <w:spacing w:after="0" w:line="240" w:lineRule="auto"/>
        <w:jc w:val="both"/>
        <w:rPr>
          <w:rFonts w:ascii="Times New Roman" w:eastAsia="Calibri" w:hAnsi="Times New Roman" w:cs="Times New Roman"/>
          <w:b/>
          <w:color w:val="000000"/>
          <w:sz w:val="24"/>
          <w:szCs w:val="24"/>
          <w:u w:val="single"/>
          <w:lang w:val="sk-SK" w:eastAsia="ar-SA"/>
        </w:rPr>
      </w:pPr>
      <w:r w:rsidRPr="00BA0F69">
        <w:rPr>
          <w:rFonts w:ascii="Times New Roman" w:eastAsia="Calibri" w:hAnsi="Times New Roman" w:cs="Times New Roman"/>
          <w:b/>
          <w:color w:val="000000"/>
          <w:sz w:val="24"/>
          <w:szCs w:val="24"/>
          <w:u w:val="single"/>
          <w:lang w:val="sk-SK" w:eastAsia="ar-SA"/>
        </w:rPr>
        <w:t xml:space="preserve">K čl. II </w:t>
      </w:r>
    </w:p>
    <w:p w14:paraId="33320150" w14:textId="77777777" w:rsidR="00DD5F09" w:rsidRDefault="00DD5F09" w:rsidP="00A66A2F">
      <w:pPr>
        <w:keepNext/>
        <w:suppressAutoHyphens/>
        <w:spacing w:after="0" w:line="240" w:lineRule="auto"/>
        <w:jc w:val="both"/>
        <w:rPr>
          <w:rFonts w:ascii="Times New Roman" w:eastAsia="Calibri" w:hAnsi="Times New Roman" w:cs="Times New Roman"/>
          <w:b/>
          <w:color w:val="000000"/>
          <w:sz w:val="24"/>
          <w:szCs w:val="24"/>
          <w:lang w:val="sk-SK" w:eastAsia="ar-SA"/>
        </w:rPr>
      </w:pPr>
    </w:p>
    <w:p w14:paraId="579AEC4A" w14:textId="38B92E4D" w:rsidR="005B16FC" w:rsidRPr="00BA0F69" w:rsidRDefault="005B16FC" w:rsidP="00A66A2F">
      <w:pPr>
        <w:keepNext/>
        <w:suppressAutoHyphens/>
        <w:spacing w:after="0" w:line="240" w:lineRule="auto"/>
        <w:jc w:val="both"/>
        <w:rPr>
          <w:rFonts w:ascii="Times New Roman" w:eastAsia="Calibri" w:hAnsi="Times New Roman" w:cs="Times New Roman"/>
          <w:b/>
          <w:color w:val="000000"/>
          <w:sz w:val="24"/>
          <w:szCs w:val="24"/>
          <w:lang w:val="sk-SK" w:eastAsia="ar-SA"/>
        </w:rPr>
      </w:pPr>
      <w:r w:rsidRPr="00BA0F69">
        <w:rPr>
          <w:rFonts w:ascii="Times New Roman" w:eastAsia="Calibri" w:hAnsi="Times New Roman" w:cs="Times New Roman"/>
          <w:b/>
          <w:color w:val="000000"/>
          <w:sz w:val="24"/>
          <w:szCs w:val="24"/>
          <w:lang w:val="sk-SK" w:eastAsia="ar-SA"/>
        </w:rPr>
        <w:t>K bodu 1</w:t>
      </w:r>
    </w:p>
    <w:p w14:paraId="7B781EF0"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0D4A70F6" w14:textId="20691C87" w:rsidR="005B16FC" w:rsidRPr="00B95D08" w:rsidRDefault="03BFFA4B"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Novela zákona o dani z príjmov </w:t>
      </w:r>
      <w:r w:rsidR="008F6E7A" w:rsidRPr="00B95D08">
        <w:rPr>
          <w:rFonts w:ascii="Times New Roman" w:eastAsia="Times New Roman" w:hAnsi="Times New Roman" w:cs="Times New Roman"/>
          <w:sz w:val="24"/>
          <w:szCs w:val="24"/>
          <w:lang w:val="sk-SK"/>
        </w:rPr>
        <w:t>u</w:t>
      </w:r>
      <w:r w:rsidRPr="00B95D08">
        <w:rPr>
          <w:rFonts w:ascii="Times New Roman" w:eastAsia="Times New Roman" w:hAnsi="Times New Roman" w:cs="Times New Roman"/>
          <w:sz w:val="24"/>
          <w:szCs w:val="24"/>
          <w:lang w:val="sk-SK"/>
        </w:rPr>
        <w:t>stanovuje, že odvod z preplatku sa zahŕňa do základu dane daňovníka</w:t>
      </w:r>
      <w:r w:rsidR="005B16FC" w:rsidRPr="00B95D08">
        <w:rPr>
          <w:rFonts w:ascii="Times New Roman" w:eastAsia="Times New Roman" w:hAnsi="Times New Roman" w:cs="Times New Roman"/>
          <w:sz w:val="24"/>
          <w:szCs w:val="24"/>
          <w:lang w:val="sk-SK"/>
        </w:rPr>
        <w:t>.</w:t>
      </w:r>
    </w:p>
    <w:p w14:paraId="730FDDFF" w14:textId="77777777" w:rsidR="005B16FC" w:rsidRPr="00B95D08" w:rsidRDefault="005B16FC" w:rsidP="00A66A2F">
      <w:pPr>
        <w:spacing w:after="0" w:line="240" w:lineRule="auto"/>
        <w:jc w:val="both"/>
        <w:rPr>
          <w:rFonts w:ascii="Times New Roman" w:eastAsia="Times New Roman" w:hAnsi="Times New Roman" w:cs="Times New Roman"/>
          <w:sz w:val="24"/>
          <w:szCs w:val="24"/>
          <w:lang w:val="sk-SK"/>
        </w:rPr>
      </w:pPr>
    </w:p>
    <w:p w14:paraId="644940CC" w14:textId="77777777" w:rsidR="005B16FC" w:rsidRPr="00B95D08" w:rsidRDefault="005B16FC" w:rsidP="00A66A2F">
      <w:pPr>
        <w:spacing w:after="0" w:line="240" w:lineRule="auto"/>
        <w:jc w:val="both"/>
        <w:rPr>
          <w:rFonts w:ascii="Times New Roman" w:eastAsia="Times New Roman" w:hAnsi="Times New Roman" w:cs="Times New Roman"/>
          <w:b/>
          <w:sz w:val="24"/>
          <w:szCs w:val="24"/>
          <w:lang w:val="sk-SK"/>
        </w:rPr>
      </w:pPr>
      <w:r w:rsidRPr="00B95D08">
        <w:rPr>
          <w:rFonts w:ascii="Times New Roman" w:eastAsia="Times New Roman" w:hAnsi="Times New Roman" w:cs="Times New Roman"/>
          <w:b/>
          <w:sz w:val="24"/>
          <w:szCs w:val="24"/>
          <w:lang w:val="sk-SK"/>
        </w:rPr>
        <w:t>K bodu 2</w:t>
      </w:r>
    </w:p>
    <w:p w14:paraId="12DBAC6E" w14:textId="3D18B0BF" w:rsidR="03BFFA4B" w:rsidRPr="00B95D08" w:rsidRDefault="005B16FC"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U</w:t>
      </w:r>
      <w:r w:rsidR="03BFFA4B" w:rsidRPr="00B95D08">
        <w:rPr>
          <w:rFonts w:ascii="Times New Roman" w:eastAsia="Times New Roman" w:hAnsi="Times New Roman" w:cs="Times New Roman"/>
          <w:sz w:val="24"/>
          <w:szCs w:val="24"/>
          <w:lang w:val="sk-SK"/>
        </w:rPr>
        <w:t>stanovuje</w:t>
      </w:r>
      <w:r w:rsidRPr="00B95D08">
        <w:rPr>
          <w:rFonts w:ascii="Times New Roman" w:eastAsia="Times New Roman" w:hAnsi="Times New Roman" w:cs="Times New Roman"/>
          <w:sz w:val="24"/>
          <w:szCs w:val="24"/>
          <w:lang w:val="sk-SK"/>
        </w:rPr>
        <w:t xml:space="preserve"> sa </w:t>
      </w:r>
      <w:r w:rsidR="03BFFA4B" w:rsidRPr="00B95D08">
        <w:rPr>
          <w:rFonts w:ascii="Times New Roman" w:eastAsia="Times New Roman" w:hAnsi="Times New Roman" w:cs="Times New Roman"/>
          <w:sz w:val="24"/>
          <w:szCs w:val="24"/>
          <w:lang w:val="sk-SK"/>
        </w:rPr>
        <w:t>, že odvod</w:t>
      </w:r>
      <w:r w:rsidR="007E7F0F" w:rsidRPr="00B95D08">
        <w:rPr>
          <w:rFonts w:ascii="Times New Roman" w:eastAsia="Times New Roman" w:hAnsi="Times New Roman" w:cs="Times New Roman"/>
          <w:sz w:val="24"/>
          <w:szCs w:val="24"/>
          <w:lang w:val="sk-SK"/>
        </w:rPr>
        <w:t xml:space="preserve"> z nadmerných príjmov</w:t>
      </w:r>
      <w:r w:rsidR="03BFFA4B" w:rsidRPr="00B95D08">
        <w:rPr>
          <w:rFonts w:ascii="Times New Roman" w:eastAsia="Times New Roman" w:hAnsi="Times New Roman" w:cs="Times New Roman"/>
          <w:sz w:val="24"/>
          <w:szCs w:val="24"/>
          <w:lang w:val="sk-SK"/>
        </w:rPr>
        <w:t xml:space="preserve"> je daňovým výdavkom.</w:t>
      </w:r>
    </w:p>
    <w:p w14:paraId="7741560B" w14:textId="77777777" w:rsidR="005B16FC" w:rsidRPr="00B95D08" w:rsidRDefault="005B16FC" w:rsidP="00A66A2F">
      <w:pPr>
        <w:spacing w:after="0" w:line="240" w:lineRule="auto"/>
        <w:jc w:val="both"/>
        <w:rPr>
          <w:rFonts w:ascii="Times New Roman" w:eastAsia="Times New Roman" w:hAnsi="Times New Roman" w:cs="Times New Roman"/>
          <w:sz w:val="24"/>
          <w:szCs w:val="24"/>
          <w:lang w:val="sk-SK"/>
        </w:rPr>
      </w:pPr>
    </w:p>
    <w:p w14:paraId="68DFE6EC" w14:textId="56C3667F" w:rsidR="009547BF" w:rsidRPr="00BA0F69" w:rsidRDefault="009547BF" w:rsidP="00A66A2F">
      <w:pPr>
        <w:keepNext/>
        <w:suppressAutoHyphens/>
        <w:spacing w:after="0" w:line="240" w:lineRule="auto"/>
        <w:jc w:val="both"/>
        <w:rPr>
          <w:rFonts w:ascii="Times New Roman" w:eastAsia="Calibri" w:hAnsi="Times New Roman" w:cs="Times New Roman"/>
          <w:b/>
          <w:color w:val="000000"/>
          <w:sz w:val="24"/>
          <w:szCs w:val="24"/>
          <w:u w:val="single"/>
          <w:lang w:val="sk-SK" w:eastAsia="ar-SA"/>
        </w:rPr>
      </w:pPr>
      <w:r w:rsidRPr="00BA0F69">
        <w:rPr>
          <w:rFonts w:ascii="Times New Roman" w:eastAsia="Calibri" w:hAnsi="Times New Roman" w:cs="Times New Roman"/>
          <w:b/>
          <w:color w:val="000000"/>
          <w:sz w:val="24"/>
          <w:szCs w:val="24"/>
          <w:u w:val="single"/>
          <w:lang w:val="sk-SK" w:eastAsia="ar-SA"/>
        </w:rPr>
        <w:lastRenderedPageBreak/>
        <w:t xml:space="preserve">K čl. III </w:t>
      </w:r>
    </w:p>
    <w:p w14:paraId="3F2AF7ED"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3C8BA8DD" w14:textId="4A47CA5C" w:rsidR="3368242A" w:rsidRPr="00B95D08" w:rsidRDefault="3368242A"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Ide o technickú zmenu zákona, ktorá spája Daňový poriadok s ustanoveniami zákona týkajúcimi sa odvodu, pretože ustanovuje, že ak tak ustanovuje osobitný predpis (zákon, ktorý vymedzuje odvod z nadmern</w:t>
      </w:r>
      <w:r w:rsidR="008968F5" w:rsidRPr="00B95D08">
        <w:rPr>
          <w:rFonts w:ascii="Times New Roman" w:eastAsia="Times New Roman" w:hAnsi="Times New Roman" w:cs="Times New Roman"/>
          <w:sz w:val="24"/>
          <w:szCs w:val="24"/>
          <w:lang w:val="sk-SK"/>
        </w:rPr>
        <w:t>ých</w:t>
      </w:r>
      <w:r w:rsidRPr="00B95D08">
        <w:rPr>
          <w:rFonts w:ascii="Times New Roman" w:eastAsia="Times New Roman" w:hAnsi="Times New Roman" w:cs="Times New Roman"/>
          <w:sz w:val="24"/>
          <w:szCs w:val="24"/>
          <w:lang w:val="sk-SK"/>
        </w:rPr>
        <w:t xml:space="preserve"> </w:t>
      </w:r>
      <w:r w:rsidR="008968F5" w:rsidRPr="00B95D08">
        <w:rPr>
          <w:rFonts w:ascii="Times New Roman" w:eastAsia="Times New Roman" w:hAnsi="Times New Roman" w:cs="Times New Roman"/>
          <w:sz w:val="24"/>
          <w:szCs w:val="24"/>
          <w:lang w:val="sk-SK"/>
        </w:rPr>
        <w:t>príjmov</w:t>
      </w:r>
      <w:r w:rsidRPr="00B95D08">
        <w:rPr>
          <w:rFonts w:ascii="Times New Roman" w:eastAsia="Times New Roman" w:hAnsi="Times New Roman" w:cs="Times New Roman"/>
          <w:sz w:val="24"/>
          <w:szCs w:val="24"/>
          <w:lang w:val="sk-SK"/>
        </w:rPr>
        <w:t xml:space="preserve">), použijú sa na odvod z </w:t>
      </w:r>
      <w:r w:rsidR="009D6339" w:rsidRPr="00B95D08">
        <w:rPr>
          <w:rFonts w:ascii="Times New Roman" w:eastAsia="Times New Roman" w:hAnsi="Times New Roman" w:cs="Times New Roman"/>
          <w:sz w:val="24"/>
          <w:szCs w:val="24"/>
          <w:lang w:val="sk-SK"/>
        </w:rPr>
        <w:t xml:space="preserve">nadmerných príjmov </w:t>
      </w:r>
      <w:r w:rsidRPr="00B95D08">
        <w:rPr>
          <w:rFonts w:ascii="Times New Roman" w:eastAsia="Times New Roman" w:hAnsi="Times New Roman" w:cs="Times New Roman"/>
          <w:sz w:val="24"/>
          <w:szCs w:val="24"/>
          <w:lang w:val="sk-SK"/>
        </w:rPr>
        <w:t>primerane ustanovenia Daňového poriadku.</w:t>
      </w:r>
    </w:p>
    <w:p w14:paraId="408584F1" w14:textId="77777777" w:rsidR="00DD5F09" w:rsidRDefault="00DD5F09" w:rsidP="00A66A2F">
      <w:pPr>
        <w:spacing w:after="0" w:line="240" w:lineRule="auto"/>
        <w:jc w:val="both"/>
        <w:rPr>
          <w:rFonts w:ascii="Times New Roman" w:eastAsia="Times New Roman" w:hAnsi="Times New Roman" w:cs="Times New Roman"/>
          <w:b/>
          <w:sz w:val="24"/>
          <w:szCs w:val="24"/>
          <w:u w:val="single"/>
          <w:lang w:val="sk-SK"/>
        </w:rPr>
      </w:pPr>
    </w:p>
    <w:p w14:paraId="79F360C2" w14:textId="77777777" w:rsidR="00C208C6" w:rsidRDefault="00C208C6" w:rsidP="00A66A2F">
      <w:pPr>
        <w:spacing w:after="0" w:line="240" w:lineRule="auto"/>
        <w:jc w:val="both"/>
        <w:rPr>
          <w:rFonts w:ascii="Times New Roman" w:eastAsia="Times New Roman" w:hAnsi="Times New Roman" w:cs="Times New Roman"/>
          <w:b/>
          <w:sz w:val="24"/>
          <w:szCs w:val="24"/>
          <w:u w:val="single"/>
          <w:lang w:val="sk-SK"/>
        </w:rPr>
      </w:pPr>
    </w:p>
    <w:p w14:paraId="135B4AF1" w14:textId="05070910" w:rsidR="00BA60AD" w:rsidRPr="00B95D08" w:rsidRDefault="00BA60AD" w:rsidP="00A66A2F">
      <w:pPr>
        <w:spacing w:after="0" w:line="240" w:lineRule="auto"/>
        <w:jc w:val="both"/>
        <w:rPr>
          <w:rFonts w:ascii="Times New Roman" w:eastAsia="Times New Roman" w:hAnsi="Times New Roman" w:cs="Times New Roman"/>
          <w:b/>
          <w:sz w:val="24"/>
          <w:szCs w:val="24"/>
          <w:u w:val="single"/>
          <w:lang w:val="sk-SK"/>
        </w:rPr>
      </w:pPr>
      <w:r w:rsidRPr="00B95D08">
        <w:rPr>
          <w:rFonts w:ascii="Times New Roman" w:eastAsia="Times New Roman" w:hAnsi="Times New Roman" w:cs="Times New Roman"/>
          <w:b/>
          <w:sz w:val="24"/>
          <w:szCs w:val="24"/>
          <w:u w:val="single"/>
          <w:lang w:val="sk-SK"/>
        </w:rPr>
        <w:t>K čl. IV</w:t>
      </w:r>
    </w:p>
    <w:p w14:paraId="779EAF95" w14:textId="77777777" w:rsidR="00DD5F09" w:rsidRDefault="00DD5F09" w:rsidP="00A66A2F">
      <w:pPr>
        <w:spacing w:after="0" w:line="240" w:lineRule="auto"/>
        <w:jc w:val="both"/>
        <w:rPr>
          <w:rFonts w:ascii="Times New Roman" w:eastAsia="Times New Roman" w:hAnsi="Times New Roman" w:cs="Times New Roman"/>
          <w:b/>
          <w:sz w:val="24"/>
          <w:szCs w:val="24"/>
          <w:lang w:val="sk-SK"/>
        </w:rPr>
      </w:pPr>
    </w:p>
    <w:p w14:paraId="05C5A116" w14:textId="77777777" w:rsidR="00C208C6" w:rsidRDefault="00C208C6" w:rsidP="00A66A2F">
      <w:pPr>
        <w:spacing w:after="0" w:line="240" w:lineRule="auto"/>
        <w:jc w:val="both"/>
        <w:rPr>
          <w:rFonts w:ascii="Times New Roman" w:eastAsia="Times New Roman" w:hAnsi="Times New Roman" w:cs="Times New Roman"/>
          <w:b/>
          <w:sz w:val="24"/>
          <w:szCs w:val="24"/>
          <w:lang w:val="sk-SK"/>
        </w:rPr>
      </w:pPr>
    </w:p>
    <w:p w14:paraId="2A970AC9" w14:textId="6DE1AD63" w:rsidR="00BA60AD" w:rsidRPr="00B95D08" w:rsidRDefault="00BA60AD" w:rsidP="00A66A2F">
      <w:pPr>
        <w:spacing w:after="0" w:line="240" w:lineRule="auto"/>
        <w:jc w:val="both"/>
        <w:rPr>
          <w:rFonts w:ascii="Times New Roman" w:eastAsia="Times New Roman" w:hAnsi="Times New Roman" w:cs="Times New Roman"/>
          <w:b/>
          <w:sz w:val="24"/>
          <w:szCs w:val="24"/>
          <w:lang w:val="sk-SK"/>
        </w:rPr>
      </w:pPr>
      <w:r w:rsidRPr="00B95D08">
        <w:rPr>
          <w:rFonts w:ascii="Times New Roman" w:eastAsia="Times New Roman" w:hAnsi="Times New Roman" w:cs="Times New Roman"/>
          <w:b/>
          <w:sz w:val="24"/>
          <w:szCs w:val="24"/>
          <w:lang w:val="sk-SK"/>
        </w:rPr>
        <w:t>K bodu 1</w:t>
      </w:r>
    </w:p>
    <w:p w14:paraId="59FAB092" w14:textId="77777777" w:rsidR="00DD5F09" w:rsidRDefault="00DD5F09" w:rsidP="00A66A2F">
      <w:pPr>
        <w:keepNext/>
        <w:spacing w:after="0" w:line="240" w:lineRule="auto"/>
        <w:jc w:val="both"/>
        <w:textAlignment w:val="baseline"/>
        <w:outlineLvl w:val="1"/>
        <w:rPr>
          <w:rFonts w:ascii="Times New Roman" w:eastAsia="Times New Roman" w:hAnsi="Times New Roman" w:cs="Times New Roman"/>
          <w:sz w:val="24"/>
          <w:szCs w:val="24"/>
          <w:lang w:val="sk-SK"/>
        </w:rPr>
      </w:pPr>
    </w:p>
    <w:p w14:paraId="446F2A0C" w14:textId="66484C6C" w:rsidR="00BA60AD" w:rsidRPr="00BA0F69" w:rsidRDefault="00BA60AD" w:rsidP="00DD5F09">
      <w:pPr>
        <w:keepNext/>
        <w:spacing w:after="0" w:line="240" w:lineRule="auto"/>
        <w:ind w:firstLine="708"/>
        <w:jc w:val="both"/>
        <w:textAlignment w:val="baseline"/>
        <w:outlineLvl w:val="1"/>
        <w:rPr>
          <w:rFonts w:ascii="Times New Roman" w:eastAsia="Times New Roman" w:hAnsi="Times New Roman" w:cs="Times New Roman"/>
          <w:sz w:val="24"/>
          <w:szCs w:val="24"/>
          <w:lang w:val="sk-SK"/>
        </w:rPr>
      </w:pPr>
      <w:r w:rsidRPr="00BA0F69">
        <w:rPr>
          <w:rFonts w:ascii="Times New Roman" w:eastAsia="Times New Roman" w:hAnsi="Times New Roman" w:cs="Times New Roman"/>
          <w:sz w:val="24"/>
          <w:szCs w:val="24"/>
          <w:lang w:val="sk-SK"/>
        </w:rPr>
        <w:t>Cieľom uvedenej úpravy je poskytnutie ochrany cenovou reguláciou prostredníctvom Úradu pre reguláciu sieťových odvetví aj nájomníkom obecných nájomných bytov, ktoré sú využí</w:t>
      </w:r>
      <w:r w:rsidR="00973AF1">
        <w:rPr>
          <w:rFonts w:ascii="Times New Roman" w:eastAsia="Times New Roman" w:hAnsi="Times New Roman" w:cs="Times New Roman"/>
          <w:sz w:val="24"/>
          <w:szCs w:val="24"/>
          <w:lang w:val="sk-SK"/>
        </w:rPr>
        <w:t>vané na účel sociálneho bývania,</w:t>
      </w:r>
      <w:r w:rsidR="00973AF1" w:rsidRPr="00973AF1">
        <w:rPr>
          <w:rFonts w:ascii="Times New Roman" w:hAnsi="Times New Roman" w:cs="Times New Roman"/>
          <w:sz w:val="24"/>
          <w:szCs w:val="24"/>
          <w:lang w:val="sk-SK"/>
        </w:rPr>
        <w:t xml:space="preserve"> ako aj nájomníkom bytov v</w:t>
      </w:r>
      <w:r w:rsidR="00973AF1">
        <w:rPr>
          <w:rFonts w:ascii="Times New Roman" w:hAnsi="Times New Roman" w:cs="Times New Roman"/>
          <w:sz w:val="24"/>
          <w:szCs w:val="24"/>
          <w:lang w:val="sk-SK"/>
        </w:rPr>
        <w:t> rámci štátom podporovaného nájo</w:t>
      </w:r>
      <w:r w:rsidR="00973AF1" w:rsidRPr="00973AF1">
        <w:rPr>
          <w:rFonts w:ascii="Times New Roman" w:hAnsi="Times New Roman" w:cs="Times New Roman"/>
          <w:sz w:val="24"/>
          <w:szCs w:val="24"/>
          <w:lang w:val="sk-SK"/>
        </w:rPr>
        <w:t>mného bývania.</w:t>
      </w:r>
    </w:p>
    <w:p w14:paraId="2BE98059" w14:textId="77777777" w:rsidR="00DD5F09" w:rsidRDefault="00DD5F09" w:rsidP="00A66A2F">
      <w:pPr>
        <w:keepNext/>
        <w:spacing w:after="0" w:line="240" w:lineRule="auto"/>
        <w:jc w:val="both"/>
        <w:textAlignment w:val="baseline"/>
        <w:outlineLvl w:val="1"/>
        <w:rPr>
          <w:rFonts w:ascii="Times New Roman" w:eastAsia="Times New Roman" w:hAnsi="Times New Roman" w:cs="Times New Roman"/>
          <w:b/>
          <w:sz w:val="24"/>
          <w:szCs w:val="24"/>
          <w:lang w:val="sk-SK"/>
        </w:rPr>
      </w:pPr>
    </w:p>
    <w:p w14:paraId="1B676032" w14:textId="0154C3D5" w:rsidR="00BA60AD" w:rsidRPr="00BA0F69" w:rsidRDefault="00BA60AD" w:rsidP="00A66A2F">
      <w:pPr>
        <w:keepNext/>
        <w:spacing w:after="0" w:line="240" w:lineRule="auto"/>
        <w:jc w:val="both"/>
        <w:textAlignment w:val="baseline"/>
        <w:outlineLvl w:val="1"/>
        <w:rPr>
          <w:rFonts w:ascii="Times New Roman" w:eastAsia="Times New Roman" w:hAnsi="Times New Roman" w:cs="Times New Roman"/>
          <w:b/>
          <w:sz w:val="24"/>
          <w:szCs w:val="24"/>
          <w:lang w:val="sk-SK"/>
        </w:rPr>
      </w:pPr>
      <w:r w:rsidRPr="00BA0F69">
        <w:rPr>
          <w:rFonts w:ascii="Times New Roman" w:eastAsia="Times New Roman" w:hAnsi="Times New Roman" w:cs="Times New Roman"/>
          <w:b/>
          <w:sz w:val="24"/>
          <w:szCs w:val="24"/>
          <w:lang w:val="sk-SK"/>
        </w:rPr>
        <w:t>K bodu 2</w:t>
      </w:r>
    </w:p>
    <w:p w14:paraId="300BB905" w14:textId="77777777" w:rsidR="00DD5F09" w:rsidRDefault="00DD5F09" w:rsidP="00A66A2F">
      <w:pPr>
        <w:spacing w:after="0" w:line="240" w:lineRule="auto"/>
        <w:jc w:val="both"/>
        <w:rPr>
          <w:rFonts w:ascii="Times New Roman" w:hAnsi="Times New Roman" w:cs="Times New Roman"/>
          <w:sz w:val="24"/>
          <w:szCs w:val="24"/>
          <w:lang w:val="sk-SK"/>
        </w:rPr>
      </w:pPr>
    </w:p>
    <w:p w14:paraId="64F840EB" w14:textId="37ED9220" w:rsidR="00BA60AD" w:rsidRPr="00BA0F69" w:rsidRDefault="00BA60AD" w:rsidP="00DD5F09">
      <w:pPr>
        <w:spacing w:after="0" w:line="240" w:lineRule="auto"/>
        <w:ind w:firstLine="708"/>
        <w:jc w:val="both"/>
        <w:rPr>
          <w:rFonts w:ascii="Times New Roman" w:hAnsi="Times New Roman" w:cs="Times New Roman"/>
          <w:sz w:val="24"/>
          <w:szCs w:val="24"/>
          <w:lang w:val="sk-SK"/>
        </w:rPr>
      </w:pPr>
      <w:r w:rsidRPr="00BA0F69">
        <w:rPr>
          <w:rFonts w:ascii="Times New Roman" w:hAnsi="Times New Roman" w:cs="Times New Roman"/>
          <w:sz w:val="24"/>
          <w:szCs w:val="24"/>
          <w:lang w:val="sk-SK"/>
        </w:rPr>
        <w:t>Doplnenie nákladov na systémové služby za účelom vytvorenia priestoru na stlmenie nárastu tarify za systémové služby.</w:t>
      </w:r>
    </w:p>
    <w:p w14:paraId="70D0AE45" w14:textId="36D7515F" w:rsidR="00BA60AD" w:rsidRPr="00BA0F69" w:rsidRDefault="00BA60AD" w:rsidP="00A66A2F">
      <w:pPr>
        <w:spacing w:after="0" w:line="240" w:lineRule="auto"/>
        <w:jc w:val="both"/>
        <w:rPr>
          <w:rFonts w:ascii="Times New Roman" w:hAnsi="Times New Roman" w:cs="Times New Roman"/>
          <w:sz w:val="24"/>
          <w:szCs w:val="24"/>
          <w:lang w:val="sk-SK"/>
        </w:rPr>
      </w:pPr>
    </w:p>
    <w:p w14:paraId="7D596D78" w14:textId="5B8337A5" w:rsidR="00BA60AD" w:rsidRPr="00BA0F69" w:rsidRDefault="00BA60AD" w:rsidP="00A66A2F">
      <w:pPr>
        <w:spacing w:after="0" w:line="240" w:lineRule="auto"/>
        <w:jc w:val="both"/>
        <w:rPr>
          <w:rFonts w:ascii="Times New Roman" w:hAnsi="Times New Roman" w:cs="Times New Roman"/>
          <w:b/>
          <w:sz w:val="24"/>
          <w:szCs w:val="24"/>
          <w:lang w:val="sk-SK"/>
        </w:rPr>
      </w:pPr>
      <w:r w:rsidRPr="00BA0F69">
        <w:rPr>
          <w:rFonts w:ascii="Times New Roman" w:hAnsi="Times New Roman" w:cs="Times New Roman"/>
          <w:b/>
          <w:sz w:val="24"/>
          <w:szCs w:val="24"/>
          <w:lang w:val="sk-SK"/>
        </w:rPr>
        <w:t>K bodu 3</w:t>
      </w:r>
    </w:p>
    <w:p w14:paraId="5868594D" w14:textId="77777777" w:rsidR="00DD5F09" w:rsidRDefault="00DD5F09" w:rsidP="00A66A2F">
      <w:pPr>
        <w:spacing w:after="0" w:line="240" w:lineRule="auto"/>
        <w:jc w:val="both"/>
        <w:rPr>
          <w:rFonts w:ascii="Times New Roman" w:hAnsi="Times New Roman" w:cs="Times New Roman"/>
          <w:sz w:val="24"/>
          <w:szCs w:val="24"/>
          <w:lang w:val="sk-SK"/>
        </w:rPr>
      </w:pPr>
    </w:p>
    <w:p w14:paraId="4FBDC601" w14:textId="4CC5B973" w:rsidR="00BA60AD" w:rsidRPr="00BA0F69" w:rsidRDefault="00BA60AD" w:rsidP="00DD5F09">
      <w:pPr>
        <w:spacing w:after="0" w:line="240" w:lineRule="auto"/>
        <w:ind w:firstLine="708"/>
        <w:jc w:val="both"/>
        <w:rPr>
          <w:rFonts w:ascii="Times New Roman" w:hAnsi="Times New Roman" w:cs="Times New Roman"/>
          <w:sz w:val="24"/>
          <w:szCs w:val="24"/>
          <w:lang w:val="sk-SK"/>
        </w:rPr>
      </w:pPr>
      <w:r w:rsidRPr="00BA0F69">
        <w:rPr>
          <w:rFonts w:ascii="Times New Roman" w:hAnsi="Times New Roman" w:cs="Times New Roman"/>
          <w:sz w:val="24"/>
          <w:szCs w:val="24"/>
          <w:lang w:val="sk-SK"/>
        </w:rPr>
        <w:t>Doplnenie poznámky pod čiarou pre vylúčenie výkladu o možnej dualite cien schválených/určených úradom v štandardnom cenovom konaní a cien z VHZ.</w:t>
      </w:r>
    </w:p>
    <w:p w14:paraId="0570FA7F" w14:textId="6B7C809C" w:rsidR="00BA60AD" w:rsidRPr="00BA0F69" w:rsidRDefault="00BA60AD" w:rsidP="00A66A2F">
      <w:pPr>
        <w:spacing w:after="0" w:line="240" w:lineRule="auto"/>
        <w:jc w:val="both"/>
        <w:rPr>
          <w:rFonts w:ascii="Times New Roman" w:hAnsi="Times New Roman" w:cs="Times New Roman"/>
          <w:sz w:val="24"/>
          <w:szCs w:val="24"/>
          <w:lang w:val="sk-SK"/>
        </w:rPr>
      </w:pPr>
    </w:p>
    <w:p w14:paraId="225EDEC7" w14:textId="5FA9A2EB" w:rsidR="00BA60AD" w:rsidRPr="00BA0F69" w:rsidRDefault="00BA60AD" w:rsidP="00A66A2F">
      <w:pPr>
        <w:spacing w:after="0" w:line="240" w:lineRule="auto"/>
        <w:jc w:val="both"/>
        <w:rPr>
          <w:rFonts w:ascii="Times New Roman" w:hAnsi="Times New Roman" w:cs="Times New Roman"/>
          <w:b/>
          <w:sz w:val="24"/>
          <w:szCs w:val="24"/>
          <w:lang w:val="sk-SK"/>
        </w:rPr>
      </w:pPr>
      <w:r w:rsidRPr="00B95D08">
        <w:rPr>
          <w:rFonts w:ascii="Times New Roman" w:hAnsi="Times New Roman" w:cs="Times New Roman"/>
          <w:b/>
          <w:sz w:val="24"/>
          <w:szCs w:val="24"/>
          <w:lang w:val="sk-SK"/>
        </w:rPr>
        <w:t>K bodu 4</w:t>
      </w:r>
    </w:p>
    <w:p w14:paraId="6E98DB7F" w14:textId="77777777" w:rsidR="00DD5F09" w:rsidRDefault="00DD5F09" w:rsidP="00A66A2F">
      <w:pPr>
        <w:spacing w:after="0" w:line="240" w:lineRule="auto"/>
        <w:jc w:val="both"/>
        <w:rPr>
          <w:rFonts w:ascii="Times New Roman" w:hAnsi="Times New Roman" w:cs="Times New Roman"/>
          <w:sz w:val="24"/>
          <w:szCs w:val="24"/>
          <w:lang w:val="sk-SK"/>
        </w:rPr>
      </w:pPr>
    </w:p>
    <w:p w14:paraId="4ED58A9B" w14:textId="3636C7B9" w:rsidR="00BA0F69" w:rsidRPr="00BA0F69" w:rsidRDefault="00BA0F69" w:rsidP="00DD5F09">
      <w:pPr>
        <w:spacing w:after="0" w:line="240" w:lineRule="auto"/>
        <w:ind w:firstLine="708"/>
        <w:jc w:val="both"/>
        <w:rPr>
          <w:rFonts w:ascii="Times New Roman" w:hAnsi="Times New Roman" w:cs="Times New Roman"/>
          <w:sz w:val="24"/>
          <w:szCs w:val="24"/>
          <w:lang w:val="sk-SK"/>
        </w:rPr>
      </w:pPr>
      <w:r w:rsidRPr="00BA0F69">
        <w:rPr>
          <w:rFonts w:ascii="Times New Roman" w:hAnsi="Times New Roman" w:cs="Times New Roman"/>
          <w:sz w:val="24"/>
          <w:szCs w:val="24"/>
          <w:lang w:val="sk-SK"/>
        </w:rPr>
        <w:t>Doplnenie práva úradu prerušiť konanie o cenovej regulácii z dôvodu ohrozenia odberateľov a hrozby značných hospodárskych škôd štátu vplyvom neúmerne vysokých cien a súvisiacich opatrení prijatých vo všeobecnom hospodárskom záujme</w:t>
      </w:r>
      <w:r w:rsidR="00A83CC6">
        <w:rPr>
          <w:rFonts w:ascii="Times New Roman" w:hAnsi="Times New Roman" w:cs="Times New Roman"/>
          <w:sz w:val="24"/>
          <w:szCs w:val="24"/>
          <w:lang w:val="sk-SK"/>
        </w:rPr>
        <w:t xml:space="preserve"> v rámci doplnených ustanovení zákona týkajúcich sa krízovej regulácie (§ 16a)</w:t>
      </w:r>
      <w:r w:rsidRPr="00BA0F69">
        <w:rPr>
          <w:rFonts w:ascii="Times New Roman" w:hAnsi="Times New Roman" w:cs="Times New Roman"/>
          <w:sz w:val="24"/>
          <w:szCs w:val="24"/>
          <w:lang w:val="sk-SK"/>
        </w:rPr>
        <w:t xml:space="preserve">.   </w:t>
      </w:r>
    </w:p>
    <w:p w14:paraId="3C56B5CB" w14:textId="7DD507CD" w:rsidR="00BA60AD" w:rsidRPr="00BA0F69" w:rsidRDefault="00BA60AD" w:rsidP="00A66A2F">
      <w:pPr>
        <w:spacing w:after="0" w:line="240" w:lineRule="auto"/>
        <w:jc w:val="both"/>
        <w:rPr>
          <w:rFonts w:ascii="Times New Roman" w:hAnsi="Times New Roman" w:cs="Times New Roman"/>
          <w:b/>
          <w:sz w:val="24"/>
          <w:szCs w:val="24"/>
          <w:lang w:val="sk-SK"/>
        </w:rPr>
      </w:pPr>
    </w:p>
    <w:p w14:paraId="70993330" w14:textId="738160A7" w:rsidR="00CD76B7" w:rsidRPr="00BA0F69" w:rsidRDefault="00CD76B7" w:rsidP="00A66A2F">
      <w:pPr>
        <w:spacing w:after="0" w:line="240" w:lineRule="auto"/>
        <w:jc w:val="both"/>
        <w:rPr>
          <w:rFonts w:ascii="Times New Roman" w:hAnsi="Times New Roman" w:cs="Times New Roman"/>
          <w:b/>
          <w:sz w:val="24"/>
          <w:szCs w:val="24"/>
          <w:lang w:val="sk-SK"/>
        </w:rPr>
      </w:pPr>
      <w:r w:rsidRPr="00BA0F69">
        <w:rPr>
          <w:rFonts w:ascii="Times New Roman" w:hAnsi="Times New Roman" w:cs="Times New Roman"/>
          <w:b/>
          <w:sz w:val="24"/>
          <w:szCs w:val="24"/>
          <w:lang w:val="sk-SK"/>
        </w:rPr>
        <w:t>K bodu 5</w:t>
      </w:r>
    </w:p>
    <w:p w14:paraId="4963B003" w14:textId="77777777" w:rsidR="00DD5F09" w:rsidRDefault="00DD5F09" w:rsidP="00A66A2F">
      <w:pPr>
        <w:spacing w:after="0" w:line="240" w:lineRule="auto"/>
        <w:jc w:val="both"/>
        <w:rPr>
          <w:rFonts w:ascii="Times New Roman" w:hAnsi="Times New Roman" w:cs="Times New Roman"/>
          <w:sz w:val="24"/>
          <w:szCs w:val="24"/>
          <w:lang w:val="sk-SK"/>
        </w:rPr>
      </w:pPr>
    </w:p>
    <w:p w14:paraId="4565D3B0" w14:textId="7929886D" w:rsidR="00CD76B7" w:rsidRPr="00B95D08" w:rsidRDefault="00CD76B7" w:rsidP="00DD5F09">
      <w:pPr>
        <w:spacing w:after="0" w:line="240" w:lineRule="auto"/>
        <w:ind w:firstLine="708"/>
        <w:jc w:val="both"/>
        <w:rPr>
          <w:rFonts w:ascii="Times New Roman" w:hAnsi="Times New Roman" w:cs="Times New Roman"/>
          <w:sz w:val="24"/>
          <w:szCs w:val="24"/>
          <w:lang w:val="sk-SK"/>
        </w:rPr>
      </w:pPr>
      <w:r w:rsidRPr="00B95D08">
        <w:rPr>
          <w:rFonts w:ascii="Times New Roman" w:hAnsi="Times New Roman" w:cs="Times New Roman"/>
          <w:sz w:val="24"/>
          <w:szCs w:val="24"/>
          <w:lang w:val="sk-SK"/>
        </w:rPr>
        <w:t xml:space="preserve">Zavádza sa nový inštitút tzv. krízovej regulácie, ktorý </w:t>
      </w:r>
      <w:r w:rsidRPr="00BA0F69">
        <w:rPr>
          <w:rFonts w:ascii="Times New Roman" w:hAnsi="Times New Roman" w:cs="Times New Roman"/>
          <w:sz w:val="24"/>
          <w:szCs w:val="24"/>
          <w:lang w:val="sk-SK"/>
        </w:rPr>
        <w:t>sa zaraďuje do zákona o regulácii</w:t>
      </w:r>
      <w:r w:rsidRPr="00B95D08">
        <w:rPr>
          <w:rFonts w:ascii="Times New Roman" w:hAnsi="Times New Roman" w:cs="Times New Roman"/>
          <w:sz w:val="24"/>
          <w:szCs w:val="24"/>
          <w:lang w:val="sk-SK"/>
        </w:rPr>
        <w:t xml:space="preserve"> za mimoriadnu reguláciu</w:t>
      </w:r>
      <w:r w:rsidRPr="00BA0F69">
        <w:rPr>
          <w:rFonts w:ascii="Times New Roman" w:hAnsi="Times New Roman" w:cs="Times New Roman"/>
          <w:sz w:val="24"/>
          <w:szCs w:val="24"/>
          <w:lang w:val="sk-SK"/>
        </w:rPr>
        <w:t>. Ú</w:t>
      </w:r>
      <w:r w:rsidRPr="00B95D08">
        <w:rPr>
          <w:rFonts w:ascii="Times New Roman" w:hAnsi="Times New Roman" w:cs="Times New Roman"/>
          <w:sz w:val="24"/>
          <w:szCs w:val="24"/>
          <w:lang w:val="sk-SK"/>
        </w:rPr>
        <w:t xml:space="preserve">rad môže regulovať činnosti podľa § 11 </w:t>
      </w:r>
      <w:r w:rsidRPr="00BA0F69">
        <w:rPr>
          <w:rFonts w:ascii="Times New Roman" w:hAnsi="Times New Roman" w:cs="Times New Roman"/>
          <w:sz w:val="24"/>
          <w:szCs w:val="24"/>
          <w:lang w:val="sk-SK"/>
        </w:rPr>
        <w:t>zákona o regulácii</w:t>
      </w:r>
      <w:r w:rsidRPr="00B95D08">
        <w:rPr>
          <w:rFonts w:ascii="Times New Roman" w:hAnsi="Times New Roman" w:cs="Times New Roman"/>
          <w:sz w:val="24"/>
          <w:szCs w:val="24"/>
          <w:lang w:val="sk-SK"/>
        </w:rPr>
        <w:t xml:space="preserve"> iba </w:t>
      </w:r>
      <w:r w:rsidRPr="00BA0F69">
        <w:rPr>
          <w:rFonts w:ascii="Times New Roman" w:hAnsi="Times New Roman" w:cs="Times New Roman"/>
          <w:sz w:val="24"/>
          <w:szCs w:val="24"/>
          <w:lang w:val="sk-SK"/>
        </w:rPr>
        <w:t>štandardným spôsobom</w:t>
      </w:r>
      <w:r w:rsidRPr="00B95D08">
        <w:rPr>
          <w:rFonts w:ascii="Times New Roman" w:hAnsi="Times New Roman" w:cs="Times New Roman"/>
          <w:sz w:val="24"/>
          <w:szCs w:val="24"/>
          <w:lang w:val="sk-SK"/>
        </w:rPr>
        <w:t xml:space="preserve">, mimoriadnou reguláciou môže regulovať iné tovary, činnosti alebo ceny. </w:t>
      </w:r>
      <w:r w:rsidRPr="00BA0F69">
        <w:rPr>
          <w:rFonts w:ascii="Times New Roman" w:hAnsi="Times New Roman" w:cs="Times New Roman"/>
          <w:sz w:val="24"/>
          <w:szCs w:val="24"/>
          <w:lang w:val="sk-SK"/>
        </w:rPr>
        <w:t>V</w:t>
      </w:r>
      <w:r w:rsidRPr="00B95D08">
        <w:rPr>
          <w:rFonts w:ascii="Times New Roman" w:hAnsi="Times New Roman" w:cs="Times New Roman"/>
          <w:sz w:val="24"/>
          <w:szCs w:val="24"/>
          <w:lang w:val="sk-SK"/>
        </w:rPr>
        <w:t xml:space="preserve">láda </w:t>
      </w:r>
      <w:r w:rsidRPr="00BA0F69">
        <w:rPr>
          <w:rFonts w:ascii="Times New Roman" w:hAnsi="Times New Roman" w:cs="Times New Roman"/>
          <w:sz w:val="24"/>
          <w:szCs w:val="24"/>
          <w:lang w:val="sk-SK"/>
        </w:rPr>
        <w:t>má</w:t>
      </w:r>
      <w:r w:rsidRPr="00B95D08">
        <w:rPr>
          <w:rFonts w:ascii="Times New Roman" w:hAnsi="Times New Roman" w:cs="Times New Roman"/>
          <w:sz w:val="24"/>
          <w:szCs w:val="24"/>
          <w:lang w:val="sk-SK"/>
        </w:rPr>
        <w:t xml:space="preserve"> mať kompetenciu mimoriadne - krízovo regulovať činnosti, tovary, ceny podľa § 11 </w:t>
      </w:r>
      <w:r w:rsidRPr="00BA0F69">
        <w:rPr>
          <w:rFonts w:ascii="Times New Roman" w:hAnsi="Times New Roman" w:cs="Times New Roman"/>
          <w:sz w:val="24"/>
          <w:szCs w:val="24"/>
          <w:lang w:val="sk-SK"/>
        </w:rPr>
        <w:t>zákona o regulácii</w:t>
      </w:r>
      <w:r w:rsidRPr="00B95D08">
        <w:rPr>
          <w:rFonts w:ascii="Times New Roman" w:hAnsi="Times New Roman" w:cs="Times New Roman"/>
          <w:sz w:val="24"/>
          <w:szCs w:val="24"/>
          <w:lang w:val="sk-SK"/>
        </w:rPr>
        <w:t xml:space="preserve">. </w:t>
      </w:r>
      <w:r w:rsidRPr="00BA0F69">
        <w:rPr>
          <w:rFonts w:ascii="Times New Roman" w:hAnsi="Times New Roman" w:cs="Times New Roman"/>
          <w:sz w:val="24"/>
          <w:szCs w:val="24"/>
          <w:lang w:val="sk-SK"/>
        </w:rPr>
        <w:t>Navrhované u</w:t>
      </w:r>
      <w:r w:rsidRPr="00B95D08">
        <w:rPr>
          <w:rFonts w:ascii="Times New Roman" w:hAnsi="Times New Roman" w:cs="Times New Roman"/>
          <w:sz w:val="24"/>
          <w:szCs w:val="24"/>
          <w:lang w:val="sk-SK"/>
        </w:rPr>
        <w:t xml:space="preserve">stanovenia </w:t>
      </w:r>
      <w:r w:rsidRPr="00BA0F69">
        <w:rPr>
          <w:rFonts w:ascii="Times New Roman" w:hAnsi="Times New Roman" w:cs="Times New Roman"/>
          <w:sz w:val="24"/>
          <w:szCs w:val="24"/>
          <w:lang w:val="sk-SK"/>
        </w:rPr>
        <w:t>vychádzajú z platnej právnej úpravy všeobecného hospodárskeho záujmu</w:t>
      </w:r>
      <w:r w:rsidRPr="00B95D08">
        <w:rPr>
          <w:rFonts w:ascii="Times New Roman" w:hAnsi="Times New Roman" w:cs="Times New Roman"/>
          <w:sz w:val="24"/>
          <w:szCs w:val="24"/>
          <w:lang w:val="sk-SK"/>
        </w:rPr>
        <w:t xml:space="preserve"> </w:t>
      </w:r>
      <w:r w:rsidRPr="00BA0F69">
        <w:rPr>
          <w:rFonts w:ascii="Times New Roman" w:hAnsi="Times New Roman" w:cs="Times New Roman"/>
          <w:sz w:val="24"/>
          <w:szCs w:val="24"/>
          <w:lang w:val="sk-SK"/>
        </w:rPr>
        <w:t>a platnej právnej úpravy stavu</w:t>
      </w:r>
      <w:r w:rsidRPr="00B95D08">
        <w:rPr>
          <w:rFonts w:ascii="Times New Roman" w:hAnsi="Times New Roman" w:cs="Times New Roman"/>
          <w:sz w:val="24"/>
          <w:szCs w:val="24"/>
          <w:lang w:val="sk-SK"/>
        </w:rPr>
        <w:t xml:space="preserve"> núdze v energetike.</w:t>
      </w:r>
      <w:r w:rsidRPr="00B95D08">
        <w:rPr>
          <w:lang w:val="sk-SK"/>
        </w:rPr>
        <w:t xml:space="preserve"> </w:t>
      </w:r>
      <w:r w:rsidRPr="00B95D08">
        <w:rPr>
          <w:lang w:val="sk-SK"/>
        </w:rPr>
        <w:br/>
      </w:r>
    </w:p>
    <w:p w14:paraId="7D63F077" w14:textId="10644B05" w:rsidR="00BA60AD" w:rsidRDefault="00BA60AD" w:rsidP="00A66A2F">
      <w:pPr>
        <w:spacing w:after="0" w:line="240" w:lineRule="auto"/>
        <w:jc w:val="both"/>
        <w:rPr>
          <w:rFonts w:ascii="Times New Roman" w:hAnsi="Times New Roman" w:cs="Times New Roman"/>
          <w:b/>
          <w:sz w:val="24"/>
          <w:szCs w:val="24"/>
          <w:lang w:val="sk-SK"/>
        </w:rPr>
      </w:pPr>
      <w:r w:rsidRPr="00B95D08">
        <w:rPr>
          <w:rFonts w:ascii="Times New Roman" w:hAnsi="Times New Roman" w:cs="Times New Roman"/>
          <w:b/>
          <w:sz w:val="24"/>
          <w:szCs w:val="24"/>
          <w:lang w:val="sk-SK"/>
        </w:rPr>
        <w:t xml:space="preserve">K bodu </w:t>
      </w:r>
      <w:r w:rsidR="00CD76B7" w:rsidRPr="00B95D08">
        <w:rPr>
          <w:rFonts w:ascii="Times New Roman" w:hAnsi="Times New Roman" w:cs="Times New Roman"/>
          <w:b/>
          <w:sz w:val="24"/>
          <w:szCs w:val="24"/>
          <w:lang w:val="sk-SK"/>
        </w:rPr>
        <w:t>6</w:t>
      </w:r>
    </w:p>
    <w:p w14:paraId="729EAFD1" w14:textId="4D10D8B3" w:rsidR="00DD5F09" w:rsidRPr="00193D13" w:rsidRDefault="00DD5F09" w:rsidP="00A66A2F">
      <w:pPr>
        <w:spacing w:after="0" w:line="240" w:lineRule="auto"/>
        <w:jc w:val="both"/>
        <w:rPr>
          <w:rFonts w:ascii="Times New Roman" w:hAnsi="Times New Roman" w:cs="Times New Roman"/>
          <w:bCs/>
          <w:sz w:val="24"/>
          <w:szCs w:val="24"/>
          <w:lang w:val="sk-SK"/>
        </w:rPr>
      </w:pPr>
    </w:p>
    <w:p w14:paraId="1A5634AE" w14:textId="51630919" w:rsidR="00DD5F09" w:rsidRPr="00193D13" w:rsidRDefault="00DD5F09" w:rsidP="00DD5F09">
      <w:pPr>
        <w:spacing w:after="0" w:line="240" w:lineRule="auto"/>
        <w:ind w:firstLine="708"/>
        <w:jc w:val="both"/>
        <w:rPr>
          <w:rFonts w:ascii="Times New Roman" w:hAnsi="Times New Roman" w:cs="Times New Roman"/>
          <w:sz w:val="24"/>
          <w:szCs w:val="24"/>
          <w:shd w:val="clear" w:color="auto" w:fill="FFFFFF"/>
          <w:lang w:val="sk-SK"/>
        </w:rPr>
      </w:pPr>
      <w:r w:rsidRPr="00193D13">
        <w:rPr>
          <w:rFonts w:ascii="Times New Roman" w:hAnsi="Times New Roman" w:cs="Times New Roman"/>
          <w:bCs/>
          <w:sz w:val="24"/>
          <w:szCs w:val="24"/>
          <w:lang w:val="sk-SK"/>
        </w:rPr>
        <w:t xml:space="preserve">Navrhuje sa doplnenie § 29 zákona o prípad, kedy  </w:t>
      </w:r>
      <w:r w:rsidRPr="00193D13">
        <w:rPr>
          <w:rFonts w:ascii="Times New Roman" w:hAnsi="Times New Roman" w:cs="Times New Roman"/>
          <w:sz w:val="24"/>
          <w:szCs w:val="24"/>
          <w:shd w:val="clear" w:color="auto" w:fill="FFFFFF"/>
          <w:lang w:val="sk-SK"/>
        </w:rPr>
        <w:t>obchodnú verejnú súťaž regulovaný subjekt, ktorý vykonáva regulovanú činnosť v elektroenergetike alebo plynárenstve a je súčasťou vertikálne integrovaného podniku nie je povinný vyhlásiť.</w:t>
      </w:r>
    </w:p>
    <w:p w14:paraId="588ABBDF" w14:textId="77777777" w:rsidR="00DD5F09" w:rsidRPr="00193D13" w:rsidRDefault="00DD5F09" w:rsidP="00A66A2F">
      <w:pPr>
        <w:spacing w:after="0" w:line="240" w:lineRule="auto"/>
        <w:jc w:val="both"/>
        <w:rPr>
          <w:rFonts w:ascii="Times New Roman" w:hAnsi="Times New Roman" w:cs="Times New Roman"/>
          <w:bCs/>
          <w:sz w:val="24"/>
          <w:szCs w:val="24"/>
          <w:lang w:val="sk-SK"/>
        </w:rPr>
      </w:pPr>
    </w:p>
    <w:p w14:paraId="65A81EB9" w14:textId="49588B52" w:rsidR="00DD5F09" w:rsidRPr="00193D13" w:rsidRDefault="00DD5F09" w:rsidP="00A66A2F">
      <w:pPr>
        <w:spacing w:after="0" w:line="240" w:lineRule="auto"/>
        <w:jc w:val="both"/>
        <w:rPr>
          <w:rFonts w:ascii="Times New Roman" w:hAnsi="Times New Roman" w:cs="Times New Roman"/>
          <w:b/>
          <w:sz w:val="24"/>
          <w:szCs w:val="24"/>
          <w:lang w:val="sk-SK"/>
        </w:rPr>
      </w:pPr>
      <w:r w:rsidRPr="00193D13">
        <w:rPr>
          <w:rFonts w:ascii="Times New Roman" w:hAnsi="Times New Roman" w:cs="Times New Roman"/>
          <w:b/>
          <w:sz w:val="24"/>
          <w:szCs w:val="24"/>
          <w:lang w:val="sk-SK"/>
        </w:rPr>
        <w:lastRenderedPageBreak/>
        <w:t>K bodu 7</w:t>
      </w:r>
    </w:p>
    <w:p w14:paraId="64E59E35" w14:textId="77777777" w:rsidR="00DD5F09" w:rsidRPr="00193D13" w:rsidRDefault="00DD5F09" w:rsidP="00A66A2F">
      <w:pPr>
        <w:spacing w:after="0" w:line="240" w:lineRule="auto"/>
        <w:jc w:val="both"/>
        <w:rPr>
          <w:rFonts w:ascii="Times New Roman" w:hAnsi="Times New Roman" w:cs="Times New Roman"/>
          <w:bCs/>
          <w:sz w:val="24"/>
          <w:szCs w:val="24"/>
          <w:lang w:val="sk-SK"/>
        </w:rPr>
      </w:pPr>
    </w:p>
    <w:p w14:paraId="66E91A00" w14:textId="3A9E691C" w:rsidR="00BA60AD" w:rsidRPr="00193D13" w:rsidRDefault="00E3344C" w:rsidP="00DD5F09">
      <w:pPr>
        <w:spacing w:after="0" w:line="240" w:lineRule="auto"/>
        <w:ind w:firstLine="708"/>
        <w:jc w:val="both"/>
        <w:rPr>
          <w:rFonts w:ascii="Times New Roman" w:hAnsi="Times New Roman" w:cs="Times New Roman"/>
          <w:sz w:val="24"/>
          <w:szCs w:val="24"/>
          <w:lang w:val="sk-SK"/>
        </w:rPr>
      </w:pPr>
      <w:r w:rsidRPr="00193D13">
        <w:rPr>
          <w:rFonts w:ascii="Times New Roman" w:hAnsi="Times New Roman" w:cs="Times New Roman"/>
          <w:sz w:val="24"/>
          <w:szCs w:val="24"/>
          <w:lang w:val="sk-SK"/>
        </w:rPr>
        <w:t>Upravuje sa postup a podmienky pre uplatnenie cenovej regulácie za regulované činnosti v tepelnej energetike určením limitu nárastu ceny, ktorý určí vláda nariadením</w:t>
      </w:r>
      <w:r w:rsidR="00DD5F09" w:rsidRPr="00193D13">
        <w:rPr>
          <w:rFonts w:ascii="Times New Roman" w:hAnsi="Times New Roman" w:cs="Times New Roman"/>
          <w:sz w:val="24"/>
          <w:szCs w:val="24"/>
          <w:lang w:val="sk-SK"/>
        </w:rPr>
        <w:t xml:space="preserve">. </w:t>
      </w:r>
      <w:r w:rsidR="00BA60AD" w:rsidRPr="00193D13">
        <w:rPr>
          <w:rFonts w:ascii="Times New Roman" w:hAnsi="Times New Roman" w:cs="Times New Roman"/>
          <w:sz w:val="24"/>
          <w:szCs w:val="24"/>
          <w:lang w:val="sk-SK"/>
        </w:rPr>
        <w:t>Nastavuje sa kontinuita cien pre všetky regulované činnosti, nie iba pre oblasť tepelnej energetiky.</w:t>
      </w:r>
    </w:p>
    <w:p w14:paraId="49555F68" w14:textId="6CDA40A8" w:rsidR="00BA0F69" w:rsidRDefault="00E3344C" w:rsidP="00DD5F09">
      <w:pPr>
        <w:spacing w:after="0" w:line="240" w:lineRule="auto"/>
        <w:ind w:firstLine="708"/>
        <w:jc w:val="both"/>
        <w:rPr>
          <w:rFonts w:ascii="Times New Roman" w:hAnsi="Times New Roman" w:cs="Times New Roman"/>
          <w:sz w:val="24"/>
          <w:szCs w:val="24"/>
          <w:lang w:val="sk-SK"/>
        </w:rPr>
      </w:pPr>
      <w:r>
        <w:rPr>
          <w:rFonts w:ascii="Times New Roman" w:hAnsi="Times New Roman" w:cs="Times New Roman"/>
          <w:sz w:val="24"/>
          <w:szCs w:val="24"/>
          <w:lang w:val="sk-SK"/>
        </w:rPr>
        <w:t>Ú</w:t>
      </w:r>
      <w:r w:rsidR="00BA0F69" w:rsidRPr="00BA0F69">
        <w:rPr>
          <w:rFonts w:ascii="Times New Roman" w:hAnsi="Times New Roman" w:cs="Times New Roman"/>
          <w:sz w:val="24"/>
          <w:szCs w:val="24"/>
          <w:lang w:val="sk-SK"/>
        </w:rPr>
        <w:t>rad vydá cenové rozhodnutia na prvý rok regulačného obdobia do 180 dní od podania cenových návrhov podľa § 14 ods. 5 pričom ceny z rozhodnutí sa budú uplatňovať od 1. januára 2023.</w:t>
      </w:r>
    </w:p>
    <w:p w14:paraId="0BEF606D" w14:textId="77777777" w:rsidR="00DD5F09" w:rsidRPr="00BA0F69" w:rsidRDefault="00DD5F09" w:rsidP="00DD5F09">
      <w:pPr>
        <w:spacing w:after="0" w:line="240" w:lineRule="auto"/>
        <w:ind w:firstLine="708"/>
        <w:jc w:val="both"/>
        <w:rPr>
          <w:rFonts w:ascii="Times New Roman" w:hAnsi="Times New Roman" w:cs="Times New Roman"/>
          <w:sz w:val="24"/>
          <w:szCs w:val="24"/>
          <w:lang w:val="sk-SK"/>
        </w:rPr>
      </w:pPr>
    </w:p>
    <w:p w14:paraId="1126F0CC" w14:textId="63ED8FC1" w:rsidR="00BA60AD" w:rsidRPr="00BA0F69" w:rsidRDefault="00BA60AD" w:rsidP="00A66A2F">
      <w:pPr>
        <w:spacing w:after="0" w:line="240" w:lineRule="auto"/>
        <w:jc w:val="both"/>
        <w:rPr>
          <w:rFonts w:ascii="Times New Roman" w:hAnsi="Times New Roman" w:cs="Times New Roman"/>
          <w:b/>
          <w:sz w:val="24"/>
          <w:szCs w:val="24"/>
          <w:u w:val="single"/>
          <w:lang w:val="sk-SK"/>
        </w:rPr>
      </w:pPr>
      <w:r w:rsidRPr="00BA0F69">
        <w:rPr>
          <w:rFonts w:ascii="Times New Roman" w:hAnsi="Times New Roman" w:cs="Times New Roman"/>
          <w:b/>
          <w:sz w:val="24"/>
          <w:szCs w:val="24"/>
          <w:u w:val="single"/>
          <w:lang w:val="sk-SK"/>
        </w:rPr>
        <w:t>K čl. V</w:t>
      </w:r>
    </w:p>
    <w:p w14:paraId="7B31E1AD" w14:textId="77777777" w:rsidR="00DD5F09" w:rsidRDefault="00DD5F09" w:rsidP="00A66A2F">
      <w:pPr>
        <w:spacing w:after="0" w:line="240" w:lineRule="auto"/>
        <w:jc w:val="both"/>
        <w:rPr>
          <w:rFonts w:ascii="Times New Roman" w:hAnsi="Times New Roman" w:cs="Times New Roman"/>
          <w:b/>
          <w:iCs/>
          <w:sz w:val="24"/>
          <w:szCs w:val="24"/>
          <w:lang w:val="sk-SK"/>
        </w:rPr>
      </w:pPr>
    </w:p>
    <w:p w14:paraId="72FADE83" w14:textId="7952DE95" w:rsidR="00BA60AD" w:rsidRPr="00B95D08" w:rsidRDefault="00BA60AD" w:rsidP="00A66A2F">
      <w:pPr>
        <w:spacing w:after="0" w:line="240" w:lineRule="auto"/>
        <w:jc w:val="both"/>
        <w:rPr>
          <w:rFonts w:ascii="Times New Roman" w:hAnsi="Times New Roman" w:cs="Times New Roman"/>
          <w:b/>
          <w:iCs/>
          <w:sz w:val="24"/>
          <w:szCs w:val="24"/>
          <w:lang w:val="sk-SK"/>
        </w:rPr>
      </w:pPr>
      <w:r w:rsidRPr="00B95D08">
        <w:rPr>
          <w:rFonts w:ascii="Times New Roman" w:hAnsi="Times New Roman" w:cs="Times New Roman"/>
          <w:b/>
          <w:iCs/>
          <w:sz w:val="24"/>
          <w:szCs w:val="24"/>
          <w:lang w:val="sk-SK"/>
        </w:rPr>
        <w:t>K</w:t>
      </w:r>
      <w:r w:rsidR="001C06F7" w:rsidRPr="00B95D08">
        <w:rPr>
          <w:rFonts w:ascii="Times New Roman" w:hAnsi="Times New Roman" w:cs="Times New Roman"/>
          <w:b/>
          <w:iCs/>
          <w:sz w:val="24"/>
          <w:szCs w:val="24"/>
          <w:lang w:val="sk-SK"/>
        </w:rPr>
        <w:t> bodom 1 a 2</w:t>
      </w:r>
    </w:p>
    <w:p w14:paraId="2BD58467" w14:textId="77777777" w:rsidR="00DD5F09" w:rsidRDefault="00DD5F09" w:rsidP="00A66A2F">
      <w:pPr>
        <w:spacing w:after="0" w:line="240" w:lineRule="auto"/>
        <w:jc w:val="both"/>
        <w:rPr>
          <w:rFonts w:ascii="Times New Roman" w:hAnsi="Times New Roman" w:cs="Times New Roman"/>
          <w:iCs/>
          <w:sz w:val="24"/>
          <w:szCs w:val="24"/>
          <w:lang w:val="sk-SK"/>
        </w:rPr>
      </w:pPr>
    </w:p>
    <w:p w14:paraId="77E9B486" w14:textId="724BB42A" w:rsidR="001C06F7" w:rsidRPr="00BA0F69" w:rsidRDefault="00BA60AD" w:rsidP="00DD5F09">
      <w:pPr>
        <w:spacing w:after="0" w:line="240" w:lineRule="auto"/>
        <w:ind w:firstLine="708"/>
        <w:jc w:val="both"/>
        <w:rPr>
          <w:rFonts w:ascii="Times New Roman" w:hAnsi="Times New Roman" w:cs="Times New Roman"/>
          <w:iCs/>
          <w:sz w:val="24"/>
          <w:szCs w:val="24"/>
          <w:lang w:val="sk-SK"/>
        </w:rPr>
      </w:pPr>
      <w:r w:rsidRPr="00BA0F69">
        <w:rPr>
          <w:rFonts w:ascii="Times New Roman" w:hAnsi="Times New Roman" w:cs="Times New Roman"/>
          <w:iCs/>
          <w:sz w:val="24"/>
          <w:szCs w:val="24"/>
          <w:lang w:val="sk-SK"/>
        </w:rPr>
        <w:t xml:space="preserve">Legislatívna úprava z dôvodu rozšírenia poskytovania dotácií o dotácie </w:t>
      </w:r>
      <w:r w:rsidR="001C06F7" w:rsidRPr="00B95D08">
        <w:rPr>
          <w:rFonts w:ascii="Times New Roman" w:hAnsi="Times New Roman" w:cs="Times New Roman"/>
          <w:iCs/>
          <w:sz w:val="24"/>
          <w:szCs w:val="24"/>
          <w:lang w:val="sk-SK"/>
        </w:rPr>
        <w:t xml:space="preserve">na pokrytie </w:t>
      </w:r>
      <w:r w:rsidR="00DD5F09">
        <w:rPr>
          <w:rFonts w:ascii="Times New Roman" w:hAnsi="Times New Roman" w:cs="Times New Roman"/>
          <w:iCs/>
          <w:sz w:val="24"/>
          <w:szCs w:val="24"/>
          <w:lang w:val="sk-SK"/>
        </w:rPr>
        <w:t>rozdielu</w:t>
      </w:r>
      <w:r w:rsidR="001C06F7" w:rsidRPr="00B95D08">
        <w:rPr>
          <w:rFonts w:ascii="Times New Roman" w:hAnsi="Times New Roman" w:cs="Times New Roman"/>
          <w:iCs/>
          <w:sz w:val="24"/>
          <w:szCs w:val="24"/>
          <w:lang w:val="sk-SK"/>
        </w:rPr>
        <w:t xml:space="preserve"> cien tepla nariadením vlády</w:t>
      </w:r>
      <w:r w:rsidR="001C06F7" w:rsidRPr="00BA0F69">
        <w:rPr>
          <w:rFonts w:ascii="Times New Roman" w:hAnsi="Times New Roman" w:cs="Times New Roman"/>
          <w:iCs/>
          <w:sz w:val="24"/>
          <w:szCs w:val="24"/>
          <w:lang w:val="sk-SK"/>
        </w:rPr>
        <w:t xml:space="preserve"> postupom podľa § 45j zákona č. 250/2012 Z. z.</w:t>
      </w:r>
    </w:p>
    <w:p w14:paraId="1D373FA1" w14:textId="2C88FACC" w:rsidR="00BA60AD" w:rsidRPr="00BA0F69" w:rsidRDefault="001C06F7" w:rsidP="00DD5F09">
      <w:pPr>
        <w:spacing w:after="0" w:line="240" w:lineRule="auto"/>
        <w:ind w:firstLine="708"/>
        <w:jc w:val="both"/>
        <w:rPr>
          <w:rFonts w:ascii="Times New Roman" w:hAnsi="Times New Roman" w:cs="Times New Roman"/>
          <w:iCs/>
          <w:sz w:val="24"/>
          <w:szCs w:val="24"/>
          <w:lang w:val="sk-SK"/>
        </w:rPr>
      </w:pPr>
      <w:r w:rsidRPr="00B95D08">
        <w:rPr>
          <w:rFonts w:ascii="Times New Roman" w:hAnsi="Times New Roman" w:cs="Times New Roman"/>
          <w:iCs/>
          <w:sz w:val="24"/>
          <w:szCs w:val="24"/>
          <w:lang w:val="sk-SK"/>
        </w:rPr>
        <w:t>Dotáciu možno poskytnúť osobe, ktorá podniká v tepelnej energetike a ktorej Úrad pre reguláciu sieťových odvetví schválil alebo určil cenu tepla cenovým rozhodnutím na rok 2023, ak sa na ňu nevzťahujú sankcie. Na poskytovanie dotácie sa použijú primerane ustanovenia zákona o dotácii na pokrytie dodatočných nákladov v dôsledku  zvýšenia cien plynu a elektriny</w:t>
      </w:r>
      <w:r w:rsidRPr="00BA0F69" w:rsidDel="001C06F7">
        <w:rPr>
          <w:rFonts w:ascii="Times New Roman" w:hAnsi="Times New Roman" w:cs="Times New Roman"/>
          <w:iCs/>
          <w:sz w:val="24"/>
          <w:szCs w:val="24"/>
          <w:lang w:val="sk-SK"/>
        </w:rPr>
        <w:t xml:space="preserve"> </w:t>
      </w:r>
    </w:p>
    <w:p w14:paraId="6B90B6A9" w14:textId="77777777" w:rsidR="00BA60AD" w:rsidRPr="00BA0F69" w:rsidRDefault="00BA60AD" w:rsidP="00A66A2F">
      <w:pPr>
        <w:spacing w:after="0" w:line="240" w:lineRule="auto"/>
        <w:jc w:val="both"/>
        <w:rPr>
          <w:rFonts w:ascii="Times New Roman" w:hAnsi="Times New Roman" w:cs="Times New Roman"/>
          <w:iCs/>
          <w:sz w:val="24"/>
          <w:szCs w:val="24"/>
          <w:lang w:val="sk-SK"/>
        </w:rPr>
      </w:pPr>
    </w:p>
    <w:p w14:paraId="086F5ADC" w14:textId="7EAB9034" w:rsidR="003B5AC6" w:rsidRPr="00B95D08" w:rsidRDefault="00BA60AD" w:rsidP="00A66A2F">
      <w:pPr>
        <w:keepNext/>
        <w:suppressAutoHyphens/>
        <w:spacing w:after="0" w:line="240" w:lineRule="auto"/>
        <w:jc w:val="both"/>
        <w:rPr>
          <w:rFonts w:ascii="Times New Roman" w:hAnsi="Times New Roman" w:cs="Times New Roman"/>
          <w:b/>
          <w:iCs/>
          <w:sz w:val="24"/>
          <w:szCs w:val="24"/>
          <w:u w:val="single"/>
          <w:lang w:val="sk-SK"/>
        </w:rPr>
      </w:pPr>
      <w:r w:rsidRPr="00B95D08">
        <w:rPr>
          <w:rFonts w:ascii="Times New Roman" w:hAnsi="Times New Roman" w:cs="Times New Roman"/>
          <w:b/>
          <w:iCs/>
          <w:sz w:val="24"/>
          <w:szCs w:val="24"/>
          <w:u w:val="single"/>
          <w:lang w:val="sk-SK"/>
        </w:rPr>
        <w:t>K</w:t>
      </w:r>
      <w:r w:rsidR="003B5AC6" w:rsidRPr="00B95D08">
        <w:rPr>
          <w:rFonts w:ascii="Times New Roman" w:hAnsi="Times New Roman" w:cs="Times New Roman"/>
          <w:b/>
          <w:iCs/>
          <w:sz w:val="24"/>
          <w:szCs w:val="24"/>
          <w:u w:val="single"/>
          <w:lang w:val="sk-SK"/>
        </w:rPr>
        <w:t> čl. </w:t>
      </w:r>
      <w:r w:rsidR="008F6E7A" w:rsidRPr="00B95D08">
        <w:rPr>
          <w:rFonts w:ascii="Times New Roman" w:hAnsi="Times New Roman" w:cs="Times New Roman"/>
          <w:b/>
          <w:iCs/>
          <w:sz w:val="24"/>
          <w:szCs w:val="24"/>
          <w:u w:val="single"/>
          <w:lang w:val="sk-SK"/>
        </w:rPr>
        <w:t>VI</w:t>
      </w:r>
      <w:r w:rsidR="003B5AC6" w:rsidRPr="00B95D08">
        <w:rPr>
          <w:rFonts w:ascii="Times New Roman" w:hAnsi="Times New Roman" w:cs="Times New Roman"/>
          <w:b/>
          <w:iCs/>
          <w:sz w:val="24"/>
          <w:szCs w:val="24"/>
          <w:u w:val="single"/>
          <w:lang w:val="sk-SK"/>
        </w:rPr>
        <w:t xml:space="preserve"> </w:t>
      </w:r>
    </w:p>
    <w:p w14:paraId="082899C6" w14:textId="77777777" w:rsidR="00DD5F09" w:rsidRDefault="00DD5F09" w:rsidP="00A66A2F">
      <w:pPr>
        <w:spacing w:after="0" w:line="240" w:lineRule="auto"/>
        <w:jc w:val="both"/>
        <w:rPr>
          <w:rFonts w:ascii="Times New Roman" w:eastAsia="Times New Roman" w:hAnsi="Times New Roman" w:cs="Times New Roman"/>
          <w:sz w:val="24"/>
          <w:szCs w:val="24"/>
          <w:lang w:val="sk-SK"/>
        </w:rPr>
      </w:pPr>
    </w:p>
    <w:p w14:paraId="30F4D715" w14:textId="773A9085" w:rsidR="003B5AC6" w:rsidRDefault="63104E09" w:rsidP="00DD5F09">
      <w:pPr>
        <w:spacing w:after="0" w:line="240" w:lineRule="auto"/>
        <w:ind w:firstLine="708"/>
        <w:jc w:val="both"/>
        <w:rPr>
          <w:rFonts w:ascii="Times New Roman" w:eastAsia="Times New Roman" w:hAnsi="Times New Roman" w:cs="Times New Roman"/>
          <w:sz w:val="24"/>
          <w:szCs w:val="24"/>
          <w:lang w:val="sk-SK"/>
        </w:rPr>
      </w:pPr>
      <w:r w:rsidRPr="00B95D08">
        <w:rPr>
          <w:rFonts w:ascii="Times New Roman" w:eastAsia="Times New Roman" w:hAnsi="Times New Roman" w:cs="Times New Roman"/>
          <w:sz w:val="24"/>
          <w:szCs w:val="24"/>
          <w:lang w:val="sk-SK"/>
        </w:rPr>
        <w:t xml:space="preserve">Navrhuje sa, aby zákon nadobudol účinnosť čo najskôr, t. j. dňom jeho vyhlásenia, vzhľadom na požiadavku článku 22 </w:t>
      </w:r>
      <w:r w:rsidR="00A6029C" w:rsidRPr="00B95D08">
        <w:rPr>
          <w:rFonts w:ascii="Times New Roman" w:eastAsia="Times New Roman" w:hAnsi="Times New Roman" w:cs="Times New Roman"/>
          <w:sz w:val="24"/>
          <w:szCs w:val="24"/>
          <w:lang w:val="sk-SK"/>
        </w:rPr>
        <w:t>n</w:t>
      </w:r>
      <w:r w:rsidRPr="00B95D08">
        <w:rPr>
          <w:rFonts w:ascii="Times New Roman" w:eastAsia="Times New Roman" w:hAnsi="Times New Roman" w:cs="Times New Roman"/>
          <w:sz w:val="24"/>
          <w:szCs w:val="24"/>
          <w:lang w:val="sk-SK"/>
        </w:rPr>
        <w:t xml:space="preserve">ariadenia </w:t>
      </w:r>
      <w:r w:rsidR="00A6029C" w:rsidRPr="00BA0F69">
        <w:rPr>
          <w:rFonts w:ascii="Times New Roman" w:eastAsia="Times New Roman" w:hAnsi="Times New Roman" w:cs="Times New Roman"/>
          <w:sz w:val="24"/>
          <w:szCs w:val="24"/>
          <w:lang w:val="sk-SK" w:eastAsia="ar-SA"/>
        </w:rPr>
        <w:t>(EÚ) 2022/1854</w:t>
      </w:r>
      <w:r w:rsidRPr="00B95D08">
        <w:rPr>
          <w:rFonts w:ascii="Times New Roman" w:eastAsia="Times New Roman" w:hAnsi="Times New Roman" w:cs="Times New Roman"/>
          <w:sz w:val="24"/>
          <w:szCs w:val="24"/>
          <w:lang w:val="sk-SK"/>
        </w:rPr>
        <w:t xml:space="preserve">. </w:t>
      </w:r>
      <w:r w:rsidR="002A34CC" w:rsidRPr="00B95D08">
        <w:rPr>
          <w:rFonts w:ascii="Times New Roman" w:eastAsia="Times New Roman" w:hAnsi="Times New Roman" w:cs="Times New Roman"/>
          <w:sz w:val="24"/>
          <w:szCs w:val="24"/>
          <w:lang w:val="sk-SK"/>
        </w:rPr>
        <w:t xml:space="preserve">Ustanovenia súvisiace so sankčným mechanizmom na ruskú ropu a ropné výrobky </w:t>
      </w:r>
      <w:r w:rsidR="00323235" w:rsidRPr="00B95D08">
        <w:rPr>
          <w:rFonts w:ascii="Times New Roman" w:eastAsia="Times New Roman" w:hAnsi="Times New Roman" w:cs="Times New Roman"/>
          <w:sz w:val="24"/>
          <w:szCs w:val="24"/>
          <w:lang w:val="sk-SK"/>
        </w:rPr>
        <w:t>budú účinné</w:t>
      </w:r>
      <w:r w:rsidR="002A34CC" w:rsidRPr="00B95D08">
        <w:rPr>
          <w:rFonts w:ascii="Times New Roman" w:eastAsia="Times New Roman" w:hAnsi="Times New Roman" w:cs="Times New Roman"/>
          <w:sz w:val="24"/>
          <w:szCs w:val="24"/>
          <w:lang w:val="sk-SK"/>
        </w:rPr>
        <w:t xml:space="preserve"> </w:t>
      </w:r>
      <w:r w:rsidR="00323235" w:rsidRPr="00B95D08">
        <w:rPr>
          <w:rFonts w:ascii="Times New Roman" w:eastAsia="Times New Roman" w:hAnsi="Times New Roman" w:cs="Times New Roman"/>
          <w:sz w:val="24"/>
          <w:szCs w:val="24"/>
          <w:lang w:val="sk-SK"/>
        </w:rPr>
        <w:t xml:space="preserve">v súlade s príslušnými ustanoveniami nariadenia </w:t>
      </w:r>
      <w:r w:rsidR="00323235" w:rsidRPr="00BA0F69">
        <w:rPr>
          <w:rFonts w:ascii="Times New Roman" w:eastAsia="Times New Roman" w:hAnsi="Times New Roman" w:cs="Times New Roman"/>
          <w:sz w:val="24"/>
          <w:szCs w:val="24"/>
          <w:lang w:val="sk-SK"/>
        </w:rPr>
        <w:t xml:space="preserve">(EÚ) 2022/879 od </w:t>
      </w:r>
      <w:r w:rsidR="002A34CC" w:rsidRPr="00B95D08">
        <w:rPr>
          <w:rFonts w:ascii="Times New Roman" w:eastAsia="Times New Roman" w:hAnsi="Times New Roman" w:cs="Times New Roman"/>
          <w:sz w:val="24"/>
          <w:szCs w:val="24"/>
          <w:lang w:val="sk-SK"/>
        </w:rPr>
        <w:t>5. februára 2023.</w:t>
      </w:r>
    </w:p>
    <w:p w14:paraId="1CC725F2" w14:textId="513BCCB6" w:rsidR="00744258" w:rsidRDefault="00744258" w:rsidP="00DD5F09">
      <w:pPr>
        <w:spacing w:after="0" w:line="240" w:lineRule="auto"/>
        <w:ind w:firstLine="708"/>
        <w:jc w:val="both"/>
        <w:rPr>
          <w:rFonts w:ascii="Times New Roman" w:eastAsia="Times New Roman" w:hAnsi="Times New Roman" w:cs="Times New Roman"/>
          <w:sz w:val="24"/>
          <w:szCs w:val="24"/>
          <w:lang w:val="sk-SK"/>
        </w:rPr>
      </w:pPr>
    </w:p>
    <w:p w14:paraId="710FB93F" w14:textId="16BD1489" w:rsidR="00863779" w:rsidRPr="00863779" w:rsidRDefault="00863779" w:rsidP="00863779">
      <w:pPr>
        <w:spacing w:after="0"/>
        <w:rPr>
          <w:rFonts w:ascii="Times New Roman" w:hAnsi="Times New Roman" w:cs="Times New Roman"/>
          <w:sz w:val="24"/>
          <w:szCs w:val="24"/>
        </w:rPr>
      </w:pPr>
      <w:r w:rsidRPr="00863779">
        <w:rPr>
          <w:rFonts w:ascii="Times New Roman" w:hAnsi="Times New Roman" w:cs="Times New Roman"/>
          <w:sz w:val="24"/>
          <w:szCs w:val="24"/>
        </w:rPr>
        <w:t>V </w:t>
      </w:r>
      <w:proofErr w:type="spellStart"/>
      <w:r w:rsidRPr="00863779">
        <w:rPr>
          <w:rFonts w:ascii="Times New Roman" w:hAnsi="Times New Roman" w:cs="Times New Roman"/>
          <w:sz w:val="24"/>
          <w:szCs w:val="24"/>
        </w:rPr>
        <w:t>Bratislave</w:t>
      </w:r>
      <w:proofErr w:type="spellEnd"/>
      <w:r w:rsidRPr="00863779">
        <w:rPr>
          <w:rFonts w:ascii="Times New Roman" w:hAnsi="Times New Roman" w:cs="Times New Roman"/>
          <w:sz w:val="24"/>
          <w:szCs w:val="24"/>
        </w:rPr>
        <w:t xml:space="preserve"> </w:t>
      </w:r>
      <w:r>
        <w:rPr>
          <w:rFonts w:ascii="Times New Roman" w:hAnsi="Times New Roman" w:cs="Times New Roman"/>
          <w:sz w:val="24"/>
          <w:szCs w:val="24"/>
        </w:rPr>
        <w:t>28</w:t>
      </w:r>
      <w:r w:rsidRPr="00863779">
        <w:rPr>
          <w:rFonts w:ascii="Times New Roman" w:hAnsi="Times New Roman" w:cs="Times New Roman"/>
          <w:sz w:val="24"/>
          <w:szCs w:val="24"/>
        </w:rPr>
        <w:t xml:space="preserve">. </w:t>
      </w:r>
      <w:r>
        <w:rPr>
          <w:rFonts w:ascii="Times New Roman" w:hAnsi="Times New Roman" w:cs="Times New Roman"/>
          <w:sz w:val="24"/>
          <w:szCs w:val="24"/>
        </w:rPr>
        <w:t>novembra</w:t>
      </w:r>
      <w:r w:rsidRPr="00863779">
        <w:rPr>
          <w:rFonts w:ascii="Times New Roman" w:hAnsi="Times New Roman" w:cs="Times New Roman"/>
          <w:sz w:val="24"/>
          <w:szCs w:val="24"/>
        </w:rPr>
        <w:t xml:space="preserve"> 2022</w:t>
      </w:r>
    </w:p>
    <w:p w14:paraId="0342AC9D" w14:textId="77777777" w:rsidR="00863779" w:rsidRPr="00863779" w:rsidRDefault="00863779" w:rsidP="00863779">
      <w:pPr>
        <w:spacing w:after="0"/>
        <w:rPr>
          <w:rFonts w:ascii="Times New Roman" w:hAnsi="Times New Roman" w:cs="Times New Roman"/>
          <w:sz w:val="24"/>
          <w:szCs w:val="24"/>
        </w:rPr>
      </w:pPr>
    </w:p>
    <w:p w14:paraId="2FE4A6ED" w14:textId="77777777" w:rsidR="00863779" w:rsidRPr="00863779" w:rsidRDefault="00863779" w:rsidP="00863779">
      <w:pPr>
        <w:spacing w:after="0"/>
        <w:rPr>
          <w:rFonts w:ascii="Times New Roman" w:hAnsi="Times New Roman" w:cs="Times New Roman"/>
          <w:sz w:val="24"/>
          <w:szCs w:val="24"/>
        </w:rPr>
      </w:pPr>
    </w:p>
    <w:p w14:paraId="71E4AC29" w14:textId="77777777" w:rsidR="00863779" w:rsidRPr="00863779" w:rsidRDefault="00863779" w:rsidP="00863779">
      <w:pPr>
        <w:spacing w:after="0"/>
        <w:rPr>
          <w:rFonts w:ascii="Times New Roman" w:hAnsi="Times New Roman" w:cs="Times New Roman"/>
          <w:sz w:val="24"/>
          <w:szCs w:val="24"/>
        </w:rPr>
      </w:pPr>
    </w:p>
    <w:p w14:paraId="6CAD9E79" w14:textId="77777777" w:rsidR="00863779" w:rsidRPr="00863779" w:rsidRDefault="00863779" w:rsidP="00863779">
      <w:pPr>
        <w:spacing w:after="0"/>
        <w:rPr>
          <w:rFonts w:ascii="Times New Roman" w:hAnsi="Times New Roman" w:cs="Times New Roman"/>
          <w:sz w:val="24"/>
          <w:szCs w:val="24"/>
        </w:rPr>
      </w:pPr>
    </w:p>
    <w:p w14:paraId="5BA57247" w14:textId="77777777" w:rsidR="00863779" w:rsidRPr="00863779" w:rsidRDefault="00863779" w:rsidP="00863779">
      <w:pPr>
        <w:spacing w:after="0"/>
        <w:rPr>
          <w:rFonts w:ascii="Times New Roman" w:hAnsi="Times New Roman" w:cs="Times New Roman"/>
          <w:sz w:val="24"/>
          <w:szCs w:val="24"/>
        </w:rPr>
      </w:pPr>
    </w:p>
    <w:p w14:paraId="751E0467" w14:textId="77777777" w:rsidR="00863779" w:rsidRPr="00863779" w:rsidRDefault="00863779" w:rsidP="00863779">
      <w:pPr>
        <w:spacing w:after="0"/>
        <w:rPr>
          <w:rFonts w:ascii="Times New Roman" w:hAnsi="Times New Roman" w:cs="Times New Roman"/>
          <w:sz w:val="24"/>
          <w:szCs w:val="24"/>
        </w:rPr>
      </w:pPr>
    </w:p>
    <w:p w14:paraId="1B9BD1DD" w14:textId="77777777" w:rsidR="00863779" w:rsidRPr="00863779" w:rsidRDefault="00863779" w:rsidP="00863779">
      <w:pPr>
        <w:spacing w:after="0"/>
        <w:jc w:val="center"/>
        <w:outlineLvl w:val="1"/>
        <w:rPr>
          <w:rFonts w:ascii="Times New Roman" w:hAnsi="Times New Roman" w:cs="Times New Roman"/>
          <w:b/>
          <w:bCs/>
          <w:sz w:val="24"/>
          <w:szCs w:val="24"/>
        </w:rPr>
      </w:pPr>
      <w:r w:rsidRPr="00863779">
        <w:rPr>
          <w:rFonts w:ascii="Times New Roman" w:hAnsi="Times New Roman" w:cs="Times New Roman"/>
          <w:b/>
          <w:bCs/>
          <w:sz w:val="24"/>
          <w:szCs w:val="24"/>
        </w:rPr>
        <w:t xml:space="preserve">Eduard Heger </w:t>
      </w:r>
    </w:p>
    <w:p w14:paraId="43CEDB3C" w14:textId="77777777" w:rsidR="00863779" w:rsidRPr="00863779" w:rsidRDefault="00863779" w:rsidP="00863779">
      <w:pPr>
        <w:spacing w:after="0"/>
        <w:jc w:val="center"/>
        <w:outlineLvl w:val="1"/>
        <w:rPr>
          <w:rFonts w:ascii="Times New Roman" w:hAnsi="Times New Roman" w:cs="Times New Roman"/>
          <w:sz w:val="24"/>
          <w:szCs w:val="24"/>
        </w:rPr>
      </w:pPr>
      <w:proofErr w:type="spellStart"/>
      <w:r w:rsidRPr="00863779">
        <w:rPr>
          <w:rFonts w:ascii="Times New Roman" w:hAnsi="Times New Roman" w:cs="Times New Roman"/>
          <w:sz w:val="24"/>
          <w:szCs w:val="24"/>
        </w:rPr>
        <w:t>predseda</w:t>
      </w:r>
      <w:proofErr w:type="spellEnd"/>
      <w:r w:rsidRPr="00863779">
        <w:rPr>
          <w:rFonts w:ascii="Times New Roman" w:hAnsi="Times New Roman" w:cs="Times New Roman"/>
          <w:sz w:val="24"/>
          <w:szCs w:val="24"/>
        </w:rPr>
        <w:t xml:space="preserve"> vlády </w:t>
      </w:r>
      <w:proofErr w:type="spellStart"/>
      <w:r w:rsidRPr="00863779">
        <w:rPr>
          <w:rFonts w:ascii="Times New Roman" w:hAnsi="Times New Roman" w:cs="Times New Roman"/>
          <w:sz w:val="24"/>
          <w:szCs w:val="24"/>
        </w:rPr>
        <w:t>Slovenskej</w:t>
      </w:r>
      <w:proofErr w:type="spellEnd"/>
      <w:r w:rsidRPr="00863779">
        <w:rPr>
          <w:rFonts w:ascii="Times New Roman" w:hAnsi="Times New Roman" w:cs="Times New Roman"/>
          <w:sz w:val="24"/>
          <w:szCs w:val="24"/>
        </w:rPr>
        <w:t xml:space="preserve"> republiky</w:t>
      </w:r>
    </w:p>
    <w:p w14:paraId="71BD5F5D" w14:textId="77777777" w:rsidR="00863779" w:rsidRPr="00863779" w:rsidRDefault="00863779" w:rsidP="00863779">
      <w:pPr>
        <w:spacing w:after="0"/>
        <w:outlineLvl w:val="1"/>
        <w:rPr>
          <w:rFonts w:ascii="Times New Roman" w:hAnsi="Times New Roman" w:cs="Times New Roman"/>
          <w:b/>
          <w:bCs/>
          <w:sz w:val="24"/>
          <w:szCs w:val="24"/>
        </w:rPr>
      </w:pPr>
    </w:p>
    <w:p w14:paraId="0900796F" w14:textId="77777777" w:rsidR="00863779" w:rsidRPr="00863779" w:rsidRDefault="00863779" w:rsidP="00863779">
      <w:pPr>
        <w:spacing w:after="0"/>
        <w:outlineLvl w:val="1"/>
        <w:rPr>
          <w:rFonts w:ascii="Times New Roman" w:hAnsi="Times New Roman" w:cs="Times New Roman"/>
          <w:b/>
          <w:bCs/>
          <w:sz w:val="24"/>
          <w:szCs w:val="24"/>
        </w:rPr>
      </w:pPr>
    </w:p>
    <w:p w14:paraId="723F5A88" w14:textId="77777777" w:rsidR="00863779" w:rsidRPr="00863779" w:rsidRDefault="00863779" w:rsidP="00863779">
      <w:pPr>
        <w:spacing w:after="0"/>
        <w:jc w:val="center"/>
        <w:outlineLvl w:val="1"/>
        <w:rPr>
          <w:rFonts w:ascii="Times New Roman" w:hAnsi="Times New Roman" w:cs="Times New Roman"/>
          <w:b/>
          <w:bCs/>
          <w:sz w:val="24"/>
          <w:szCs w:val="24"/>
        </w:rPr>
      </w:pPr>
    </w:p>
    <w:p w14:paraId="038110FD" w14:textId="77777777" w:rsidR="00863779" w:rsidRPr="00863779" w:rsidRDefault="00863779" w:rsidP="00863779">
      <w:pPr>
        <w:spacing w:after="0"/>
        <w:jc w:val="center"/>
        <w:outlineLvl w:val="1"/>
        <w:rPr>
          <w:rFonts w:ascii="Times New Roman" w:hAnsi="Times New Roman" w:cs="Times New Roman"/>
          <w:b/>
          <w:bCs/>
          <w:sz w:val="24"/>
          <w:szCs w:val="24"/>
        </w:rPr>
      </w:pPr>
    </w:p>
    <w:p w14:paraId="09757DE0" w14:textId="77777777" w:rsidR="00863779" w:rsidRPr="00863779" w:rsidRDefault="00863779" w:rsidP="00863779">
      <w:pPr>
        <w:spacing w:after="0"/>
        <w:jc w:val="center"/>
        <w:outlineLvl w:val="1"/>
        <w:rPr>
          <w:rFonts w:ascii="Times New Roman" w:hAnsi="Times New Roman" w:cs="Times New Roman"/>
          <w:b/>
          <w:bCs/>
          <w:sz w:val="24"/>
          <w:szCs w:val="24"/>
        </w:rPr>
      </w:pPr>
    </w:p>
    <w:p w14:paraId="7B6AA42F" w14:textId="77777777" w:rsidR="00863779" w:rsidRPr="00863779" w:rsidRDefault="00863779" w:rsidP="00863779">
      <w:pPr>
        <w:spacing w:after="0"/>
        <w:jc w:val="center"/>
        <w:outlineLvl w:val="1"/>
        <w:rPr>
          <w:rFonts w:ascii="Times New Roman" w:hAnsi="Times New Roman" w:cs="Times New Roman"/>
          <w:b/>
          <w:bCs/>
          <w:sz w:val="24"/>
          <w:szCs w:val="24"/>
        </w:rPr>
      </w:pPr>
    </w:p>
    <w:p w14:paraId="4529868D" w14:textId="77777777" w:rsidR="00863779" w:rsidRPr="00863779" w:rsidRDefault="00863779" w:rsidP="00863779">
      <w:pPr>
        <w:spacing w:after="0"/>
        <w:jc w:val="center"/>
        <w:outlineLvl w:val="1"/>
        <w:rPr>
          <w:rFonts w:ascii="Times New Roman" w:hAnsi="Times New Roman" w:cs="Times New Roman"/>
          <w:b/>
          <w:bCs/>
          <w:sz w:val="24"/>
          <w:szCs w:val="24"/>
        </w:rPr>
      </w:pPr>
      <w:r w:rsidRPr="00863779">
        <w:rPr>
          <w:rFonts w:ascii="Times New Roman" w:hAnsi="Times New Roman" w:cs="Times New Roman"/>
          <w:b/>
          <w:bCs/>
          <w:sz w:val="24"/>
          <w:szCs w:val="24"/>
        </w:rPr>
        <w:t xml:space="preserve">Karel </w:t>
      </w:r>
      <w:proofErr w:type="spellStart"/>
      <w:r w:rsidRPr="00863779">
        <w:rPr>
          <w:rFonts w:ascii="Times New Roman" w:hAnsi="Times New Roman" w:cs="Times New Roman"/>
          <w:b/>
          <w:bCs/>
          <w:sz w:val="24"/>
          <w:szCs w:val="24"/>
        </w:rPr>
        <w:t>Hirman</w:t>
      </w:r>
      <w:proofErr w:type="spellEnd"/>
    </w:p>
    <w:p w14:paraId="651BA337" w14:textId="77777777" w:rsidR="00863779" w:rsidRPr="00863779" w:rsidRDefault="00863779" w:rsidP="00863779">
      <w:pPr>
        <w:spacing w:after="0"/>
        <w:jc w:val="center"/>
        <w:outlineLvl w:val="1"/>
        <w:rPr>
          <w:rFonts w:ascii="Times New Roman" w:hAnsi="Times New Roman" w:cs="Times New Roman"/>
          <w:color w:val="000000"/>
          <w:sz w:val="24"/>
          <w:szCs w:val="24"/>
        </w:rPr>
      </w:pPr>
      <w:proofErr w:type="spellStart"/>
      <w:r w:rsidRPr="00863779">
        <w:rPr>
          <w:rFonts w:ascii="Times New Roman" w:hAnsi="Times New Roman" w:cs="Times New Roman"/>
          <w:sz w:val="24"/>
          <w:szCs w:val="24"/>
        </w:rPr>
        <w:t>minister</w:t>
      </w:r>
      <w:proofErr w:type="spellEnd"/>
      <w:r w:rsidRPr="00863779">
        <w:rPr>
          <w:rFonts w:ascii="Times New Roman" w:hAnsi="Times New Roman" w:cs="Times New Roman"/>
          <w:sz w:val="24"/>
          <w:szCs w:val="24"/>
        </w:rPr>
        <w:t xml:space="preserve"> </w:t>
      </w:r>
      <w:proofErr w:type="spellStart"/>
      <w:r w:rsidRPr="00863779">
        <w:rPr>
          <w:rFonts w:ascii="Times New Roman" w:hAnsi="Times New Roman" w:cs="Times New Roman"/>
          <w:sz w:val="24"/>
          <w:szCs w:val="24"/>
        </w:rPr>
        <w:t>hospodárstva</w:t>
      </w:r>
      <w:proofErr w:type="spellEnd"/>
      <w:r w:rsidRPr="00863779">
        <w:rPr>
          <w:rFonts w:ascii="Times New Roman" w:hAnsi="Times New Roman" w:cs="Times New Roman"/>
          <w:sz w:val="24"/>
          <w:szCs w:val="24"/>
        </w:rPr>
        <w:t xml:space="preserve"> </w:t>
      </w:r>
      <w:proofErr w:type="spellStart"/>
      <w:r w:rsidRPr="00863779">
        <w:rPr>
          <w:rFonts w:ascii="Times New Roman" w:hAnsi="Times New Roman" w:cs="Times New Roman"/>
          <w:sz w:val="24"/>
          <w:szCs w:val="24"/>
        </w:rPr>
        <w:t>Slovenskej</w:t>
      </w:r>
      <w:proofErr w:type="spellEnd"/>
      <w:r w:rsidRPr="00863779">
        <w:rPr>
          <w:rFonts w:ascii="Times New Roman" w:hAnsi="Times New Roman" w:cs="Times New Roman"/>
          <w:sz w:val="24"/>
          <w:szCs w:val="24"/>
        </w:rPr>
        <w:t xml:space="preserve"> republiky</w:t>
      </w:r>
    </w:p>
    <w:p w14:paraId="75BA23D1" w14:textId="1E02EB75" w:rsidR="00AF40A4" w:rsidRPr="00BA0F69" w:rsidRDefault="00AF40A4" w:rsidP="00863779">
      <w:pPr>
        <w:spacing w:after="0"/>
        <w:rPr>
          <w:rFonts w:ascii="Times New Roman" w:eastAsia="Times New Roman" w:hAnsi="Times New Roman" w:cs="Times New Roman"/>
          <w:sz w:val="24"/>
          <w:szCs w:val="24"/>
          <w:lang w:val="sk-SK" w:eastAsia="ar-SA"/>
        </w:rPr>
      </w:pPr>
    </w:p>
    <w:sectPr w:rsidR="00AF40A4" w:rsidRPr="00BA0F69" w:rsidSect="00744258">
      <w:headerReference w:type="default" r:id="rId11"/>
      <w:footerReference w:type="default" r:id="rId12"/>
      <w:pgSz w:w="11907" w:h="16840"/>
      <w:pgMar w:top="1418" w:right="1418" w:bottom="1418" w:left="1418"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794C" w14:textId="77777777" w:rsidR="00FA29C0" w:rsidRDefault="00FA29C0" w:rsidP="005925EC">
      <w:pPr>
        <w:spacing w:after="0" w:line="240" w:lineRule="auto"/>
      </w:pPr>
      <w:r>
        <w:separator/>
      </w:r>
    </w:p>
  </w:endnote>
  <w:endnote w:type="continuationSeparator" w:id="0">
    <w:p w14:paraId="3F9E94BC" w14:textId="77777777" w:rsidR="00FA29C0" w:rsidRDefault="00FA29C0" w:rsidP="005925EC">
      <w:pPr>
        <w:spacing w:after="0" w:line="240" w:lineRule="auto"/>
      </w:pPr>
      <w:r>
        <w:continuationSeparator/>
      </w:r>
    </w:p>
  </w:endnote>
  <w:endnote w:type="continuationNotice" w:id="1">
    <w:p w14:paraId="011C83FB" w14:textId="77777777" w:rsidR="00FA29C0" w:rsidRDefault="00FA2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598586"/>
      <w:docPartObj>
        <w:docPartGallery w:val="Page Numbers (Bottom of Page)"/>
        <w:docPartUnique/>
      </w:docPartObj>
    </w:sdtPr>
    <w:sdtEndPr/>
    <w:sdtContent>
      <w:p w14:paraId="775E3283" w14:textId="2948FA42" w:rsidR="00A6029C" w:rsidRDefault="00A6029C">
        <w:pPr>
          <w:pStyle w:val="Pta"/>
          <w:jc w:val="center"/>
        </w:pPr>
        <w:r>
          <w:fldChar w:fldCharType="begin"/>
        </w:r>
        <w:r>
          <w:instrText>PAGE   \* MERGEFORMAT</w:instrText>
        </w:r>
        <w:r>
          <w:fldChar w:fldCharType="separate"/>
        </w:r>
        <w:r w:rsidR="000C289F" w:rsidRPr="000C289F">
          <w:rPr>
            <w:noProof/>
            <w:lang w:val="sk-SK"/>
          </w:rPr>
          <w:t>11</w:t>
        </w:r>
        <w:r>
          <w:fldChar w:fldCharType="end"/>
        </w:r>
      </w:p>
    </w:sdtContent>
  </w:sdt>
  <w:p w14:paraId="2A7D227D" w14:textId="77777777" w:rsidR="00A6029C" w:rsidRDefault="00A6029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C5754" w14:textId="77777777" w:rsidR="00FA29C0" w:rsidRDefault="00FA29C0" w:rsidP="005925EC">
      <w:pPr>
        <w:spacing w:after="0" w:line="240" w:lineRule="auto"/>
      </w:pPr>
      <w:r>
        <w:separator/>
      </w:r>
    </w:p>
  </w:footnote>
  <w:footnote w:type="continuationSeparator" w:id="0">
    <w:p w14:paraId="2075E5F4" w14:textId="77777777" w:rsidR="00FA29C0" w:rsidRDefault="00FA29C0" w:rsidP="005925EC">
      <w:pPr>
        <w:spacing w:after="0" w:line="240" w:lineRule="auto"/>
      </w:pPr>
      <w:r>
        <w:continuationSeparator/>
      </w:r>
    </w:p>
  </w:footnote>
  <w:footnote w:type="continuationNotice" w:id="1">
    <w:p w14:paraId="30939056" w14:textId="77777777" w:rsidR="00FA29C0" w:rsidRDefault="00FA29C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9BCF" w14:textId="5858CD3F" w:rsidR="006269CA" w:rsidRPr="00AC561D" w:rsidRDefault="006269CA">
    <w:pPr>
      <w:pStyle w:val="Hlavika"/>
      <w:jc w:val="center"/>
      <w:rPr>
        <w:rStyle w:val="slostrany"/>
        <w:rFonts w:ascii="Times New Roman" w:eastAsia="Times New Roman" w:hAnsi="Times New Roman" w:cs="Times New Roman"/>
        <w:sz w:val="24"/>
        <w:szCs w:val="20"/>
      </w:rPr>
    </w:pPr>
  </w:p>
  <w:p w14:paraId="679D3441" w14:textId="77777777" w:rsidR="006269CA" w:rsidRDefault="006269C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BDA"/>
    <w:multiLevelType w:val="hybridMultilevel"/>
    <w:tmpl w:val="2C0C0D3C"/>
    <w:lvl w:ilvl="0" w:tplc="6034128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074AD"/>
    <w:multiLevelType w:val="hybridMultilevel"/>
    <w:tmpl w:val="FFFFFFFF"/>
    <w:lvl w:ilvl="0" w:tplc="9CFE314E">
      <w:start w:val="1"/>
      <w:numFmt w:val="bullet"/>
      <w:lvlText w:val="-"/>
      <w:lvlJc w:val="left"/>
      <w:pPr>
        <w:ind w:left="720" w:hanging="360"/>
      </w:pPr>
      <w:rPr>
        <w:rFonts w:ascii="&quot;Arial&quot;,sans-serif" w:hAnsi="&quot;Arial&quot;,sans-serif" w:hint="default"/>
      </w:rPr>
    </w:lvl>
    <w:lvl w:ilvl="1" w:tplc="FBE409F6">
      <w:start w:val="1"/>
      <w:numFmt w:val="bullet"/>
      <w:lvlText w:val="o"/>
      <w:lvlJc w:val="left"/>
      <w:pPr>
        <w:ind w:left="1440" w:hanging="360"/>
      </w:pPr>
      <w:rPr>
        <w:rFonts w:ascii="Courier New" w:hAnsi="Courier New" w:hint="default"/>
      </w:rPr>
    </w:lvl>
    <w:lvl w:ilvl="2" w:tplc="6112556A">
      <w:start w:val="1"/>
      <w:numFmt w:val="bullet"/>
      <w:lvlText w:val=""/>
      <w:lvlJc w:val="left"/>
      <w:pPr>
        <w:ind w:left="2160" w:hanging="360"/>
      </w:pPr>
      <w:rPr>
        <w:rFonts w:ascii="Wingdings" w:hAnsi="Wingdings" w:hint="default"/>
      </w:rPr>
    </w:lvl>
    <w:lvl w:ilvl="3" w:tplc="43D0FA6C">
      <w:start w:val="1"/>
      <w:numFmt w:val="bullet"/>
      <w:lvlText w:val=""/>
      <w:lvlJc w:val="left"/>
      <w:pPr>
        <w:ind w:left="2880" w:hanging="360"/>
      </w:pPr>
      <w:rPr>
        <w:rFonts w:ascii="Symbol" w:hAnsi="Symbol" w:hint="default"/>
      </w:rPr>
    </w:lvl>
    <w:lvl w:ilvl="4" w:tplc="8E060588">
      <w:start w:val="1"/>
      <w:numFmt w:val="bullet"/>
      <w:lvlText w:val="o"/>
      <w:lvlJc w:val="left"/>
      <w:pPr>
        <w:ind w:left="3600" w:hanging="360"/>
      </w:pPr>
      <w:rPr>
        <w:rFonts w:ascii="Courier New" w:hAnsi="Courier New" w:hint="default"/>
      </w:rPr>
    </w:lvl>
    <w:lvl w:ilvl="5" w:tplc="8314F73E">
      <w:start w:val="1"/>
      <w:numFmt w:val="bullet"/>
      <w:lvlText w:val=""/>
      <w:lvlJc w:val="left"/>
      <w:pPr>
        <w:ind w:left="4320" w:hanging="360"/>
      </w:pPr>
      <w:rPr>
        <w:rFonts w:ascii="Wingdings" w:hAnsi="Wingdings" w:hint="default"/>
      </w:rPr>
    </w:lvl>
    <w:lvl w:ilvl="6" w:tplc="CE648626">
      <w:start w:val="1"/>
      <w:numFmt w:val="bullet"/>
      <w:lvlText w:val=""/>
      <w:lvlJc w:val="left"/>
      <w:pPr>
        <w:ind w:left="5040" w:hanging="360"/>
      </w:pPr>
      <w:rPr>
        <w:rFonts w:ascii="Symbol" w:hAnsi="Symbol" w:hint="default"/>
      </w:rPr>
    </w:lvl>
    <w:lvl w:ilvl="7" w:tplc="E19E0F34">
      <w:start w:val="1"/>
      <w:numFmt w:val="bullet"/>
      <w:lvlText w:val="o"/>
      <w:lvlJc w:val="left"/>
      <w:pPr>
        <w:ind w:left="5760" w:hanging="360"/>
      </w:pPr>
      <w:rPr>
        <w:rFonts w:ascii="Courier New" w:hAnsi="Courier New" w:hint="default"/>
      </w:rPr>
    </w:lvl>
    <w:lvl w:ilvl="8" w:tplc="90E8791A">
      <w:start w:val="1"/>
      <w:numFmt w:val="bullet"/>
      <w:lvlText w:val=""/>
      <w:lvlJc w:val="left"/>
      <w:pPr>
        <w:ind w:left="6480" w:hanging="360"/>
      </w:pPr>
      <w:rPr>
        <w:rFonts w:ascii="Wingdings" w:hAnsi="Wingdings" w:hint="default"/>
      </w:rPr>
    </w:lvl>
  </w:abstractNum>
  <w:abstractNum w:abstractNumId="2" w15:restartNumberingAfterBreak="0">
    <w:nsid w:val="497B3121"/>
    <w:multiLevelType w:val="hybridMultilevel"/>
    <w:tmpl w:val="785E38B8"/>
    <w:lvl w:ilvl="0" w:tplc="04050011">
      <w:start w:val="1"/>
      <w:numFmt w:val="decimal"/>
      <w:lvlText w:val="%1)"/>
      <w:lvlJc w:val="left"/>
      <w:pPr>
        <w:ind w:left="909" w:hanging="360"/>
      </w:pPr>
    </w:lvl>
    <w:lvl w:ilvl="1" w:tplc="FFFFFFFF" w:tentative="1">
      <w:start w:val="1"/>
      <w:numFmt w:val="lowerLetter"/>
      <w:lvlText w:val="%2."/>
      <w:lvlJc w:val="left"/>
      <w:pPr>
        <w:ind w:left="1629" w:hanging="360"/>
      </w:pPr>
    </w:lvl>
    <w:lvl w:ilvl="2" w:tplc="FFFFFFFF" w:tentative="1">
      <w:start w:val="1"/>
      <w:numFmt w:val="lowerRoman"/>
      <w:lvlText w:val="%3."/>
      <w:lvlJc w:val="right"/>
      <w:pPr>
        <w:ind w:left="2349" w:hanging="180"/>
      </w:pPr>
    </w:lvl>
    <w:lvl w:ilvl="3" w:tplc="FFFFFFFF" w:tentative="1">
      <w:start w:val="1"/>
      <w:numFmt w:val="decimal"/>
      <w:lvlText w:val="%4."/>
      <w:lvlJc w:val="left"/>
      <w:pPr>
        <w:ind w:left="3069" w:hanging="360"/>
      </w:pPr>
    </w:lvl>
    <w:lvl w:ilvl="4" w:tplc="FFFFFFFF" w:tentative="1">
      <w:start w:val="1"/>
      <w:numFmt w:val="lowerLetter"/>
      <w:lvlText w:val="%5."/>
      <w:lvlJc w:val="left"/>
      <w:pPr>
        <w:ind w:left="3789" w:hanging="360"/>
      </w:pPr>
    </w:lvl>
    <w:lvl w:ilvl="5" w:tplc="FFFFFFFF" w:tentative="1">
      <w:start w:val="1"/>
      <w:numFmt w:val="lowerRoman"/>
      <w:lvlText w:val="%6."/>
      <w:lvlJc w:val="right"/>
      <w:pPr>
        <w:ind w:left="4509" w:hanging="180"/>
      </w:pPr>
    </w:lvl>
    <w:lvl w:ilvl="6" w:tplc="FFFFFFFF" w:tentative="1">
      <w:start w:val="1"/>
      <w:numFmt w:val="decimal"/>
      <w:lvlText w:val="%7."/>
      <w:lvlJc w:val="left"/>
      <w:pPr>
        <w:ind w:left="5229" w:hanging="360"/>
      </w:pPr>
    </w:lvl>
    <w:lvl w:ilvl="7" w:tplc="FFFFFFFF" w:tentative="1">
      <w:start w:val="1"/>
      <w:numFmt w:val="lowerLetter"/>
      <w:lvlText w:val="%8."/>
      <w:lvlJc w:val="left"/>
      <w:pPr>
        <w:ind w:left="5949" w:hanging="360"/>
      </w:pPr>
    </w:lvl>
    <w:lvl w:ilvl="8" w:tplc="FFFFFFFF" w:tentative="1">
      <w:start w:val="1"/>
      <w:numFmt w:val="lowerRoman"/>
      <w:lvlText w:val="%9."/>
      <w:lvlJc w:val="right"/>
      <w:pPr>
        <w:ind w:left="6669" w:hanging="180"/>
      </w:pPr>
    </w:lvl>
  </w:abstractNum>
  <w:abstractNum w:abstractNumId="3" w15:restartNumberingAfterBreak="0">
    <w:nsid w:val="71077087"/>
    <w:multiLevelType w:val="hybridMultilevel"/>
    <w:tmpl w:val="39E21CD6"/>
    <w:lvl w:ilvl="0" w:tplc="1AD4B0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9C5EAD"/>
    <w:multiLevelType w:val="hybridMultilevel"/>
    <w:tmpl w:val="165064AC"/>
    <w:lvl w:ilvl="0" w:tplc="603412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9B736B"/>
    <w:multiLevelType w:val="hybridMultilevel"/>
    <w:tmpl w:val="FFFFFFFF"/>
    <w:lvl w:ilvl="0" w:tplc="05EED532">
      <w:start w:val="1"/>
      <w:numFmt w:val="bullet"/>
      <w:lvlText w:val="-"/>
      <w:lvlJc w:val="left"/>
      <w:pPr>
        <w:ind w:left="720" w:hanging="360"/>
      </w:pPr>
      <w:rPr>
        <w:rFonts w:ascii="&quot;Arial&quot;,sans-serif" w:hAnsi="&quot;Arial&quot;,sans-serif" w:hint="default"/>
      </w:rPr>
    </w:lvl>
    <w:lvl w:ilvl="1" w:tplc="98822E0E">
      <w:start w:val="1"/>
      <w:numFmt w:val="bullet"/>
      <w:lvlText w:val="o"/>
      <w:lvlJc w:val="left"/>
      <w:pPr>
        <w:ind w:left="1440" w:hanging="360"/>
      </w:pPr>
      <w:rPr>
        <w:rFonts w:ascii="Courier New" w:hAnsi="Courier New" w:hint="default"/>
      </w:rPr>
    </w:lvl>
    <w:lvl w:ilvl="2" w:tplc="1B28234E">
      <w:start w:val="1"/>
      <w:numFmt w:val="bullet"/>
      <w:lvlText w:val=""/>
      <w:lvlJc w:val="left"/>
      <w:pPr>
        <w:ind w:left="2160" w:hanging="360"/>
      </w:pPr>
      <w:rPr>
        <w:rFonts w:ascii="Wingdings" w:hAnsi="Wingdings" w:hint="default"/>
      </w:rPr>
    </w:lvl>
    <w:lvl w:ilvl="3" w:tplc="BC3CE83A">
      <w:start w:val="1"/>
      <w:numFmt w:val="bullet"/>
      <w:lvlText w:val=""/>
      <w:lvlJc w:val="left"/>
      <w:pPr>
        <w:ind w:left="2880" w:hanging="360"/>
      </w:pPr>
      <w:rPr>
        <w:rFonts w:ascii="Symbol" w:hAnsi="Symbol" w:hint="default"/>
      </w:rPr>
    </w:lvl>
    <w:lvl w:ilvl="4" w:tplc="86CE1568">
      <w:start w:val="1"/>
      <w:numFmt w:val="bullet"/>
      <w:lvlText w:val="o"/>
      <w:lvlJc w:val="left"/>
      <w:pPr>
        <w:ind w:left="3600" w:hanging="360"/>
      </w:pPr>
      <w:rPr>
        <w:rFonts w:ascii="Courier New" w:hAnsi="Courier New" w:hint="default"/>
      </w:rPr>
    </w:lvl>
    <w:lvl w:ilvl="5" w:tplc="A7D62704">
      <w:start w:val="1"/>
      <w:numFmt w:val="bullet"/>
      <w:lvlText w:val=""/>
      <w:lvlJc w:val="left"/>
      <w:pPr>
        <w:ind w:left="4320" w:hanging="360"/>
      </w:pPr>
      <w:rPr>
        <w:rFonts w:ascii="Wingdings" w:hAnsi="Wingdings" w:hint="default"/>
      </w:rPr>
    </w:lvl>
    <w:lvl w:ilvl="6" w:tplc="308603D2">
      <w:start w:val="1"/>
      <w:numFmt w:val="bullet"/>
      <w:lvlText w:val=""/>
      <w:lvlJc w:val="left"/>
      <w:pPr>
        <w:ind w:left="5040" w:hanging="360"/>
      </w:pPr>
      <w:rPr>
        <w:rFonts w:ascii="Symbol" w:hAnsi="Symbol" w:hint="default"/>
      </w:rPr>
    </w:lvl>
    <w:lvl w:ilvl="7" w:tplc="D25CBBE4">
      <w:start w:val="1"/>
      <w:numFmt w:val="bullet"/>
      <w:lvlText w:val="o"/>
      <w:lvlJc w:val="left"/>
      <w:pPr>
        <w:ind w:left="5760" w:hanging="360"/>
      </w:pPr>
      <w:rPr>
        <w:rFonts w:ascii="Courier New" w:hAnsi="Courier New" w:hint="default"/>
      </w:rPr>
    </w:lvl>
    <w:lvl w:ilvl="8" w:tplc="9DA0A184">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C6"/>
    <w:rsid w:val="00003B21"/>
    <w:rsid w:val="000058CD"/>
    <w:rsid w:val="00012C80"/>
    <w:rsid w:val="00014511"/>
    <w:rsid w:val="000212C9"/>
    <w:rsid w:val="00021325"/>
    <w:rsid w:val="00025CD9"/>
    <w:rsid w:val="00030CCF"/>
    <w:rsid w:val="00031A76"/>
    <w:rsid w:val="00034263"/>
    <w:rsid w:val="00035625"/>
    <w:rsid w:val="0003726D"/>
    <w:rsid w:val="00037E91"/>
    <w:rsid w:val="00042E5A"/>
    <w:rsid w:val="00047F42"/>
    <w:rsid w:val="00051B75"/>
    <w:rsid w:val="00053C3D"/>
    <w:rsid w:val="00055E32"/>
    <w:rsid w:val="00060842"/>
    <w:rsid w:val="00060C83"/>
    <w:rsid w:val="0007571B"/>
    <w:rsid w:val="0008011D"/>
    <w:rsid w:val="00080BFC"/>
    <w:rsid w:val="000835E0"/>
    <w:rsid w:val="00085F80"/>
    <w:rsid w:val="0008658F"/>
    <w:rsid w:val="000A2364"/>
    <w:rsid w:val="000A43D5"/>
    <w:rsid w:val="000A4DC0"/>
    <w:rsid w:val="000B1CE3"/>
    <w:rsid w:val="000B357F"/>
    <w:rsid w:val="000C1327"/>
    <w:rsid w:val="000C1E54"/>
    <w:rsid w:val="000C289F"/>
    <w:rsid w:val="000D65BF"/>
    <w:rsid w:val="000E0FF1"/>
    <w:rsid w:val="000E19D0"/>
    <w:rsid w:val="000E2C65"/>
    <w:rsid w:val="000F3598"/>
    <w:rsid w:val="0010468C"/>
    <w:rsid w:val="001078E0"/>
    <w:rsid w:val="00107A0F"/>
    <w:rsid w:val="0011385E"/>
    <w:rsid w:val="00120A4B"/>
    <w:rsid w:val="001222AA"/>
    <w:rsid w:val="0012401C"/>
    <w:rsid w:val="00126E3E"/>
    <w:rsid w:val="00135DEF"/>
    <w:rsid w:val="001417E5"/>
    <w:rsid w:val="00147D4D"/>
    <w:rsid w:val="001508C0"/>
    <w:rsid w:val="00154828"/>
    <w:rsid w:val="001566B1"/>
    <w:rsid w:val="001628B1"/>
    <w:rsid w:val="001661EB"/>
    <w:rsid w:val="00167CC9"/>
    <w:rsid w:val="001727BB"/>
    <w:rsid w:val="001733F2"/>
    <w:rsid w:val="00174422"/>
    <w:rsid w:val="001748C0"/>
    <w:rsid w:val="0017712F"/>
    <w:rsid w:val="00181128"/>
    <w:rsid w:val="00181A56"/>
    <w:rsid w:val="00193D13"/>
    <w:rsid w:val="001A4E71"/>
    <w:rsid w:val="001A574C"/>
    <w:rsid w:val="001B109C"/>
    <w:rsid w:val="001B348E"/>
    <w:rsid w:val="001B75CA"/>
    <w:rsid w:val="001C06F7"/>
    <w:rsid w:val="001D4E8B"/>
    <w:rsid w:val="001E241F"/>
    <w:rsid w:val="001E4866"/>
    <w:rsid w:val="001F615A"/>
    <w:rsid w:val="001F691B"/>
    <w:rsid w:val="001F6DE7"/>
    <w:rsid w:val="001F6EC9"/>
    <w:rsid w:val="001F7098"/>
    <w:rsid w:val="00203585"/>
    <w:rsid w:val="00210A09"/>
    <w:rsid w:val="002133A1"/>
    <w:rsid w:val="00213BD7"/>
    <w:rsid w:val="00214A50"/>
    <w:rsid w:val="00214F6F"/>
    <w:rsid w:val="00220ABD"/>
    <w:rsid w:val="0022155A"/>
    <w:rsid w:val="0022595F"/>
    <w:rsid w:val="00225A83"/>
    <w:rsid w:val="0023050D"/>
    <w:rsid w:val="0023094D"/>
    <w:rsid w:val="002310D6"/>
    <w:rsid w:val="0024649F"/>
    <w:rsid w:val="00250262"/>
    <w:rsid w:val="00251D6D"/>
    <w:rsid w:val="00256D4B"/>
    <w:rsid w:val="00257C37"/>
    <w:rsid w:val="00262531"/>
    <w:rsid w:val="002637BD"/>
    <w:rsid w:val="00263E9B"/>
    <w:rsid w:val="002655C0"/>
    <w:rsid w:val="00265A72"/>
    <w:rsid w:val="0026623D"/>
    <w:rsid w:val="00266256"/>
    <w:rsid w:val="00273062"/>
    <w:rsid w:val="00276A47"/>
    <w:rsid w:val="00277592"/>
    <w:rsid w:val="002911B3"/>
    <w:rsid w:val="002A34CC"/>
    <w:rsid w:val="002A49BC"/>
    <w:rsid w:val="002A789C"/>
    <w:rsid w:val="002B1D41"/>
    <w:rsid w:val="002B33CE"/>
    <w:rsid w:val="002B6921"/>
    <w:rsid w:val="002C3426"/>
    <w:rsid w:val="002C5252"/>
    <w:rsid w:val="002C5D5E"/>
    <w:rsid w:val="002D14A1"/>
    <w:rsid w:val="002D2304"/>
    <w:rsid w:val="002D52C5"/>
    <w:rsid w:val="002E0E9C"/>
    <w:rsid w:val="002F054E"/>
    <w:rsid w:val="002F19E0"/>
    <w:rsid w:val="002F2EEC"/>
    <w:rsid w:val="002F4EE0"/>
    <w:rsid w:val="002F6819"/>
    <w:rsid w:val="003058FD"/>
    <w:rsid w:val="0030765D"/>
    <w:rsid w:val="00307D5A"/>
    <w:rsid w:val="00314FEB"/>
    <w:rsid w:val="00315062"/>
    <w:rsid w:val="00315834"/>
    <w:rsid w:val="00323235"/>
    <w:rsid w:val="00330EF8"/>
    <w:rsid w:val="00334F27"/>
    <w:rsid w:val="00335A7F"/>
    <w:rsid w:val="00335D9C"/>
    <w:rsid w:val="00352E67"/>
    <w:rsid w:val="00354599"/>
    <w:rsid w:val="00354779"/>
    <w:rsid w:val="00363EC6"/>
    <w:rsid w:val="00365C3D"/>
    <w:rsid w:val="0036714E"/>
    <w:rsid w:val="003716AE"/>
    <w:rsid w:val="00372BA0"/>
    <w:rsid w:val="00373B6B"/>
    <w:rsid w:val="0037529A"/>
    <w:rsid w:val="003919BD"/>
    <w:rsid w:val="00394F40"/>
    <w:rsid w:val="003960DD"/>
    <w:rsid w:val="003A03EA"/>
    <w:rsid w:val="003A3C8F"/>
    <w:rsid w:val="003B2451"/>
    <w:rsid w:val="003B4655"/>
    <w:rsid w:val="003B5304"/>
    <w:rsid w:val="003B5AC6"/>
    <w:rsid w:val="003B5FEE"/>
    <w:rsid w:val="003B634F"/>
    <w:rsid w:val="003C0DDE"/>
    <w:rsid w:val="003C10B8"/>
    <w:rsid w:val="003C3A1D"/>
    <w:rsid w:val="003C40A6"/>
    <w:rsid w:val="003C7D36"/>
    <w:rsid w:val="003D19B8"/>
    <w:rsid w:val="003D63A8"/>
    <w:rsid w:val="003D667B"/>
    <w:rsid w:val="003E5776"/>
    <w:rsid w:val="003E5A6F"/>
    <w:rsid w:val="003F07A6"/>
    <w:rsid w:val="003F48C6"/>
    <w:rsid w:val="003F4ABE"/>
    <w:rsid w:val="003F50BD"/>
    <w:rsid w:val="003F5D2E"/>
    <w:rsid w:val="0040309C"/>
    <w:rsid w:val="00405CE8"/>
    <w:rsid w:val="0041016D"/>
    <w:rsid w:val="00420C17"/>
    <w:rsid w:val="0042243B"/>
    <w:rsid w:val="00423142"/>
    <w:rsid w:val="00423AC0"/>
    <w:rsid w:val="00424D5F"/>
    <w:rsid w:val="0042605A"/>
    <w:rsid w:val="00427816"/>
    <w:rsid w:val="00430F1E"/>
    <w:rsid w:val="0043200B"/>
    <w:rsid w:val="00432DFA"/>
    <w:rsid w:val="0043666D"/>
    <w:rsid w:val="00445485"/>
    <w:rsid w:val="004534E4"/>
    <w:rsid w:val="00454CB2"/>
    <w:rsid w:val="0046143E"/>
    <w:rsid w:val="00466794"/>
    <w:rsid w:val="00471159"/>
    <w:rsid w:val="00471F60"/>
    <w:rsid w:val="00474730"/>
    <w:rsid w:val="00474E72"/>
    <w:rsid w:val="004755AC"/>
    <w:rsid w:val="0048617C"/>
    <w:rsid w:val="00491559"/>
    <w:rsid w:val="00492A46"/>
    <w:rsid w:val="00493E1C"/>
    <w:rsid w:val="00494706"/>
    <w:rsid w:val="00495E5E"/>
    <w:rsid w:val="004A74B0"/>
    <w:rsid w:val="004B0084"/>
    <w:rsid w:val="004B21B4"/>
    <w:rsid w:val="004B3AC3"/>
    <w:rsid w:val="004B5D95"/>
    <w:rsid w:val="004C2161"/>
    <w:rsid w:val="004D1AC4"/>
    <w:rsid w:val="004D7D14"/>
    <w:rsid w:val="004E34F0"/>
    <w:rsid w:val="004E5D6D"/>
    <w:rsid w:val="004E7EE8"/>
    <w:rsid w:val="004F1975"/>
    <w:rsid w:val="004F2011"/>
    <w:rsid w:val="004F4F62"/>
    <w:rsid w:val="004F79A7"/>
    <w:rsid w:val="005031FC"/>
    <w:rsid w:val="005049E5"/>
    <w:rsid w:val="005057B8"/>
    <w:rsid w:val="00511409"/>
    <w:rsid w:val="00514C56"/>
    <w:rsid w:val="00525CC5"/>
    <w:rsid w:val="00525DC9"/>
    <w:rsid w:val="00530E4A"/>
    <w:rsid w:val="00532559"/>
    <w:rsid w:val="005404B6"/>
    <w:rsid w:val="00541F3E"/>
    <w:rsid w:val="005624EB"/>
    <w:rsid w:val="00562923"/>
    <w:rsid w:val="00566D95"/>
    <w:rsid w:val="00572399"/>
    <w:rsid w:val="00573FD6"/>
    <w:rsid w:val="00574C19"/>
    <w:rsid w:val="005771F7"/>
    <w:rsid w:val="0058508C"/>
    <w:rsid w:val="005925EC"/>
    <w:rsid w:val="00592AF0"/>
    <w:rsid w:val="005962BC"/>
    <w:rsid w:val="005A1AE5"/>
    <w:rsid w:val="005A7381"/>
    <w:rsid w:val="005B16FC"/>
    <w:rsid w:val="005B17AA"/>
    <w:rsid w:val="005B43AC"/>
    <w:rsid w:val="005B471A"/>
    <w:rsid w:val="005B5262"/>
    <w:rsid w:val="005B7B94"/>
    <w:rsid w:val="005C391B"/>
    <w:rsid w:val="005C60B8"/>
    <w:rsid w:val="005C6792"/>
    <w:rsid w:val="005C7551"/>
    <w:rsid w:val="005E3022"/>
    <w:rsid w:val="005E3F87"/>
    <w:rsid w:val="005E5554"/>
    <w:rsid w:val="005E5B4C"/>
    <w:rsid w:val="005E7CA1"/>
    <w:rsid w:val="005F16A8"/>
    <w:rsid w:val="005F49E2"/>
    <w:rsid w:val="005F4FC1"/>
    <w:rsid w:val="005F5F10"/>
    <w:rsid w:val="00602C54"/>
    <w:rsid w:val="00603CDD"/>
    <w:rsid w:val="00605CF6"/>
    <w:rsid w:val="00607359"/>
    <w:rsid w:val="006269CA"/>
    <w:rsid w:val="00632B0E"/>
    <w:rsid w:val="006369D8"/>
    <w:rsid w:val="006454A2"/>
    <w:rsid w:val="0064618A"/>
    <w:rsid w:val="00654BAB"/>
    <w:rsid w:val="00654FD6"/>
    <w:rsid w:val="0066106C"/>
    <w:rsid w:val="00673D77"/>
    <w:rsid w:val="00677E84"/>
    <w:rsid w:val="00681A60"/>
    <w:rsid w:val="00685484"/>
    <w:rsid w:val="0069625A"/>
    <w:rsid w:val="00697EE7"/>
    <w:rsid w:val="006A392E"/>
    <w:rsid w:val="006A3C7D"/>
    <w:rsid w:val="006B2B47"/>
    <w:rsid w:val="006C1F4A"/>
    <w:rsid w:val="006C4E21"/>
    <w:rsid w:val="006C65A0"/>
    <w:rsid w:val="006C6F19"/>
    <w:rsid w:val="006D012D"/>
    <w:rsid w:val="006D26BF"/>
    <w:rsid w:val="006D4C33"/>
    <w:rsid w:val="006D516D"/>
    <w:rsid w:val="006E0C0D"/>
    <w:rsid w:val="006E448D"/>
    <w:rsid w:val="006E60D9"/>
    <w:rsid w:val="006E68C5"/>
    <w:rsid w:val="006F01F0"/>
    <w:rsid w:val="006F2499"/>
    <w:rsid w:val="006F3773"/>
    <w:rsid w:val="006F3AD6"/>
    <w:rsid w:val="006F51D9"/>
    <w:rsid w:val="006F6969"/>
    <w:rsid w:val="006F7259"/>
    <w:rsid w:val="006F7E84"/>
    <w:rsid w:val="007013C7"/>
    <w:rsid w:val="00706340"/>
    <w:rsid w:val="00714194"/>
    <w:rsid w:val="00714299"/>
    <w:rsid w:val="007158BA"/>
    <w:rsid w:val="00720361"/>
    <w:rsid w:val="007251C1"/>
    <w:rsid w:val="007339D4"/>
    <w:rsid w:val="00733A8C"/>
    <w:rsid w:val="00737871"/>
    <w:rsid w:val="00742264"/>
    <w:rsid w:val="00742577"/>
    <w:rsid w:val="00744258"/>
    <w:rsid w:val="00744D9C"/>
    <w:rsid w:val="00745D8D"/>
    <w:rsid w:val="00746E34"/>
    <w:rsid w:val="00751579"/>
    <w:rsid w:val="0075421F"/>
    <w:rsid w:val="00755DB1"/>
    <w:rsid w:val="00756400"/>
    <w:rsid w:val="00757546"/>
    <w:rsid w:val="00760B78"/>
    <w:rsid w:val="00760B9C"/>
    <w:rsid w:val="00761902"/>
    <w:rsid w:val="0076349B"/>
    <w:rsid w:val="007640CB"/>
    <w:rsid w:val="00773334"/>
    <w:rsid w:val="00774CD0"/>
    <w:rsid w:val="00776977"/>
    <w:rsid w:val="0077713D"/>
    <w:rsid w:val="0078069D"/>
    <w:rsid w:val="007823CB"/>
    <w:rsid w:val="00785A24"/>
    <w:rsid w:val="00790B91"/>
    <w:rsid w:val="00793E87"/>
    <w:rsid w:val="00793F76"/>
    <w:rsid w:val="00793FFE"/>
    <w:rsid w:val="007950EE"/>
    <w:rsid w:val="007A0E3F"/>
    <w:rsid w:val="007A1C13"/>
    <w:rsid w:val="007B410B"/>
    <w:rsid w:val="007C00FE"/>
    <w:rsid w:val="007C14EE"/>
    <w:rsid w:val="007C347E"/>
    <w:rsid w:val="007C4A3B"/>
    <w:rsid w:val="007D3640"/>
    <w:rsid w:val="007D4571"/>
    <w:rsid w:val="007E5819"/>
    <w:rsid w:val="007E595B"/>
    <w:rsid w:val="007E6AB0"/>
    <w:rsid w:val="007E70AE"/>
    <w:rsid w:val="007E7F0F"/>
    <w:rsid w:val="007F11F9"/>
    <w:rsid w:val="007F2934"/>
    <w:rsid w:val="00801667"/>
    <w:rsid w:val="00801EF2"/>
    <w:rsid w:val="008031EF"/>
    <w:rsid w:val="008035C8"/>
    <w:rsid w:val="00804556"/>
    <w:rsid w:val="008078E0"/>
    <w:rsid w:val="00810879"/>
    <w:rsid w:val="008109AC"/>
    <w:rsid w:val="0081187A"/>
    <w:rsid w:val="00815096"/>
    <w:rsid w:val="00815C5C"/>
    <w:rsid w:val="00815CD0"/>
    <w:rsid w:val="0082178B"/>
    <w:rsid w:val="00822775"/>
    <w:rsid w:val="00826B1D"/>
    <w:rsid w:val="00827107"/>
    <w:rsid w:val="008271FA"/>
    <w:rsid w:val="0083420D"/>
    <w:rsid w:val="00835463"/>
    <w:rsid w:val="0083559B"/>
    <w:rsid w:val="00835F28"/>
    <w:rsid w:val="00846ADC"/>
    <w:rsid w:val="00850383"/>
    <w:rsid w:val="008523FE"/>
    <w:rsid w:val="00860BE0"/>
    <w:rsid w:val="0086247A"/>
    <w:rsid w:val="00863779"/>
    <w:rsid w:val="00865C22"/>
    <w:rsid w:val="00880450"/>
    <w:rsid w:val="008821F0"/>
    <w:rsid w:val="00882B76"/>
    <w:rsid w:val="0088482F"/>
    <w:rsid w:val="008870E1"/>
    <w:rsid w:val="008940FD"/>
    <w:rsid w:val="008968F5"/>
    <w:rsid w:val="00897431"/>
    <w:rsid w:val="008A3904"/>
    <w:rsid w:val="008A5306"/>
    <w:rsid w:val="008B06C2"/>
    <w:rsid w:val="008B1231"/>
    <w:rsid w:val="008B1D31"/>
    <w:rsid w:val="008B44C9"/>
    <w:rsid w:val="008C1437"/>
    <w:rsid w:val="008C6308"/>
    <w:rsid w:val="008D1F3D"/>
    <w:rsid w:val="008D35BE"/>
    <w:rsid w:val="008D3A92"/>
    <w:rsid w:val="008E1F29"/>
    <w:rsid w:val="008E2864"/>
    <w:rsid w:val="008E384A"/>
    <w:rsid w:val="008F1BB1"/>
    <w:rsid w:val="008F5E36"/>
    <w:rsid w:val="008F6E7A"/>
    <w:rsid w:val="00902BBD"/>
    <w:rsid w:val="00902E58"/>
    <w:rsid w:val="00907303"/>
    <w:rsid w:val="00911FD1"/>
    <w:rsid w:val="00912700"/>
    <w:rsid w:val="00920762"/>
    <w:rsid w:val="0092140D"/>
    <w:rsid w:val="009248FB"/>
    <w:rsid w:val="00933599"/>
    <w:rsid w:val="00937EBB"/>
    <w:rsid w:val="00940A02"/>
    <w:rsid w:val="0094112C"/>
    <w:rsid w:val="009414AD"/>
    <w:rsid w:val="00946B5C"/>
    <w:rsid w:val="00952809"/>
    <w:rsid w:val="00952B8E"/>
    <w:rsid w:val="009547BF"/>
    <w:rsid w:val="00957E2F"/>
    <w:rsid w:val="009616AD"/>
    <w:rsid w:val="009634F2"/>
    <w:rsid w:val="00964CB4"/>
    <w:rsid w:val="00965E27"/>
    <w:rsid w:val="009701E2"/>
    <w:rsid w:val="00972B8F"/>
    <w:rsid w:val="00973AF1"/>
    <w:rsid w:val="00980E36"/>
    <w:rsid w:val="009867D0"/>
    <w:rsid w:val="0098730A"/>
    <w:rsid w:val="00995E48"/>
    <w:rsid w:val="00997785"/>
    <w:rsid w:val="009A631E"/>
    <w:rsid w:val="009A6F8B"/>
    <w:rsid w:val="009B0582"/>
    <w:rsid w:val="009B3315"/>
    <w:rsid w:val="009C5F8E"/>
    <w:rsid w:val="009C70B5"/>
    <w:rsid w:val="009C77D8"/>
    <w:rsid w:val="009D1DE9"/>
    <w:rsid w:val="009D1E37"/>
    <w:rsid w:val="009D5791"/>
    <w:rsid w:val="009D6233"/>
    <w:rsid w:val="009D6339"/>
    <w:rsid w:val="009E035B"/>
    <w:rsid w:val="009E1198"/>
    <w:rsid w:val="009E269D"/>
    <w:rsid w:val="009F1DF2"/>
    <w:rsid w:val="009F1E20"/>
    <w:rsid w:val="00A01A0B"/>
    <w:rsid w:val="00A0378B"/>
    <w:rsid w:val="00A03C3E"/>
    <w:rsid w:val="00A05BCE"/>
    <w:rsid w:val="00A17DE0"/>
    <w:rsid w:val="00A2098F"/>
    <w:rsid w:val="00A21263"/>
    <w:rsid w:val="00A22CF0"/>
    <w:rsid w:val="00A2322B"/>
    <w:rsid w:val="00A26013"/>
    <w:rsid w:val="00A30477"/>
    <w:rsid w:val="00A30776"/>
    <w:rsid w:val="00A3458F"/>
    <w:rsid w:val="00A35011"/>
    <w:rsid w:val="00A44BA1"/>
    <w:rsid w:val="00A50614"/>
    <w:rsid w:val="00A54F25"/>
    <w:rsid w:val="00A6029C"/>
    <w:rsid w:val="00A66A2F"/>
    <w:rsid w:val="00A66DA0"/>
    <w:rsid w:val="00A67FC0"/>
    <w:rsid w:val="00A81F0E"/>
    <w:rsid w:val="00A83CC6"/>
    <w:rsid w:val="00A844E3"/>
    <w:rsid w:val="00A8502E"/>
    <w:rsid w:val="00A8660D"/>
    <w:rsid w:val="00A92BCC"/>
    <w:rsid w:val="00AA48F4"/>
    <w:rsid w:val="00AB655A"/>
    <w:rsid w:val="00AC278F"/>
    <w:rsid w:val="00AC3FE0"/>
    <w:rsid w:val="00AD65B4"/>
    <w:rsid w:val="00AD669B"/>
    <w:rsid w:val="00AE08DB"/>
    <w:rsid w:val="00AE160B"/>
    <w:rsid w:val="00AE4279"/>
    <w:rsid w:val="00AE59ED"/>
    <w:rsid w:val="00AE6366"/>
    <w:rsid w:val="00AE6A00"/>
    <w:rsid w:val="00AE78C8"/>
    <w:rsid w:val="00AF039C"/>
    <w:rsid w:val="00AF1DC4"/>
    <w:rsid w:val="00AF40A4"/>
    <w:rsid w:val="00AF5C46"/>
    <w:rsid w:val="00AF7021"/>
    <w:rsid w:val="00AF7BF6"/>
    <w:rsid w:val="00B073EE"/>
    <w:rsid w:val="00B145F8"/>
    <w:rsid w:val="00B15EEC"/>
    <w:rsid w:val="00B2483C"/>
    <w:rsid w:val="00B31E9A"/>
    <w:rsid w:val="00B35C56"/>
    <w:rsid w:val="00B407FC"/>
    <w:rsid w:val="00B5106F"/>
    <w:rsid w:val="00B53772"/>
    <w:rsid w:val="00B55C9A"/>
    <w:rsid w:val="00B57496"/>
    <w:rsid w:val="00B63784"/>
    <w:rsid w:val="00B64B85"/>
    <w:rsid w:val="00B7416F"/>
    <w:rsid w:val="00B763CC"/>
    <w:rsid w:val="00B95D08"/>
    <w:rsid w:val="00B97BCA"/>
    <w:rsid w:val="00BA0F69"/>
    <w:rsid w:val="00BA3B0F"/>
    <w:rsid w:val="00BA414F"/>
    <w:rsid w:val="00BA60AD"/>
    <w:rsid w:val="00BA6629"/>
    <w:rsid w:val="00BB53C8"/>
    <w:rsid w:val="00BC43D6"/>
    <w:rsid w:val="00BC446E"/>
    <w:rsid w:val="00BC5A5B"/>
    <w:rsid w:val="00BD14FD"/>
    <w:rsid w:val="00BD18B7"/>
    <w:rsid w:val="00BD1A96"/>
    <w:rsid w:val="00BD29BE"/>
    <w:rsid w:val="00BD45DE"/>
    <w:rsid w:val="00BD5F9B"/>
    <w:rsid w:val="00C0273F"/>
    <w:rsid w:val="00C03A17"/>
    <w:rsid w:val="00C03A4B"/>
    <w:rsid w:val="00C03DBC"/>
    <w:rsid w:val="00C14784"/>
    <w:rsid w:val="00C15B69"/>
    <w:rsid w:val="00C1618D"/>
    <w:rsid w:val="00C208C6"/>
    <w:rsid w:val="00C20CA6"/>
    <w:rsid w:val="00C229D8"/>
    <w:rsid w:val="00C27B5F"/>
    <w:rsid w:val="00C309BA"/>
    <w:rsid w:val="00C30B01"/>
    <w:rsid w:val="00C464F3"/>
    <w:rsid w:val="00C57035"/>
    <w:rsid w:val="00C67420"/>
    <w:rsid w:val="00C74426"/>
    <w:rsid w:val="00C7542C"/>
    <w:rsid w:val="00C775D0"/>
    <w:rsid w:val="00C90735"/>
    <w:rsid w:val="00C92C2C"/>
    <w:rsid w:val="00C939E5"/>
    <w:rsid w:val="00C959A2"/>
    <w:rsid w:val="00C97274"/>
    <w:rsid w:val="00CA1A95"/>
    <w:rsid w:val="00CA38AE"/>
    <w:rsid w:val="00CA514F"/>
    <w:rsid w:val="00CB2600"/>
    <w:rsid w:val="00CB2BED"/>
    <w:rsid w:val="00CB48A2"/>
    <w:rsid w:val="00CC19E0"/>
    <w:rsid w:val="00CD23DD"/>
    <w:rsid w:val="00CD4452"/>
    <w:rsid w:val="00CD76B7"/>
    <w:rsid w:val="00CE33FE"/>
    <w:rsid w:val="00CF40ED"/>
    <w:rsid w:val="00CF6B9B"/>
    <w:rsid w:val="00D0644B"/>
    <w:rsid w:val="00D10CDB"/>
    <w:rsid w:val="00D2526E"/>
    <w:rsid w:val="00D27F72"/>
    <w:rsid w:val="00D32CDB"/>
    <w:rsid w:val="00D357EE"/>
    <w:rsid w:val="00D419F5"/>
    <w:rsid w:val="00D41BAC"/>
    <w:rsid w:val="00D50CA6"/>
    <w:rsid w:val="00D51080"/>
    <w:rsid w:val="00D52361"/>
    <w:rsid w:val="00D566D8"/>
    <w:rsid w:val="00D57410"/>
    <w:rsid w:val="00D62C61"/>
    <w:rsid w:val="00D63D65"/>
    <w:rsid w:val="00D6760B"/>
    <w:rsid w:val="00D67AFC"/>
    <w:rsid w:val="00D826A3"/>
    <w:rsid w:val="00D83107"/>
    <w:rsid w:val="00D83B3F"/>
    <w:rsid w:val="00DB0714"/>
    <w:rsid w:val="00DB11B6"/>
    <w:rsid w:val="00DB4CBE"/>
    <w:rsid w:val="00DB66B2"/>
    <w:rsid w:val="00DC0039"/>
    <w:rsid w:val="00DD1E5C"/>
    <w:rsid w:val="00DD5F09"/>
    <w:rsid w:val="00DE2E46"/>
    <w:rsid w:val="00DE4E4F"/>
    <w:rsid w:val="00DF30BA"/>
    <w:rsid w:val="00DF5F0B"/>
    <w:rsid w:val="00E010B0"/>
    <w:rsid w:val="00E01FA3"/>
    <w:rsid w:val="00E028A2"/>
    <w:rsid w:val="00E0651D"/>
    <w:rsid w:val="00E12D51"/>
    <w:rsid w:val="00E16E61"/>
    <w:rsid w:val="00E23217"/>
    <w:rsid w:val="00E23C99"/>
    <w:rsid w:val="00E3344C"/>
    <w:rsid w:val="00E36195"/>
    <w:rsid w:val="00E4229B"/>
    <w:rsid w:val="00E43411"/>
    <w:rsid w:val="00E47115"/>
    <w:rsid w:val="00E52ED2"/>
    <w:rsid w:val="00E536C8"/>
    <w:rsid w:val="00E6694D"/>
    <w:rsid w:val="00E755FB"/>
    <w:rsid w:val="00E76A65"/>
    <w:rsid w:val="00E81658"/>
    <w:rsid w:val="00E82252"/>
    <w:rsid w:val="00E85292"/>
    <w:rsid w:val="00E90DF5"/>
    <w:rsid w:val="00E95B08"/>
    <w:rsid w:val="00EA2768"/>
    <w:rsid w:val="00EA6E4D"/>
    <w:rsid w:val="00EB1E41"/>
    <w:rsid w:val="00EB3FB3"/>
    <w:rsid w:val="00EB4EA7"/>
    <w:rsid w:val="00EB586D"/>
    <w:rsid w:val="00EB6B35"/>
    <w:rsid w:val="00EC24CB"/>
    <w:rsid w:val="00EC3031"/>
    <w:rsid w:val="00EC7CF4"/>
    <w:rsid w:val="00ED40D0"/>
    <w:rsid w:val="00EE4060"/>
    <w:rsid w:val="00EF0B4A"/>
    <w:rsid w:val="00F007F1"/>
    <w:rsid w:val="00F03A2F"/>
    <w:rsid w:val="00F11EF3"/>
    <w:rsid w:val="00F13956"/>
    <w:rsid w:val="00F15286"/>
    <w:rsid w:val="00F2021C"/>
    <w:rsid w:val="00F27BBF"/>
    <w:rsid w:val="00F31BAB"/>
    <w:rsid w:val="00F32B74"/>
    <w:rsid w:val="00F332A0"/>
    <w:rsid w:val="00F34314"/>
    <w:rsid w:val="00F34DDD"/>
    <w:rsid w:val="00F355C4"/>
    <w:rsid w:val="00F50014"/>
    <w:rsid w:val="00F51B8E"/>
    <w:rsid w:val="00F54CEE"/>
    <w:rsid w:val="00F559F5"/>
    <w:rsid w:val="00F61991"/>
    <w:rsid w:val="00F6590E"/>
    <w:rsid w:val="00F725E3"/>
    <w:rsid w:val="00F72892"/>
    <w:rsid w:val="00F85BB4"/>
    <w:rsid w:val="00F8711B"/>
    <w:rsid w:val="00F877E8"/>
    <w:rsid w:val="00F87CDF"/>
    <w:rsid w:val="00F92457"/>
    <w:rsid w:val="00F926E5"/>
    <w:rsid w:val="00FA0263"/>
    <w:rsid w:val="00FA0753"/>
    <w:rsid w:val="00FA29C0"/>
    <w:rsid w:val="00FA3476"/>
    <w:rsid w:val="00FA3CC8"/>
    <w:rsid w:val="00FA7877"/>
    <w:rsid w:val="00FA7D10"/>
    <w:rsid w:val="00FB4C26"/>
    <w:rsid w:val="00FB5B56"/>
    <w:rsid w:val="00FC0438"/>
    <w:rsid w:val="00FC1143"/>
    <w:rsid w:val="00FC12AD"/>
    <w:rsid w:val="00FC44B9"/>
    <w:rsid w:val="00FC535B"/>
    <w:rsid w:val="00FC7485"/>
    <w:rsid w:val="00FD0FD1"/>
    <w:rsid w:val="00FD3360"/>
    <w:rsid w:val="00FE3E8B"/>
    <w:rsid w:val="00FE6C96"/>
    <w:rsid w:val="00FF1AA8"/>
    <w:rsid w:val="00FF4A5A"/>
    <w:rsid w:val="00FF715C"/>
    <w:rsid w:val="00FF7C16"/>
    <w:rsid w:val="01238654"/>
    <w:rsid w:val="03BFFA4B"/>
    <w:rsid w:val="040EE929"/>
    <w:rsid w:val="0461F3C1"/>
    <w:rsid w:val="0AF9741A"/>
    <w:rsid w:val="0F31B5D8"/>
    <w:rsid w:val="128E01EF"/>
    <w:rsid w:val="17A6CEA8"/>
    <w:rsid w:val="1DA18C05"/>
    <w:rsid w:val="1E6BB60D"/>
    <w:rsid w:val="1FE59CA5"/>
    <w:rsid w:val="221F1FA9"/>
    <w:rsid w:val="22687D16"/>
    <w:rsid w:val="226EA434"/>
    <w:rsid w:val="22F73AE9"/>
    <w:rsid w:val="2349FC44"/>
    <w:rsid w:val="24296906"/>
    <w:rsid w:val="2441B27D"/>
    <w:rsid w:val="24955E92"/>
    <w:rsid w:val="24D00B16"/>
    <w:rsid w:val="278770ED"/>
    <w:rsid w:val="27C21D71"/>
    <w:rsid w:val="2ACC8DE0"/>
    <w:rsid w:val="2B7A8F9B"/>
    <w:rsid w:val="31A77579"/>
    <w:rsid w:val="32D029B1"/>
    <w:rsid w:val="3313526E"/>
    <w:rsid w:val="33228B01"/>
    <w:rsid w:val="3368242A"/>
    <w:rsid w:val="34998573"/>
    <w:rsid w:val="34E9F81E"/>
    <w:rsid w:val="354158D4"/>
    <w:rsid w:val="356F9052"/>
    <w:rsid w:val="3586E640"/>
    <w:rsid w:val="358D0D5E"/>
    <w:rsid w:val="359C4FF7"/>
    <w:rsid w:val="35E017F6"/>
    <w:rsid w:val="3622B105"/>
    <w:rsid w:val="37DC0A79"/>
    <w:rsid w:val="3A5998AD"/>
    <w:rsid w:val="3AC45F49"/>
    <w:rsid w:val="3B9EF9DF"/>
    <w:rsid w:val="3CEC8877"/>
    <w:rsid w:val="3D15F6B2"/>
    <w:rsid w:val="3D6ABD1A"/>
    <w:rsid w:val="3E2FEDF9"/>
    <w:rsid w:val="3E3E01A2"/>
    <w:rsid w:val="41BDCC14"/>
    <w:rsid w:val="41D5D0FC"/>
    <w:rsid w:val="43032D46"/>
    <w:rsid w:val="4337B2AC"/>
    <w:rsid w:val="4340CE27"/>
    <w:rsid w:val="434A8BB2"/>
    <w:rsid w:val="483A7F31"/>
    <w:rsid w:val="4851AE55"/>
    <w:rsid w:val="4B49E7CE"/>
    <w:rsid w:val="50C501B8"/>
    <w:rsid w:val="53828EAD"/>
    <w:rsid w:val="54214DCF"/>
    <w:rsid w:val="54C8AB92"/>
    <w:rsid w:val="55ED110A"/>
    <w:rsid w:val="561382C7"/>
    <w:rsid w:val="5980EC8F"/>
    <w:rsid w:val="598D2520"/>
    <w:rsid w:val="5CD8E2B6"/>
    <w:rsid w:val="5D75FA5E"/>
    <w:rsid w:val="5DABAEB4"/>
    <w:rsid w:val="5E031A81"/>
    <w:rsid w:val="61270CDD"/>
    <w:rsid w:val="61E32241"/>
    <w:rsid w:val="63104E09"/>
    <w:rsid w:val="644DA49E"/>
    <w:rsid w:val="65F4250C"/>
    <w:rsid w:val="6628AA72"/>
    <w:rsid w:val="663D6479"/>
    <w:rsid w:val="667BB50A"/>
    <w:rsid w:val="673DDF09"/>
    <w:rsid w:val="695FB3BC"/>
    <w:rsid w:val="6DBD4F48"/>
    <w:rsid w:val="6F43D872"/>
    <w:rsid w:val="712CF1EF"/>
    <w:rsid w:val="71B346EA"/>
    <w:rsid w:val="72016567"/>
    <w:rsid w:val="73E29259"/>
    <w:rsid w:val="74F99EE0"/>
    <w:rsid w:val="7525C5C0"/>
    <w:rsid w:val="77124595"/>
    <w:rsid w:val="77246D91"/>
    <w:rsid w:val="7938F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393CA2"/>
  <w15:docId w15:val="{E21FC3A6-FE5E-4EEC-ADD1-68553E8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AC6"/>
    <w:rPr>
      <w:rFonts w:eastAsiaTheme="minorEastAsia"/>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B5A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B5AC6"/>
    <w:rPr>
      <w:rFonts w:eastAsiaTheme="minorEastAsia"/>
      <w:lang w:eastAsia="cs-CZ"/>
    </w:rPr>
  </w:style>
  <w:style w:type="character" w:styleId="slostrany">
    <w:name w:val="page number"/>
    <w:basedOn w:val="Predvolenpsmoodseku"/>
    <w:rsid w:val="003B5AC6"/>
  </w:style>
  <w:style w:type="paragraph" w:styleId="Textpoznmkypodiarou">
    <w:name w:val="footnote text"/>
    <w:basedOn w:val="Normlny"/>
    <w:link w:val="TextpoznmkypodiarouChar"/>
    <w:uiPriority w:val="99"/>
    <w:semiHidden/>
    <w:unhideWhenUsed/>
    <w:rsid w:val="005925E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925EC"/>
    <w:rPr>
      <w:rFonts w:eastAsiaTheme="minorEastAsia"/>
      <w:sz w:val="20"/>
      <w:szCs w:val="20"/>
      <w:lang w:eastAsia="cs-CZ"/>
    </w:rPr>
  </w:style>
  <w:style w:type="character" w:styleId="Odkaznapoznmkupodiarou">
    <w:name w:val="footnote reference"/>
    <w:basedOn w:val="Predvolenpsmoodseku"/>
    <w:uiPriority w:val="99"/>
    <w:unhideWhenUsed/>
    <w:rsid w:val="005925EC"/>
    <w:rPr>
      <w:vertAlign w:val="superscript"/>
    </w:rPr>
  </w:style>
  <w:style w:type="character" w:styleId="Odkaznakomentr">
    <w:name w:val="annotation reference"/>
    <w:basedOn w:val="Predvolenpsmoodseku"/>
    <w:uiPriority w:val="99"/>
    <w:semiHidden/>
    <w:unhideWhenUsed/>
    <w:rsid w:val="005925EC"/>
    <w:rPr>
      <w:sz w:val="16"/>
      <w:szCs w:val="16"/>
    </w:rPr>
  </w:style>
  <w:style w:type="paragraph" w:styleId="Textkomentra">
    <w:name w:val="annotation text"/>
    <w:basedOn w:val="Normlny"/>
    <w:link w:val="TextkomentraChar"/>
    <w:uiPriority w:val="99"/>
    <w:unhideWhenUsed/>
    <w:rsid w:val="005925EC"/>
    <w:pPr>
      <w:spacing w:line="240" w:lineRule="auto"/>
    </w:pPr>
    <w:rPr>
      <w:sz w:val="20"/>
      <w:szCs w:val="20"/>
    </w:rPr>
  </w:style>
  <w:style w:type="character" w:customStyle="1" w:styleId="TextkomentraChar">
    <w:name w:val="Text komentára Char"/>
    <w:basedOn w:val="Predvolenpsmoodseku"/>
    <w:link w:val="Textkomentra"/>
    <w:uiPriority w:val="99"/>
    <w:rsid w:val="005925EC"/>
    <w:rPr>
      <w:rFonts w:eastAsiaTheme="minorEastAsia"/>
      <w:sz w:val="20"/>
      <w:szCs w:val="20"/>
      <w:lang w:eastAsia="cs-CZ"/>
    </w:rPr>
  </w:style>
  <w:style w:type="paragraph" w:styleId="Predmetkomentra">
    <w:name w:val="annotation subject"/>
    <w:basedOn w:val="Textkomentra"/>
    <w:next w:val="Textkomentra"/>
    <w:link w:val="PredmetkomentraChar"/>
    <w:uiPriority w:val="99"/>
    <w:semiHidden/>
    <w:unhideWhenUsed/>
    <w:rsid w:val="005925EC"/>
    <w:rPr>
      <w:b/>
      <w:bCs/>
    </w:rPr>
  </w:style>
  <w:style w:type="character" w:customStyle="1" w:styleId="PredmetkomentraChar">
    <w:name w:val="Predmet komentára Char"/>
    <w:basedOn w:val="TextkomentraChar"/>
    <w:link w:val="Predmetkomentra"/>
    <w:uiPriority w:val="99"/>
    <w:semiHidden/>
    <w:rsid w:val="005925EC"/>
    <w:rPr>
      <w:rFonts w:eastAsiaTheme="minorEastAsia"/>
      <w:b/>
      <w:bCs/>
      <w:sz w:val="20"/>
      <w:szCs w:val="20"/>
      <w:lang w:eastAsia="cs-CZ"/>
    </w:rPr>
  </w:style>
  <w:style w:type="paragraph" w:styleId="Odsekzoznamu">
    <w:name w:val="List Paragraph"/>
    <w:basedOn w:val="Normlny"/>
    <w:uiPriority w:val="34"/>
    <w:qFormat/>
    <w:rsid w:val="005049E5"/>
    <w:pPr>
      <w:ind w:left="720"/>
      <w:contextualSpacing/>
    </w:pPr>
  </w:style>
  <w:style w:type="paragraph" w:styleId="Pta">
    <w:name w:val="footer"/>
    <w:basedOn w:val="Normlny"/>
    <w:link w:val="PtaChar"/>
    <w:uiPriority w:val="99"/>
    <w:unhideWhenUsed/>
    <w:rsid w:val="00761902"/>
    <w:pPr>
      <w:tabs>
        <w:tab w:val="center" w:pos="4536"/>
        <w:tab w:val="right" w:pos="9072"/>
      </w:tabs>
      <w:spacing w:after="0" w:line="240" w:lineRule="auto"/>
    </w:pPr>
  </w:style>
  <w:style w:type="character" w:customStyle="1" w:styleId="PtaChar">
    <w:name w:val="Päta Char"/>
    <w:basedOn w:val="Predvolenpsmoodseku"/>
    <w:link w:val="Pta"/>
    <w:uiPriority w:val="99"/>
    <w:rsid w:val="00761902"/>
    <w:rPr>
      <w:rFonts w:eastAsiaTheme="minorEastAsia"/>
      <w:lang w:eastAsia="cs-CZ"/>
    </w:rPr>
  </w:style>
  <w:style w:type="character" w:customStyle="1" w:styleId="Nevyrieenzmienka1">
    <w:name w:val="Nevyriešená zmienka1"/>
    <w:basedOn w:val="Predvolenpsmoodseku"/>
    <w:uiPriority w:val="99"/>
    <w:unhideWhenUsed/>
    <w:rsid w:val="0092140D"/>
    <w:rPr>
      <w:color w:val="605E5C"/>
      <w:shd w:val="clear" w:color="auto" w:fill="E1DFDD"/>
    </w:rPr>
  </w:style>
  <w:style w:type="character" w:customStyle="1" w:styleId="Zmienka1">
    <w:name w:val="Zmienka1"/>
    <w:basedOn w:val="Predvolenpsmoodseku"/>
    <w:uiPriority w:val="99"/>
    <w:unhideWhenUsed/>
    <w:rsid w:val="0092140D"/>
    <w:rPr>
      <w:color w:val="2B579A"/>
      <w:shd w:val="clear" w:color="auto" w:fill="E1DFDD"/>
    </w:rPr>
  </w:style>
  <w:style w:type="paragraph" w:styleId="Textbubliny">
    <w:name w:val="Balloon Text"/>
    <w:basedOn w:val="Normlny"/>
    <w:link w:val="TextbublinyChar"/>
    <w:uiPriority w:val="99"/>
    <w:semiHidden/>
    <w:unhideWhenUsed/>
    <w:rsid w:val="001C06F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06F7"/>
    <w:rPr>
      <w:rFonts w:ascii="Segoe UI" w:eastAsiaTheme="minorEastAsia" w:hAnsi="Segoe UI" w:cs="Segoe UI"/>
      <w:sz w:val="18"/>
      <w:szCs w:val="18"/>
      <w:lang w:eastAsia="cs-CZ"/>
    </w:rPr>
  </w:style>
  <w:style w:type="paragraph" w:styleId="Revzia">
    <w:name w:val="Revision"/>
    <w:hidden/>
    <w:uiPriority w:val="99"/>
    <w:semiHidden/>
    <w:rsid w:val="00352E67"/>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45288">
      <w:bodyDiv w:val="1"/>
      <w:marLeft w:val="0"/>
      <w:marRight w:val="0"/>
      <w:marTop w:val="0"/>
      <w:marBottom w:val="0"/>
      <w:divBdr>
        <w:top w:val="none" w:sz="0" w:space="0" w:color="auto"/>
        <w:left w:val="none" w:sz="0" w:space="0" w:color="auto"/>
        <w:bottom w:val="none" w:sz="0" w:space="0" w:color="auto"/>
        <w:right w:val="none" w:sz="0" w:space="0" w:color="auto"/>
      </w:divBdr>
    </w:div>
    <w:div w:id="312568733">
      <w:bodyDiv w:val="1"/>
      <w:marLeft w:val="0"/>
      <w:marRight w:val="0"/>
      <w:marTop w:val="0"/>
      <w:marBottom w:val="0"/>
      <w:divBdr>
        <w:top w:val="none" w:sz="0" w:space="0" w:color="auto"/>
        <w:left w:val="none" w:sz="0" w:space="0" w:color="auto"/>
        <w:bottom w:val="none" w:sz="0" w:space="0" w:color="auto"/>
        <w:right w:val="none" w:sz="0" w:space="0" w:color="auto"/>
      </w:divBdr>
    </w:div>
    <w:div w:id="1266765677">
      <w:bodyDiv w:val="1"/>
      <w:marLeft w:val="0"/>
      <w:marRight w:val="0"/>
      <w:marTop w:val="0"/>
      <w:marBottom w:val="0"/>
      <w:divBdr>
        <w:top w:val="none" w:sz="0" w:space="0" w:color="auto"/>
        <w:left w:val="none" w:sz="0" w:space="0" w:color="auto"/>
        <w:bottom w:val="none" w:sz="0" w:space="0" w:color="auto"/>
        <w:right w:val="none" w:sz="0" w:space="0" w:color="auto"/>
      </w:divBdr>
    </w:div>
    <w:div w:id="2119524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B9F8A7580537429CBA63B7D9290D9E" ma:contentTypeVersion="4" ma:contentTypeDescription="Umožňuje vytvoriť nový dokument." ma:contentTypeScope="" ma:versionID="f2538273c34395fdd16a0f70bb6bdf4c">
  <xsd:schema xmlns:xsd="http://www.w3.org/2001/XMLSchema" xmlns:xs="http://www.w3.org/2001/XMLSchema" xmlns:p="http://schemas.microsoft.com/office/2006/metadata/properties" xmlns:ns2="f764094f-3696-433b-a2d1-ea34ac4c444e" xmlns:ns3="80219613-2480-4380-acf1-1eac267487d9" targetNamespace="http://schemas.microsoft.com/office/2006/metadata/properties" ma:root="true" ma:fieldsID="3cfd68d9e996d0a726f0f9295acc34d5" ns2:_="" ns3:_="">
    <xsd:import namespace="f764094f-3696-433b-a2d1-ea34ac4c444e"/>
    <xsd:import namespace="80219613-2480-4380-acf1-1eac267487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4094f-3696-433b-a2d1-ea34ac4c4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19613-2480-4380-acf1-1eac267487d9"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31F0-EA87-4870-943B-E26D75688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4094f-3696-433b-a2d1-ea34ac4c444e"/>
    <ds:schemaRef ds:uri="80219613-2480-4380-acf1-1eac2674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F6BC2-4D9A-4B03-AE0E-6311283C376D}">
  <ds:schemaRefs>
    <ds:schemaRef ds:uri="http://schemas.microsoft.com/sharepoint/v3/contenttype/forms"/>
  </ds:schemaRefs>
</ds:datastoreItem>
</file>

<file path=customXml/itemProps3.xml><?xml version="1.0" encoding="utf-8"?>
<ds:datastoreItem xmlns:ds="http://schemas.openxmlformats.org/officeDocument/2006/customXml" ds:itemID="{BC589710-F25C-4728-B0D7-07EC878AA100}">
  <ds:schemaRefs>
    <ds:schemaRef ds:uri="http://purl.org/dc/elements/1.1/"/>
    <ds:schemaRef ds:uri="http://schemas.microsoft.com/office/2006/metadata/properties"/>
    <ds:schemaRef ds:uri="http://purl.org/dc/terms/"/>
    <ds:schemaRef ds:uri="f764094f-3696-433b-a2d1-ea34ac4c444e"/>
    <ds:schemaRef ds:uri="http://schemas.microsoft.com/office/2006/documentManagement/types"/>
    <ds:schemaRef ds:uri="http://schemas.microsoft.com/office/infopath/2007/PartnerControls"/>
    <ds:schemaRef ds:uri="80219613-2480-4380-acf1-1eac267487d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B3AE562-1D5F-4AB7-B4E7-D9B5CF3B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4681</Words>
  <Characters>26686</Characters>
  <DocSecurity>0</DocSecurity>
  <Lines>222</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2022-11-28T14:10:00Z</dcterms:created>
  <dcterms:modified xsi:type="dcterms:W3CDTF">2022-11-28T14:39:00Z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0x010100A9B9F8A7580537429CBA63B7D9290D9E</vt:lpwstr>
  </property>
</Properties>
</file>