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966078">
      <w:pPr>
        <w:pStyle w:val="Title"/>
        <w:pBdr>
          <w:bottom w:val="single" w:sz="12" w:space="1" w:color="auto"/>
        </w:pBdr>
        <w:bidi w:val="0"/>
        <w:jc w:val="center"/>
        <w:rPr>
          <w:rFonts w:ascii="Times New Roman" w:eastAsia="Times New Roman" w:hAnsi="Times New Roman" w:cs="Times New Roman"/>
        </w:rPr>
      </w:pPr>
      <w:r w:rsidRPr="00966078">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966078">
      <w:pPr>
        <w:bidi w:val="0"/>
        <w:jc w:val="center"/>
        <w:rPr>
          <w:rFonts w:ascii="Times New Roman" w:eastAsia="Times New Roman" w:hAnsi="Times New Roman" w:cs="Times New Roman"/>
        </w:rPr>
      </w:pPr>
    </w:p>
    <w:p w:rsidR="00DB3BE6" w:rsidRPr="00966078">
      <w:pPr>
        <w:pStyle w:val="Heading2"/>
        <w:keepNext/>
        <w:bidi w:val="0"/>
        <w:jc w:val="center"/>
        <w:rPr>
          <w:rFonts w:ascii="Times New Roman" w:eastAsia="Times New Roman" w:hAnsi="Times New Roman" w:cs="Times New Roman"/>
          <w:b/>
          <w:bCs/>
          <w:sz w:val="28"/>
          <w:szCs w:val="28"/>
        </w:rPr>
      </w:pPr>
    </w:p>
    <w:p w:rsidR="000C3652" w:rsidRPr="00966078">
      <w:pPr>
        <w:pStyle w:val="Heading2"/>
        <w:keepNext/>
        <w:bidi w:val="0"/>
        <w:jc w:val="center"/>
        <w:rPr>
          <w:rFonts w:ascii="Times New Roman" w:eastAsia="Times New Roman" w:hAnsi="Times New Roman" w:cs="Times New Roman"/>
          <w:b/>
          <w:bCs/>
          <w:sz w:val="28"/>
          <w:szCs w:val="28"/>
        </w:rPr>
      </w:pPr>
      <w:r w:rsidRPr="00966078" w:rsidR="006E1191">
        <w:rPr>
          <w:rFonts w:ascii="Times New Roman" w:eastAsia="Times New Roman" w:hAnsi="Times New Roman" w:cs="Times New Roman" w:hint="cs"/>
          <w:b/>
          <w:bCs/>
          <w:sz w:val="28"/>
          <w:szCs w:val="28"/>
          <w:rtl w:val="0"/>
          <w:cs w:val="0"/>
          <w:lang w:val="sk-SK" w:eastAsia="sk-SK" w:bidi="ar-SA"/>
        </w:rPr>
        <w:t>V</w:t>
      </w:r>
      <w:r w:rsidRPr="00966078" w:rsidR="00593244">
        <w:rPr>
          <w:rFonts w:ascii="Times New Roman" w:eastAsia="Times New Roman" w:hAnsi="Times New Roman" w:cs="Times New Roman" w:hint="cs"/>
          <w:b/>
          <w:bCs/>
          <w:sz w:val="28"/>
          <w:szCs w:val="28"/>
          <w:rtl w:val="0"/>
          <w:cs w:val="0"/>
          <w:lang w:val="sk-SK" w:eastAsia="sk-SK" w:bidi="ar-SA"/>
        </w:rPr>
        <w:t>I</w:t>
      </w:r>
      <w:r w:rsidRPr="00966078" w:rsidR="00C90FB0">
        <w:rPr>
          <w:rFonts w:ascii="Times New Roman" w:eastAsia="Times New Roman" w:hAnsi="Times New Roman" w:cs="Times New Roman" w:hint="cs"/>
          <w:b/>
          <w:bCs/>
          <w:sz w:val="28"/>
          <w:szCs w:val="28"/>
          <w:rtl w:val="0"/>
          <w:cs w:val="0"/>
          <w:lang w:val="sk-SK" w:eastAsia="sk-SK" w:bidi="ar-SA"/>
        </w:rPr>
        <w:t>I</w:t>
      </w:r>
      <w:r w:rsidRPr="00966078" w:rsidR="00D445D9">
        <w:rPr>
          <w:rFonts w:ascii="Times New Roman" w:eastAsia="Times New Roman" w:hAnsi="Times New Roman" w:cs="Times New Roman" w:hint="cs"/>
          <w:b/>
          <w:bCs/>
          <w:sz w:val="28"/>
          <w:szCs w:val="28"/>
          <w:rtl w:val="0"/>
          <w:cs w:val="0"/>
          <w:lang w:val="sk-SK" w:eastAsia="sk-SK" w:bidi="ar-SA"/>
        </w:rPr>
        <w:t>I.</w:t>
      </w:r>
      <w:r w:rsidRPr="00966078">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966078">
      <w:pPr>
        <w:bidi w:val="0"/>
        <w:jc w:val="left"/>
        <w:rPr>
          <w:rFonts w:ascii="Times New Roman" w:eastAsia="Times New Roman" w:hAnsi="Times New Roman" w:cs="Times New Roman"/>
        </w:rPr>
      </w:pPr>
    </w:p>
    <w:p w:rsidR="00B11A19" w:rsidRPr="00966078">
      <w:pPr>
        <w:bidi w:val="0"/>
        <w:jc w:val="left"/>
        <w:rPr>
          <w:rFonts w:ascii="Times New Roman" w:eastAsia="Times New Roman" w:hAnsi="Times New Roman" w:cs="Times New Roman"/>
        </w:rPr>
      </w:pPr>
      <w:r w:rsidRPr="00966078" w:rsidR="000C3652">
        <w:rPr>
          <w:rFonts w:ascii="Times New Roman" w:eastAsia="Times New Roman" w:hAnsi="Times New Roman" w:cs="Times New Roman" w:hint="cs"/>
          <w:sz w:val="24"/>
          <w:szCs w:val="24"/>
          <w:rtl w:val="0"/>
          <w:cs w:val="0"/>
          <w:lang w:val="sk-SK" w:eastAsia="sk-SK" w:bidi="ar-SA"/>
        </w:rPr>
        <w:t xml:space="preserve"> Číslo: </w:t>
      </w:r>
      <w:r w:rsidRPr="00966078" w:rsidR="00423537">
        <w:rPr>
          <w:rFonts w:ascii="Times New Roman" w:eastAsia="Times New Roman" w:hAnsi="Times New Roman" w:cs="Times New Roman" w:hint="cs"/>
          <w:sz w:val="24"/>
          <w:szCs w:val="24"/>
          <w:rtl w:val="0"/>
          <w:cs w:val="0"/>
          <w:lang w:val="sk-SK" w:eastAsia="sk-SK" w:bidi="ar-SA"/>
        </w:rPr>
        <w:t>CRD</w:t>
      </w:r>
      <w:r w:rsidRPr="00966078" w:rsidR="00D445D9">
        <w:rPr>
          <w:rFonts w:ascii="Times New Roman" w:eastAsia="Times New Roman" w:hAnsi="Times New Roman" w:cs="Times New Roman" w:hint="cs"/>
          <w:sz w:val="24"/>
          <w:szCs w:val="24"/>
          <w:rtl w:val="0"/>
          <w:cs w:val="0"/>
          <w:lang w:val="sk-SK" w:eastAsia="sk-SK" w:bidi="ar-SA"/>
        </w:rPr>
        <w:t>-</w:t>
      </w:r>
      <w:r w:rsidRPr="00966078" w:rsidR="002C7A59">
        <w:rPr>
          <w:rFonts w:ascii="Times New Roman" w:eastAsia="Times New Roman" w:hAnsi="Times New Roman" w:cs="Times New Roman" w:hint="cs"/>
          <w:sz w:val="24"/>
          <w:szCs w:val="24"/>
          <w:rtl w:val="0"/>
          <w:cs w:val="0"/>
          <w:lang w:val="sk-SK" w:eastAsia="sk-SK" w:bidi="ar-SA"/>
        </w:rPr>
        <w:t>2136</w:t>
      </w:r>
      <w:r w:rsidRPr="00966078" w:rsidR="000C3652">
        <w:rPr>
          <w:rFonts w:ascii="Times New Roman" w:eastAsia="Times New Roman" w:hAnsi="Times New Roman" w:cs="Times New Roman" w:hint="cs"/>
          <w:sz w:val="24"/>
          <w:szCs w:val="24"/>
          <w:rtl w:val="0"/>
          <w:cs w:val="0"/>
          <w:lang w:val="sk-SK" w:eastAsia="sk-SK" w:bidi="ar-SA"/>
        </w:rPr>
        <w:t>/20</w:t>
      </w:r>
      <w:r w:rsidRPr="00966078" w:rsidR="00D33B98">
        <w:rPr>
          <w:rFonts w:ascii="Times New Roman" w:eastAsia="Times New Roman" w:hAnsi="Times New Roman" w:cs="Times New Roman" w:hint="cs"/>
          <w:sz w:val="24"/>
          <w:szCs w:val="24"/>
          <w:rtl w:val="0"/>
          <w:cs w:val="0"/>
          <w:lang w:val="sk-SK" w:eastAsia="sk-SK" w:bidi="ar-SA"/>
        </w:rPr>
        <w:t>22</w:t>
      </w:r>
    </w:p>
    <w:p w:rsidR="00F025DE">
      <w:pPr>
        <w:bidi w:val="0"/>
        <w:jc w:val="left"/>
        <w:rPr>
          <w:rFonts w:ascii="Times New Roman" w:eastAsia="Times New Roman" w:hAnsi="Times New Roman" w:cs="Times New Roman"/>
        </w:rPr>
      </w:pPr>
    </w:p>
    <w:p w:rsidR="00966078">
      <w:pPr>
        <w:bidi w:val="0"/>
        <w:jc w:val="left"/>
        <w:rPr>
          <w:rFonts w:ascii="Times New Roman" w:eastAsia="Times New Roman" w:hAnsi="Times New Roman" w:cs="Times New Roman"/>
        </w:rPr>
      </w:pPr>
    </w:p>
    <w:p w:rsidR="00966078">
      <w:pPr>
        <w:bidi w:val="0"/>
        <w:jc w:val="left"/>
        <w:rPr>
          <w:rFonts w:ascii="Times New Roman" w:eastAsia="Times New Roman" w:hAnsi="Times New Roman" w:cs="Times New Roman"/>
        </w:rPr>
      </w:pPr>
    </w:p>
    <w:p w:rsidR="00966078" w:rsidRPr="00966078">
      <w:pPr>
        <w:bidi w:val="0"/>
        <w:jc w:val="left"/>
        <w:rPr>
          <w:rFonts w:ascii="Times New Roman" w:eastAsia="Times New Roman" w:hAnsi="Times New Roman" w:cs="Times New Roman"/>
        </w:rPr>
      </w:pPr>
    </w:p>
    <w:p w:rsidR="00F025DE" w:rsidRPr="00966078">
      <w:pPr>
        <w:bidi w:val="0"/>
        <w:jc w:val="left"/>
        <w:rPr>
          <w:rFonts w:ascii="Times New Roman" w:eastAsia="Times New Roman" w:hAnsi="Times New Roman" w:cs="Times New Roman"/>
        </w:rPr>
      </w:pPr>
      <w:r w:rsidRPr="00966078" w:rsidR="00AA4E6C">
        <w:rPr>
          <w:rFonts w:ascii="Times New Roman" w:eastAsia="Times New Roman" w:hAnsi="Times New Roman" w:cs="Times New Roman" w:hint="cs"/>
          <w:sz w:val="24"/>
          <w:szCs w:val="24"/>
          <w:rtl w:val="0"/>
          <w:cs w:val="0"/>
          <w:lang w:val="sk-SK" w:eastAsia="sk-SK" w:bidi="ar-SA"/>
        </w:rPr>
        <w:t xml:space="preserve"> </w:t>
        <w:tab/>
      </w:r>
    </w:p>
    <w:p w:rsidR="000C3652" w:rsidRPr="00966078" w:rsidP="00B71A0B">
      <w:pPr>
        <w:bidi w:val="0"/>
        <w:jc w:val="center"/>
        <w:rPr>
          <w:rFonts w:ascii="Times New Roman" w:eastAsia="Times New Roman" w:hAnsi="Times New Roman" w:cs="Times New Roman"/>
          <w:b/>
          <w:bCs/>
          <w:sz w:val="32"/>
          <w:szCs w:val="32"/>
        </w:rPr>
      </w:pPr>
      <w:r w:rsidRPr="00966078" w:rsidR="002C7A59">
        <w:rPr>
          <w:rFonts w:ascii="Times New Roman" w:eastAsia="Times New Roman" w:hAnsi="Times New Roman" w:cs="Times New Roman" w:hint="cs"/>
          <w:b/>
          <w:bCs/>
          <w:sz w:val="32"/>
          <w:szCs w:val="32"/>
          <w:rtl w:val="0"/>
          <w:cs w:val="0"/>
          <w:lang w:val="sk-SK" w:eastAsia="sk-SK" w:bidi="ar-SA"/>
        </w:rPr>
        <w:t>1215</w:t>
      </w:r>
      <w:r w:rsidRPr="00966078" w:rsidR="009D0E4A">
        <w:rPr>
          <w:rFonts w:ascii="Times New Roman" w:eastAsia="Times New Roman" w:hAnsi="Times New Roman" w:cs="Times New Roman" w:hint="cs"/>
          <w:b/>
          <w:bCs/>
          <w:sz w:val="32"/>
          <w:szCs w:val="32"/>
          <w:rtl w:val="0"/>
          <w:cs w:val="0"/>
          <w:lang w:val="sk-SK" w:eastAsia="sk-SK" w:bidi="ar-SA"/>
        </w:rPr>
        <w:t>a</w:t>
      </w:r>
    </w:p>
    <w:p w:rsidR="000C3652" w:rsidRPr="00966078" w:rsidP="00B71A0B">
      <w:pPr>
        <w:pStyle w:val="Heading1"/>
        <w:keepNext/>
        <w:bidi w:val="0"/>
        <w:jc w:val="center"/>
        <w:rPr>
          <w:rFonts w:ascii="Times New Roman" w:eastAsia="Times New Roman" w:hAnsi="Times New Roman" w:cs="Times New Roman"/>
          <w:b/>
          <w:bCs/>
          <w:sz w:val="28"/>
          <w:szCs w:val="28"/>
        </w:rPr>
      </w:pPr>
      <w:r w:rsidRPr="00966078">
        <w:rPr>
          <w:rFonts w:ascii="Times New Roman" w:eastAsia="Times New Roman" w:hAnsi="Times New Roman" w:cs="Times New Roman" w:hint="cs"/>
          <w:b/>
          <w:bCs/>
          <w:sz w:val="28"/>
          <w:szCs w:val="28"/>
          <w:rtl w:val="0"/>
          <w:cs w:val="0"/>
          <w:lang w:val="sk-SK" w:eastAsia="sk-SK" w:bidi="ar-SA"/>
        </w:rPr>
        <w:t>S p o l o č n á   s p r á v</w:t>
      </w:r>
      <w:r w:rsidRPr="00966078" w:rsidR="00B71A0B">
        <w:rPr>
          <w:rFonts w:ascii="Times New Roman" w:eastAsia="Times New Roman" w:hAnsi="Times New Roman" w:cs="Times New Roman" w:hint="cs"/>
          <w:b/>
          <w:bCs/>
          <w:sz w:val="28"/>
          <w:szCs w:val="28"/>
          <w:rtl w:val="0"/>
          <w:cs w:val="0"/>
          <w:lang w:val="sk-SK" w:eastAsia="sk-SK" w:bidi="ar-SA"/>
        </w:rPr>
        <w:t> </w:t>
      </w:r>
      <w:r w:rsidRPr="00966078">
        <w:rPr>
          <w:rFonts w:ascii="Times New Roman" w:eastAsia="Times New Roman" w:hAnsi="Times New Roman" w:cs="Times New Roman" w:hint="cs"/>
          <w:b/>
          <w:bCs/>
          <w:sz w:val="28"/>
          <w:szCs w:val="28"/>
          <w:rtl w:val="0"/>
          <w:cs w:val="0"/>
          <w:lang w:val="sk-SK" w:eastAsia="sk-SK" w:bidi="ar-SA"/>
        </w:rPr>
        <w:t>a</w:t>
      </w:r>
    </w:p>
    <w:p w:rsidR="00B71A0B" w:rsidRPr="00966078" w:rsidP="00A6195F">
      <w:pPr>
        <w:bidi w:val="0"/>
        <w:jc w:val="center"/>
        <w:rPr>
          <w:rFonts w:ascii="Times New Roman" w:eastAsia="Times New Roman" w:hAnsi="Times New Roman" w:cs="Times New Roman"/>
          <w:u w:val="single"/>
        </w:rPr>
      </w:pPr>
    </w:p>
    <w:p w:rsidR="000C3652" w:rsidRPr="00966078" w:rsidP="00BF5657">
      <w:pPr>
        <w:widowControl/>
        <w:autoSpaceDE/>
        <w:autoSpaceDN/>
        <w:bidi w:val="0"/>
        <w:adjustRightInd/>
        <w:ind w:firstLine="720"/>
        <w:jc w:val="both"/>
        <w:rPr>
          <w:rFonts w:ascii="Times New Roman" w:eastAsia="Times New Roman" w:hAnsi="Times New Roman" w:cs="Times New Roman"/>
        </w:rPr>
      </w:pPr>
      <w:r w:rsidRPr="00966078"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966078"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966078" w:rsidR="003C3883">
        <w:rPr>
          <w:rFonts w:ascii="Times New Roman" w:eastAsia="Times New Roman" w:hAnsi="Times New Roman" w:cs="Times New Roman" w:hint="cs"/>
          <w:sz w:val="24"/>
          <w:szCs w:val="24"/>
          <w:rtl w:val="0"/>
          <w:cs w:val="0"/>
          <w:lang w:val="sk-SK" w:eastAsia="sk-SK" w:bidi="ar-SA"/>
        </w:rPr>
        <w:t xml:space="preserve">vládneho návrhu </w:t>
      </w:r>
      <w:r w:rsidRPr="00966078" w:rsidR="002C7A59">
        <w:rPr>
          <w:rFonts w:ascii="Times New Roman" w:eastAsia="Times New Roman" w:hAnsi="Times New Roman" w:cs="Times New Roman" w:hint="cs"/>
          <w:sz w:val="24"/>
          <w:szCs w:val="24"/>
          <w:rtl w:val="0"/>
          <w:cs w:val="0"/>
          <w:lang w:val="sk-SK" w:eastAsia="sk-SK" w:bidi="ar-SA"/>
        </w:rPr>
        <w:t xml:space="preserve">zákona o preverovaní zahraničných investícií a o zmene a doplnení niektorých zákonov </w:t>
      </w:r>
      <w:r w:rsidRPr="00966078" w:rsidR="002C7A59">
        <w:rPr>
          <w:rFonts w:ascii="Times New Roman" w:eastAsia="Times New Roman" w:hAnsi="Times New Roman" w:cs="Times New Roman" w:hint="cs"/>
          <w:b/>
          <w:sz w:val="24"/>
          <w:szCs w:val="24"/>
          <w:rtl w:val="0"/>
          <w:cs w:val="0"/>
          <w:lang w:val="sk-SK" w:eastAsia="sk-SK" w:bidi="ar-SA"/>
        </w:rPr>
        <w:t>(tlač 1215</w:t>
      </w:r>
      <w:r w:rsidRPr="00966078" w:rsidR="003C3883">
        <w:rPr>
          <w:rFonts w:ascii="Times New Roman" w:eastAsia="Times New Roman" w:hAnsi="Times New Roman" w:cs="Times New Roman" w:hint="cs"/>
          <w:b/>
          <w:sz w:val="24"/>
          <w:szCs w:val="24"/>
          <w:rtl w:val="0"/>
          <w:cs w:val="0"/>
          <w:lang w:val="sk-SK" w:eastAsia="sk-SK" w:bidi="ar-SA"/>
        </w:rPr>
        <w:t>)</w:t>
      </w:r>
      <w:r w:rsidRPr="00966078" w:rsidR="004F5AA4">
        <w:rPr>
          <w:rFonts w:ascii="Times New Roman" w:eastAsia="Times New Roman" w:hAnsi="Times New Roman" w:cs="Times New Roman" w:hint="cs"/>
          <w:b/>
          <w:sz w:val="24"/>
          <w:szCs w:val="24"/>
          <w:rtl w:val="0"/>
          <w:cs w:val="0"/>
          <w:lang w:val="sk-SK" w:eastAsia="sk-SK" w:bidi="ar-SA"/>
        </w:rPr>
        <w:t xml:space="preserve"> </w:t>
      </w:r>
      <w:r w:rsidRPr="00966078">
        <w:rPr>
          <w:rFonts w:ascii="Times New Roman" w:eastAsia="Times New Roman" w:hAnsi="Times New Roman" w:cs="Times New Roman" w:hint="cs"/>
          <w:sz w:val="24"/>
          <w:szCs w:val="24"/>
          <w:rtl w:val="0"/>
          <w:cs w:val="0"/>
          <w:lang w:val="sk-SK" w:eastAsia="sk-SK" w:bidi="ar-SA"/>
        </w:rPr>
        <w:t>v druhom čítaní</w:t>
      </w:r>
    </w:p>
    <w:p w:rsidR="000C3652" w:rsidRPr="00966078">
      <w:pPr>
        <w:pBdr>
          <w:bottom w:val="single" w:sz="4" w:space="1" w:color="auto"/>
        </w:pBdr>
        <w:tabs>
          <w:tab w:val="left" w:pos="0"/>
        </w:tabs>
        <w:bidi w:val="0"/>
        <w:jc w:val="both"/>
        <w:rPr>
          <w:rFonts w:ascii="Times New Roman" w:eastAsia="Times New Roman" w:hAnsi="Times New Roman" w:cs="Times New Roman"/>
          <w:u w:val="single"/>
        </w:rPr>
      </w:pPr>
    </w:p>
    <w:p w:rsidR="00B71A0B" w:rsidRPr="00966078">
      <w:pPr>
        <w:tabs>
          <w:tab w:val="left" w:pos="-1985"/>
          <w:tab w:val="left" w:pos="709"/>
          <w:tab w:val="left" w:pos="1077"/>
        </w:tabs>
        <w:bidi w:val="0"/>
        <w:jc w:val="both"/>
        <w:rPr>
          <w:rFonts w:ascii="Times New Roman" w:eastAsia="Times New Roman" w:hAnsi="Times New Roman" w:cs="Times New Roman"/>
          <w:u w:val="single"/>
        </w:rPr>
      </w:pPr>
    </w:p>
    <w:p w:rsidR="00BF5657" w:rsidRPr="00966078">
      <w:pPr>
        <w:tabs>
          <w:tab w:val="left" w:pos="-1985"/>
          <w:tab w:val="left" w:pos="709"/>
          <w:tab w:val="left" w:pos="1077"/>
        </w:tabs>
        <w:bidi w:val="0"/>
        <w:jc w:val="both"/>
        <w:rPr>
          <w:rFonts w:ascii="Times New Roman" w:eastAsia="Times New Roman" w:hAnsi="Times New Roman" w:cs="Times New Roman"/>
        </w:rPr>
      </w:pPr>
      <w:r w:rsidRPr="00966078" w:rsidR="000C3652">
        <w:rPr>
          <w:rFonts w:ascii="Times New Roman" w:eastAsia="Times New Roman" w:hAnsi="Times New Roman" w:cs="Times New Roman" w:hint="cs"/>
          <w:sz w:val="24"/>
          <w:szCs w:val="24"/>
          <w:rtl w:val="0"/>
          <w:cs w:val="0"/>
          <w:lang w:val="sk-SK" w:eastAsia="sk-SK" w:bidi="ar-SA"/>
        </w:rPr>
        <w:tab/>
      </w:r>
    </w:p>
    <w:p w:rsidR="000C3652" w:rsidRPr="00966078">
      <w:pPr>
        <w:tabs>
          <w:tab w:val="left" w:pos="-1985"/>
          <w:tab w:val="left" w:pos="709"/>
          <w:tab w:val="left" w:pos="1077"/>
        </w:tabs>
        <w:bidi w:val="0"/>
        <w:jc w:val="both"/>
        <w:rPr>
          <w:rFonts w:ascii="Times New Roman" w:eastAsia="Times New Roman" w:hAnsi="Times New Roman" w:cs="Times New Roman"/>
        </w:rPr>
      </w:pPr>
      <w:r w:rsidRPr="00966078" w:rsidR="00BF5657">
        <w:rPr>
          <w:rFonts w:ascii="Times New Roman" w:eastAsia="Times New Roman" w:hAnsi="Times New Roman" w:cs="Times New Roman" w:hint="cs"/>
          <w:sz w:val="24"/>
          <w:szCs w:val="24"/>
          <w:rtl w:val="0"/>
          <w:cs w:val="0"/>
          <w:lang w:val="sk-SK" w:eastAsia="sk-SK" w:bidi="ar-SA"/>
        </w:rPr>
        <w:tab/>
      </w:r>
      <w:r w:rsidRPr="00966078">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966078" w:rsidR="00593244">
        <w:rPr>
          <w:rFonts w:ascii="Times New Roman" w:eastAsia="Times New Roman" w:hAnsi="Times New Roman" w:cs="Times New Roman" w:hint="cs"/>
          <w:sz w:val="24"/>
          <w:szCs w:val="24"/>
          <w:rtl w:val="0"/>
          <w:cs w:val="0"/>
          <w:lang w:val="sk-SK" w:eastAsia="sk-SK" w:bidi="ar-SA"/>
        </w:rPr>
        <w:t>hospodárske záležitosti</w:t>
      </w:r>
      <w:r w:rsidRPr="00966078">
        <w:rPr>
          <w:rFonts w:ascii="Times New Roman" w:eastAsia="Times New Roman" w:hAnsi="Times New Roman" w:cs="Times New Roman" w:hint="cs"/>
          <w:sz w:val="24"/>
          <w:szCs w:val="24"/>
          <w:rtl w:val="0"/>
          <w:cs w:val="0"/>
          <w:lang w:val="sk-SK" w:eastAsia="sk-SK" w:bidi="ar-SA"/>
        </w:rPr>
        <w:t xml:space="preserve"> ako gestorský výbor k </w:t>
      </w:r>
      <w:r w:rsidRPr="00966078" w:rsidR="00E524C8">
        <w:rPr>
          <w:rFonts w:ascii="Times New Roman" w:eastAsia="Times New Roman" w:hAnsi="Times New Roman" w:cs="Times New Roman" w:hint="cs"/>
          <w:sz w:val="24"/>
          <w:szCs w:val="24"/>
          <w:rtl w:val="0"/>
          <w:cs w:val="0"/>
          <w:lang w:val="sk-SK" w:eastAsia="sk-SK" w:bidi="ar-SA"/>
        </w:rPr>
        <w:t xml:space="preserve">vládnemu návrhu </w:t>
      </w:r>
      <w:r w:rsidRPr="00966078" w:rsidR="002C7A59">
        <w:rPr>
          <w:rFonts w:ascii="Times New Roman" w:eastAsia="Times New Roman" w:hAnsi="Times New Roman" w:cs="Times New Roman" w:hint="cs"/>
          <w:sz w:val="24"/>
          <w:szCs w:val="24"/>
          <w:rtl w:val="0"/>
          <w:cs w:val="0"/>
          <w:lang w:val="sk-SK" w:eastAsia="sk-SK" w:bidi="ar-SA"/>
        </w:rPr>
        <w:t xml:space="preserve">zákona o preverovaní zahraničných investícií a o zmene a doplnení niektorých zákonov </w:t>
      </w:r>
      <w:r w:rsidRPr="00966078" w:rsidR="002C7A59">
        <w:rPr>
          <w:rFonts w:ascii="Times New Roman" w:eastAsia="Times New Roman" w:hAnsi="Times New Roman" w:cs="Times New Roman" w:hint="cs"/>
          <w:b/>
          <w:sz w:val="24"/>
          <w:szCs w:val="24"/>
          <w:rtl w:val="0"/>
          <w:cs w:val="0"/>
          <w:lang w:val="sk-SK" w:eastAsia="sk-SK" w:bidi="ar-SA"/>
        </w:rPr>
        <w:t xml:space="preserve">(tlač 1215) </w:t>
      </w:r>
      <w:r w:rsidRPr="00966078" w:rsidR="0028488A">
        <w:rPr>
          <w:rFonts w:ascii="Times New Roman" w:eastAsia="Times New Roman" w:hAnsi="Times New Roman" w:cs="Times New Roman" w:hint="cs"/>
          <w:b/>
          <w:sz w:val="24"/>
          <w:szCs w:val="24"/>
          <w:rtl w:val="0"/>
          <w:cs w:val="0"/>
          <w:lang w:val="sk-SK" w:eastAsia="sk-SK" w:bidi="ar-SA"/>
        </w:rPr>
        <w:t xml:space="preserve"> </w:t>
      </w:r>
      <w:r w:rsidRPr="00966078" w:rsidR="00846758">
        <w:rPr>
          <w:rFonts w:ascii="Times New Roman" w:eastAsia="Times New Roman" w:hAnsi="Times New Roman" w:cs="Times New Roman" w:hint="cs"/>
          <w:sz w:val="24"/>
          <w:szCs w:val="24"/>
          <w:rtl w:val="0"/>
          <w:cs w:val="0"/>
          <w:lang w:val="sk-SK" w:eastAsia="sk-SK" w:bidi="ar-SA"/>
        </w:rPr>
        <w:t xml:space="preserve"> </w:t>
      </w:r>
      <w:r w:rsidRPr="00966078" w:rsidR="00A6195F">
        <w:rPr>
          <w:rFonts w:ascii="Times New Roman" w:eastAsia="Times New Roman" w:hAnsi="Times New Roman" w:cs="Times New Roman" w:hint="cs"/>
          <w:sz w:val="24"/>
          <w:szCs w:val="24"/>
          <w:rtl w:val="0"/>
          <w:cs w:val="0"/>
          <w:lang w:val="sk-SK" w:eastAsia="sk-SK" w:bidi="ar-SA"/>
        </w:rPr>
        <w:t>(ďalej len „gestorský výbor“) podáva Národnej rade Slovenskej republiky podľa</w:t>
      </w:r>
      <w:r w:rsidRPr="00966078">
        <w:rPr>
          <w:rFonts w:ascii="Times New Roman" w:eastAsia="Times New Roman" w:hAnsi="Times New Roman" w:cs="Times New Roman" w:hint="cs"/>
          <w:sz w:val="24"/>
          <w:szCs w:val="24"/>
          <w:rtl w:val="0"/>
          <w:cs w:val="0"/>
          <w:lang w:val="sk-SK" w:eastAsia="sk-SK" w:bidi="ar-SA"/>
        </w:rPr>
        <w:t xml:space="preserve"> § 79 </w:t>
      </w:r>
      <w:r w:rsidRPr="00966078" w:rsidR="00A6195F">
        <w:rPr>
          <w:rFonts w:ascii="Times New Roman" w:eastAsia="Times New Roman" w:hAnsi="Times New Roman" w:cs="Times New Roman" w:hint="cs"/>
          <w:sz w:val="24"/>
          <w:szCs w:val="24"/>
          <w:rtl w:val="0"/>
          <w:cs w:val="0"/>
          <w:lang w:val="sk-SK" w:eastAsia="sk-SK" w:bidi="ar-SA"/>
        </w:rPr>
        <w:t xml:space="preserve">ods. 1 </w:t>
      </w:r>
      <w:r w:rsidRPr="00966078">
        <w:rPr>
          <w:rFonts w:ascii="Times New Roman" w:eastAsia="Times New Roman" w:hAnsi="Times New Roman" w:cs="Times New Roman" w:hint="cs"/>
          <w:sz w:val="24"/>
          <w:szCs w:val="24"/>
          <w:rtl w:val="0"/>
          <w:cs w:val="0"/>
          <w:lang w:val="sk-SK" w:eastAsia="sk-SK" w:bidi="ar-SA"/>
        </w:rPr>
        <w:t>zákona N</w:t>
      </w:r>
      <w:r w:rsidRPr="00966078" w:rsidR="00A6195F">
        <w:rPr>
          <w:rFonts w:ascii="Times New Roman" w:eastAsia="Times New Roman" w:hAnsi="Times New Roman" w:cs="Times New Roman" w:hint="cs"/>
          <w:sz w:val="24"/>
          <w:szCs w:val="24"/>
          <w:rtl w:val="0"/>
          <w:cs w:val="0"/>
          <w:lang w:val="sk-SK" w:eastAsia="sk-SK" w:bidi="ar-SA"/>
        </w:rPr>
        <w:t>árodnej rady Slovenskej republiky</w:t>
      </w:r>
      <w:r w:rsidRPr="00966078" w:rsidR="007E0844">
        <w:rPr>
          <w:rFonts w:ascii="Times New Roman" w:eastAsia="Times New Roman" w:hAnsi="Times New Roman" w:cs="Times New Roman" w:hint="cs"/>
          <w:sz w:val="24"/>
          <w:szCs w:val="24"/>
          <w:rtl w:val="0"/>
          <w:cs w:val="0"/>
          <w:lang w:val="sk-SK" w:eastAsia="sk-SK" w:bidi="ar-SA"/>
        </w:rPr>
        <w:t xml:space="preserve"> </w:t>
      </w:r>
      <w:r w:rsidRPr="00966078">
        <w:rPr>
          <w:rFonts w:ascii="Times New Roman" w:eastAsia="Times New Roman" w:hAnsi="Times New Roman" w:cs="Times New Roman" w:hint="cs"/>
          <w:sz w:val="24"/>
          <w:szCs w:val="24"/>
          <w:rtl w:val="0"/>
          <w:cs w:val="0"/>
          <w:lang w:val="sk-SK" w:eastAsia="sk-SK" w:bidi="ar-SA"/>
        </w:rPr>
        <w:t xml:space="preserve">č. 350/1996 Z. z. o rokovacom poriadku Národnej rady Slovenskej republiky </w:t>
      </w:r>
      <w:r w:rsidRPr="00966078"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966078">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966078">
      <w:pPr>
        <w:tabs>
          <w:tab w:val="left" w:pos="-1985"/>
          <w:tab w:val="left" w:pos="709"/>
          <w:tab w:val="left" w:pos="1077"/>
        </w:tabs>
        <w:bidi w:val="0"/>
        <w:jc w:val="both"/>
        <w:rPr>
          <w:rFonts w:ascii="Times New Roman" w:eastAsia="Times New Roman" w:hAnsi="Times New Roman" w:cs="Times New Roman"/>
        </w:rPr>
      </w:pPr>
    </w:p>
    <w:p w:rsidR="000C3652" w:rsidRPr="00966078">
      <w:pPr>
        <w:bidi w:val="0"/>
        <w:jc w:val="center"/>
        <w:rPr>
          <w:rFonts w:ascii="Times New Roman" w:eastAsia="Times New Roman" w:hAnsi="Times New Roman" w:cs="Times New Roman"/>
          <w:b/>
          <w:bCs/>
        </w:rPr>
      </w:pPr>
      <w:r w:rsidRPr="00966078">
        <w:rPr>
          <w:rFonts w:ascii="Times New Roman" w:eastAsia="Times New Roman" w:hAnsi="Times New Roman" w:cs="Times New Roman" w:hint="cs"/>
          <w:b/>
          <w:bCs/>
          <w:sz w:val="24"/>
          <w:szCs w:val="24"/>
          <w:rtl w:val="0"/>
          <w:cs w:val="0"/>
          <w:lang w:val="sk-SK" w:eastAsia="sk-SK" w:bidi="ar-SA"/>
        </w:rPr>
        <w:t>I.</w:t>
      </w:r>
    </w:p>
    <w:p w:rsidR="00CA7C7E" w:rsidRPr="00966078">
      <w:pPr>
        <w:bidi w:val="0"/>
        <w:jc w:val="center"/>
        <w:rPr>
          <w:rFonts w:ascii="Times New Roman" w:eastAsia="Times New Roman" w:hAnsi="Times New Roman" w:cs="Times New Roman"/>
          <w:b/>
          <w:bCs/>
        </w:rPr>
      </w:pPr>
    </w:p>
    <w:p w:rsidR="000C3652" w:rsidRPr="00966078">
      <w:pPr>
        <w:tabs>
          <w:tab w:val="left" w:pos="0"/>
        </w:tabs>
        <w:bidi w:val="0"/>
        <w:ind w:firstLine="54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Národná rada Slovenskej republiky uznesením</w:t>
      </w:r>
      <w:r w:rsidRPr="00966078" w:rsidR="007F6A30">
        <w:rPr>
          <w:rFonts w:ascii="Times New Roman" w:eastAsia="Times New Roman" w:hAnsi="Times New Roman" w:cs="Times New Roman" w:hint="cs"/>
          <w:sz w:val="24"/>
          <w:szCs w:val="24"/>
          <w:rtl w:val="0"/>
          <w:cs w:val="0"/>
          <w:lang w:val="sk-SK" w:eastAsia="sk-SK" w:bidi="ar-SA"/>
        </w:rPr>
        <w:t xml:space="preserve"> </w:t>
      </w:r>
      <w:r w:rsidRPr="00966078" w:rsidR="00D445D9">
        <w:rPr>
          <w:rFonts w:ascii="Times New Roman" w:eastAsia="Times New Roman" w:hAnsi="Times New Roman" w:cs="Times New Roman" w:hint="cs"/>
          <w:sz w:val="24"/>
          <w:szCs w:val="24"/>
          <w:rtl w:val="0"/>
          <w:cs w:val="0"/>
          <w:lang w:val="sk-SK" w:eastAsia="sk-SK" w:bidi="ar-SA"/>
        </w:rPr>
        <w:t xml:space="preserve">č. </w:t>
      </w:r>
      <w:r w:rsidRPr="00966078" w:rsidR="002C7A59">
        <w:rPr>
          <w:rFonts w:ascii="Times New Roman" w:eastAsia="Times New Roman" w:hAnsi="Times New Roman" w:cs="Times New Roman" w:hint="cs"/>
          <w:sz w:val="24"/>
          <w:szCs w:val="24"/>
          <w:rtl w:val="0"/>
          <w:cs w:val="0"/>
          <w:lang w:val="sk-SK" w:eastAsia="sk-SK" w:bidi="ar-SA"/>
        </w:rPr>
        <w:t>1735</w:t>
      </w:r>
      <w:r w:rsidRPr="00966078" w:rsidR="00B363CD">
        <w:rPr>
          <w:rFonts w:ascii="Times New Roman" w:eastAsia="Times New Roman" w:hAnsi="Times New Roman" w:cs="Times New Roman" w:hint="cs"/>
          <w:sz w:val="24"/>
          <w:szCs w:val="24"/>
          <w:rtl w:val="0"/>
          <w:cs w:val="0"/>
          <w:lang w:val="sk-SK" w:eastAsia="sk-SK" w:bidi="ar-SA"/>
        </w:rPr>
        <w:t xml:space="preserve"> </w:t>
      </w:r>
      <w:r w:rsidRPr="00966078" w:rsidR="00A61603">
        <w:rPr>
          <w:rFonts w:ascii="Times New Roman" w:eastAsia="Times New Roman" w:hAnsi="Times New Roman" w:cs="Times New Roman" w:hint="cs"/>
          <w:sz w:val="24"/>
          <w:szCs w:val="24"/>
          <w:rtl w:val="0"/>
          <w:cs w:val="0"/>
          <w:lang w:val="sk-SK" w:eastAsia="sk-SK" w:bidi="ar-SA"/>
        </w:rPr>
        <w:t>z</w:t>
      </w:r>
      <w:r w:rsidRPr="00966078" w:rsidR="001616A0">
        <w:rPr>
          <w:rFonts w:ascii="Times New Roman" w:eastAsia="Times New Roman" w:hAnsi="Times New Roman" w:cs="Times New Roman" w:hint="cs"/>
          <w:sz w:val="24"/>
          <w:szCs w:val="24"/>
          <w:rtl w:val="0"/>
          <w:cs w:val="0"/>
          <w:lang w:val="sk-SK" w:eastAsia="sk-SK" w:bidi="ar-SA"/>
        </w:rPr>
        <w:t xml:space="preserve"> 20</w:t>
      </w:r>
      <w:r w:rsidRPr="00966078" w:rsidR="00BF5657">
        <w:rPr>
          <w:rFonts w:ascii="Times New Roman" w:eastAsia="Times New Roman" w:hAnsi="Times New Roman" w:cs="Times New Roman" w:hint="cs"/>
          <w:sz w:val="24"/>
          <w:szCs w:val="24"/>
          <w:rtl w:val="0"/>
          <w:cs w:val="0"/>
          <w:lang w:val="sk-SK" w:eastAsia="sk-SK" w:bidi="ar-SA"/>
        </w:rPr>
        <w:t>.</w:t>
      </w:r>
      <w:r w:rsidRPr="00966078" w:rsidR="00CD0504">
        <w:rPr>
          <w:rFonts w:ascii="Times New Roman" w:eastAsia="Times New Roman" w:hAnsi="Times New Roman" w:cs="Times New Roman" w:hint="cs"/>
          <w:sz w:val="24"/>
          <w:szCs w:val="24"/>
          <w:rtl w:val="0"/>
          <w:cs w:val="0"/>
          <w:lang w:val="sk-SK" w:eastAsia="sk-SK" w:bidi="ar-SA"/>
        </w:rPr>
        <w:t xml:space="preserve"> </w:t>
      </w:r>
      <w:r w:rsidRPr="00966078" w:rsidR="001616A0">
        <w:rPr>
          <w:rFonts w:ascii="Times New Roman" w:eastAsia="Times New Roman" w:hAnsi="Times New Roman" w:cs="Times New Roman" w:hint="cs"/>
          <w:sz w:val="24"/>
          <w:szCs w:val="24"/>
          <w:rtl w:val="0"/>
          <w:cs w:val="0"/>
          <w:lang w:val="sk-SK" w:eastAsia="sk-SK" w:bidi="ar-SA"/>
        </w:rPr>
        <w:t xml:space="preserve">októbra </w:t>
      </w:r>
      <w:r w:rsidRPr="00966078" w:rsidR="00BB70A3">
        <w:rPr>
          <w:rFonts w:ascii="Times New Roman" w:eastAsia="Times New Roman" w:hAnsi="Times New Roman" w:cs="Times New Roman" w:hint="cs"/>
          <w:sz w:val="24"/>
          <w:szCs w:val="24"/>
          <w:rtl w:val="0"/>
          <w:cs w:val="0"/>
          <w:lang w:val="sk-SK" w:eastAsia="sk-SK" w:bidi="ar-SA"/>
        </w:rPr>
        <w:t>20</w:t>
      </w:r>
      <w:r w:rsidRPr="00966078" w:rsidR="00846758">
        <w:rPr>
          <w:rFonts w:ascii="Times New Roman" w:eastAsia="Times New Roman" w:hAnsi="Times New Roman" w:cs="Times New Roman" w:hint="cs"/>
          <w:sz w:val="24"/>
          <w:szCs w:val="24"/>
          <w:rtl w:val="0"/>
          <w:cs w:val="0"/>
          <w:lang w:val="sk-SK" w:eastAsia="sk-SK" w:bidi="ar-SA"/>
        </w:rPr>
        <w:t>22</w:t>
      </w:r>
      <w:r w:rsidRPr="00966078">
        <w:rPr>
          <w:rFonts w:ascii="Times New Roman" w:eastAsia="Times New Roman" w:hAnsi="Times New Roman" w:cs="Times New Roman" w:hint="cs"/>
          <w:sz w:val="24"/>
          <w:szCs w:val="24"/>
          <w:rtl w:val="0"/>
          <w:cs w:val="0"/>
          <w:lang w:val="sk-SK" w:eastAsia="sk-SK" w:bidi="ar-SA"/>
        </w:rPr>
        <w:t xml:space="preserve"> pridelila</w:t>
      </w:r>
      <w:r w:rsidRPr="00966078" w:rsidR="00263251">
        <w:rPr>
          <w:rFonts w:ascii="Times New Roman" w:eastAsia="Times New Roman" w:hAnsi="Times New Roman" w:cs="Times New Roman" w:hint="cs"/>
          <w:sz w:val="24"/>
          <w:szCs w:val="24"/>
          <w:rtl w:val="0"/>
          <w:cs w:val="0"/>
          <w:lang w:val="sk-SK" w:eastAsia="sk-SK" w:bidi="ar-SA"/>
        </w:rPr>
        <w:t xml:space="preserve"> predmetný </w:t>
      </w:r>
      <w:r w:rsidRPr="00966078">
        <w:rPr>
          <w:rFonts w:ascii="Times New Roman" w:eastAsia="Times New Roman" w:hAnsi="Times New Roman" w:cs="Times New Roman" w:hint="cs"/>
          <w:sz w:val="24"/>
          <w:szCs w:val="24"/>
          <w:rtl w:val="0"/>
          <w:cs w:val="0"/>
          <w:lang w:val="sk-SK" w:eastAsia="sk-SK" w:bidi="ar-SA"/>
        </w:rPr>
        <w:t>návrh</w:t>
      </w:r>
      <w:r w:rsidRPr="00966078" w:rsidR="00C04A6D">
        <w:rPr>
          <w:rFonts w:ascii="Times New Roman" w:eastAsia="Times New Roman" w:hAnsi="Times New Roman" w:cs="Times New Roman" w:hint="cs"/>
          <w:sz w:val="24"/>
          <w:szCs w:val="24"/>
          <w:rtl w:val="0"/>
          <w:cs w:val="0"/>
          <w:lang w:val="sk-SK" w:eastAsia="sk-SK" w:bidi="ar-SA"/>
        </w:rPr>
        <w:t xml:space="preserve"> </w:t>
      </w:r>
      <w:r w:rsidRPr="00966078" w:rsidR="00263251">
        <w:rPr>
          <w:rFonts w:ascii="Times New Roman" w:eastAsia="Times New Roman" w:hAnsi="Times New Roman" w:cs="Times New Roman" w:hint="cs"/>
          <w:sz w:val="24"/>
          <w:szCs w:val="24"/>
          <w:rtl w:val="0"/>
          <w:cs w:val="0"/>
          <w:lang w:val="sk-SK" w:eastAsia="sk-SK" w:bidi="ar-SA"/>
        </w:rPr>
        <w:t xml:space="preserve">zákona </w:t>
      </w:r>
      <w:r w:rsidRPr="00966078">
        <w:rPr>
          <w:rFonts w:ascii="Times New Roman" w:eastAsia="Times New Roman" w:hAnsi="Times New Roman" w:cs="Times New Roman" w:hint="cs"/>
          <w:sz w:val="24"/>
          <w:szCs w:val="24"/>
          <w:rtl w:val="0"/>
          <w:cs w:val="0"/>
          <w:lang w:val="sk-SK" w:eastAsia="sk-SK" w:bidi="ar-SA"/>
        </w:rPr>
        <w:t xml:space="preserve">na prerokovanie </w:t>
      </w:r>
      <w:r w:rsidRPr="00966078" w:rsidR="002D5F04">
        <w:rPr>
          <w:rFonts w:ascii="Times New Roman" w:eastAsia="Times New Roman" w:hAnsi="Times New Roman" w:cs="Times New Roman" w:hint="cs"/>
          <w:sz w:val="24"/>
          <w:szCs w:val="24"/>
          <w:rtl w:val="0"/>
          <w:cs w:val="0"/>
          <w:lang w:val="sk-SK" w:eastAsia="sk-SK" w:bidi="ar-SA"/>
        </w:rPr>
        <w:t>týmto výborom</w:t>
      </w:r>
      <w:r w:rsidRPr="00966078">
        <w:rPr>
          <w:rFonts w:ascii="Times New Roman" w:eastAsia="Times New Roman" w:hAnsi="Times New Roman" w:cs="Times New Roman" w:hint="cs"/>
          <w:sz w:val="24"/>
          <w:szCs w:val="24"/>
          <w:rtl w:val="0"/>
          <w:cs w:val="0"/>
          <w:lang w:val="sk-SK" w:eastAsia="sk-SK" w:bidi="ar-SA"/>
        </w:rPr>
        <w:t>:</w:t>
      </w:r>
    </w:p>
    <w:p w:rsidR="003B1512" w:rsidRPr="00966078" w:rsidP="003B1512">
      <w:pPr>
        <w:bidi w:val="0"/>
        <w:jc w:val="both"/>
        <w:rPr>
          <w:rFonts w:ascii="Times New Roman" w:eastAsia="Times New Roman" w:hAnsi="Times New Roman" w:cs="Times New Roman"/>
          <w:sz w:val="22"/>
        </w:rPr>
      </w:pPr>
    </w:p>
    <w:p w:rsidR="001616A0" w:rsidRPr="00966078" w:rsidP="003B1512">
      <w:pPr>
        <w:tabs>
          <w:tab w:val="left" w:pos="1080"/>
        </w:tabs>
        <w:bidi w:val="0"/>
        <w:jc w:val="both"/>
        <w:rPr>
          <w:rFonts w:ascii="Times New Roman" w:eastAsia="Times New Roman" w:hAnsi="Times New Roman" w:cs="Times New Roman"/>
        </w:rPr>
      </w:pPr>
      <w:r w:rsidRPr="00966078" w:rsidR="003B1512">
        <w:rPr>
          <w:rFonts w:ascii="Times New Roman" w:eastAsia="Times New Roman" w:hAnsi="Times New Roman" w:cs="Times New Roman" w:hint="cs"/>
          <w:sz w:val="22"/>
          <w:szCs w:val="24"/>
          <w:rtl w:val="0"/>
          <w:cs w:val="0"/>
          <w:lang w:val="sk-SK" w:eastAsia="sk-SK" w:bidi="ar-SA"/>
        </w:rPr>
        <w:tab/>
      </w:r>
      <w:r w:rsidRPr="00966078"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sidRPr="00966078" w:rsidR="00813442">
        <w:rPr>
          <w:rFonts w:ascii="Times New Roman" w:eastAsia="Times New Roman" w:hAnsi="Times New Roman" w:cs="Times New Roman" w:hint="cs"/>
          <w:sz w:val="24"/>
          <w:szCs w:val="24"/>
          <w:rtl w:val="0"/>
          <w:cs w:val="0"/>
          <w:lang w:val="sk-SK" w:eastAsia="sk-SK" w:bidi="ar-SA"/>
        </w:rPr>
        <w:t xml:space="preserve"> </w:t>
      </w:r>
    </w:p>
    <w:p w:rsidR="00D33B98" w:rsidRPr="00966078" w:rsidP="003B1512">
      <w:pPr>
        <w:tabs>
          <w:tab w:val="left" w:pos="1080"/>
        </w:tabs>
        <w:bidi w:val="0"/>
        <w:jc w:val="both"/>
        <w:rPr>
          <w:rFonts w:ascii="Times New Roman" w:eastAsia="Times New Roman" w:hAnsi="Times New Roman" w:cs="Times New Roman"/>
        </w:rPr>
      </w:pPr>
      <w:r w:rsidRPr="00966078" w:rsidR="001616A0">
        <w:rPr>
          <w:rFonts w:ascii="Times New Roman" w:eastAsia="Times New Roman" w:hAnsi="Times New Roman" w:cs="Times New Roman" w:hint="cs"/>
          <w:sz w:val="24"/>
          <w:szCs w:val="24"/>
          <w:rtl w:val="0"/>
          <w:cs w:val="0"/>
          <w:lang w:val="sk-SK" w:eastAsia="sk-SK" w:bidi="ar-SA"/>
        </w:rPr>
        <w:tab/>
        <w:t>Výboru Národnej rady Slovenskej republiky pre financie a rozpočet a</w:t>
      </w:r>
      <w:r w:rsidRPr="00966078" w:rsidR="00F35E93">
        <w:rPr>
          <w:rFonts w:ascii="Times New Roman" w:eastAsia="Times New Roman" w:hAnsi="Times New Roman" w:cs="Times New Roman" w:hint="cs"/>
          <w:sz w:val="24"/>
          <w:szCs w:val="24"/>
          <w:rtl w:val="0"/>
          <w:cs w:val="0"/>
          <w:lang w:val="sk-SK" w:eastAsia="sk-SK" w:bidi="ar-SA"/>
        </w:rPr>
        <w:t xml:space="preserve"> </w:t>
      </w:r>
      <w:r w:rsidRPr="00966078" w:rsidR="0028488A">
        <w:rPr>
          <w:rFonts w:ascii="Times New Roman" w:eastAsia="Times New Roman" w:hAnsi="Times New Roman" w:cs="Times New Roman" w:hint="cs"/>
          <w:sz w:val="24"/>
          <w:szCs w:val="24"/>
          <w:rtl w:val="0"/>
          <w:cs w:val="0"/>
          <w:lang w:val="sk-SK" w:eastAsia="sk-SK" w:bidi="ar-SA"/>
        </w:rPr>
        <w:t xml:space="preserve"> </w:t>
      </w:r>
    </w:p>
    <w:p w:rsidR="0028488A" w:rsidRPr="00966078" w:rsidP="001616A0">
      <w:pPr>
        <w:tabs>
          <w:tab w:val="left" w:pos="1080"/>
        </w:tabs>
        <w:bidi w:val="0"/>
        <w:jc w:val="both"/>
        <w:rPr>
          <w:rFonts w:ascii="Times New Roman" w:eastAsia="Times New Roman" w:hAnsi="Times New Roman" w:cs="Times New Roman"/>
        </w:rPr>
      </w:pPr>
      <w:r w:rsidRPr="00966078"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966078" w:rsidR="000519E9">
        <w:rPr>
          <w:rFonts w:ascii="Times New Roman" w:eastAsia="Times New Roman" w:hAnsi="Times New Roman" w:cs="Times New Roman" w:hint="cs"/>
          <w:sz w:val="24"/>
          <w:szCs w:val="24"/>
          <w:rtl w:val="0"/>
          <w:cs w:val="0"/>
          <w:lang w:val="sk-SK" w:eastAsia="sk-SK" w:bidi="ar-SA"/>
        </w:rPr>
        <w:t>ky pre hospodárske záležitosti</w:t>
      </w:r>
      <w:r w:rsidRPr="00966078" w:rsidR="001616A0">
        <w:rPr>
          <w:rFonts w:ascii="Times New Roman" w:eastAsia="Times New Roman" w:hAnsi="Times New Roman" w:cs="Times New Roman" w:hint="cs"/>
          <w:sz w:val="24"/>
          <w:szCs w:val="24"/>
          <w:rtl w:val="0"/>
          <w:cs w:val="0"/>
          <w:lang w:val="sk-SK" w:eastAsia="sk-SK" w:bidi="ar-SA"/>
        </w:rPr>
        <w:t>.</w:t>
      </w:r>
      <w:r w:rsidRPr="00966078" w:rsidR="005C1F09">
        <w:rPr>
          <w:rFonts w:ascii="Times New Roman" w:eastAsia="Times New Roman" w:hAnsi="Times New Roman" w:cs="Times New Roman" w:hint="cs"/>
          <w:sz w:val="24"/>
          <w:szCs w:val="24"/>
          <w:rtl w:val="0"/>
          <w:cs w:val="0"/>
          <w:lang w:val="sk-SK" w:eastAsia="sk-SK" w:bidi="ar-SA"/>
        </w:rPr>
        <w:t xml:space="preserve"> </w:t>
      </w:r>
    </w:p>
    <w:p w:rsidR="00D445D9" w:rsidRPr="00966078" w:rsidP="006724F1">
      <w:pPr>
        <w:tabs>
          <w:tab w:val="left" w:pos="1080"/>
        </w:tabs>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ab/>
      </w:r>
    </w:p>
    <w:p w:rsidR="00DF70E2" w:rsidRPr="00966078" w:rsidP="00DF70E2">
      <w:pPr>
        <w:tabs>
          <w:tab w:val="left" w:pos="-1985"/>
          <w:tab w:val="left" w:pos="709"/>
        </w:tabs>
        <w:bidi w:val="0"/>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ab/>
        <w:t>Určila zároveň Výbor Národnej rady Slovenskej republiky pre hospodárske záležitosti ako gestorský výbor a lehoty na prerokovanie predmetného vládneho návrhu zákona v druhom čítaní vo výboroch.</w:t>
      </w:r>
    </w:p>
    <w:p w:rsidR="00980F1B" w:rsidRPr="00966078">
      <w:pPr>
        <w:bidi w:val="0"/>
        <w:jc w:val="center"/>
        <w:rPr>
          <w:rFonts w:ascii="Times New Roman" w:eastAsia="Times New Roman" w:hAnsi="Times New Roman" w:cs="Times New Roman"/>
          <w:b/>
          <w:bCs/>
        </w:rPr>
      </w:pPr>
    </w:p>
    <w:p w:rsidR="000C3652" w:rsidRPr="00966078">
      <w:pPr>
        <w:bidi w:val="0"/>
        <w:jc w:val="center"/>
        <w:rPr>
          <w:rFonts w:ascii="Times New Roman" w:eastAsia="Times New Roman" w:hAnsi="Times New Roman" w:cs="Times New Roman"/>
          <w:b/>
          <w:bCs/>
        </w:rPr>
      </w:pPr>
      <w:r w:rsidRPr="00966078">
        <w:rPr>
          <w:rFonts w:ascii="Times New Roman" w:eastAsia="Times New Roman" w:hAnsi="Times New Roman" w:cs="Times New Roman" w:hint="cs"/>
          <w:b/>
          <w:bCs/>
          <w:sz w:val="24"/>
          <w:szCs w:val="24"/>
          <w:rtl w:val="0"/>
          <w:cs w:val="0"/>
          <w:lang w:val="sk-SK" w:eastAsia="sk-SK" w:bidi="ar-SA"/>
        </w:rPr>
        <w:t>II.</w:t>
      </w:r>
    </w:p>
    <w:p w:rsidR="00CA7C7E" w:rsidRPr="00966078">
      <w:pPr>
        <w:bidi w:val="0"/>
        <w:jc w:val="center"/>
        <w:rPr>
          <w:rFonts w:ascii="Times New Roman" w:eastAsia="Times New Roman" w:hAnsi="Times New Roman" w:cs="Times New Roman"/>
          <w:b/>
          <w:bCs/>
        </w:rPr>
      </w:pPr>
    </w:p>
    <w:p w:rsidR="00CF4449" w:rsidRPr="00966078" w:rsidP="00CF4449">
      <w:pPr>
        <w:bidi w:val="0"/>
        <w:ind w:firstLine="567"/>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C608DB" w:rsidRPr="00966078">
      <w:pPr>
        <w:bidi w:val="0"/>
        <w:jc w:val="center"/>
        <w:rPr>
          <w:rFonts w:ascii="Times New Roman" w:eastAsia="Times New Roman" w:hAnsi="Times New Roman" w:cs="Times New Roman"/>
          <w:b/>
          <w:bCs/>
        </w:rPr>
      </w:pPr>
    </w:p>
    <w:p w:rsidR="000C3652" w:rsidRPr="00966078">
      <w:pPr>
        <w:bidi w:val="0"/>
        <w:jc w:val="center"/>
        <w:rPr>
          <w:rFonts w:ascii="Times New Roman" w:eastAsia="Times New Roman" w:hAnsi="Times New Roman" w:cs="Times New Roman"/>
          <w:b/>
          <w:bCs/>
        </w:rPr>
      </w:pPr>
      <w:r w:rsidRPr="00966078">
        <w:rPr>
          <w:rFonts w:ascii="Times New Roman" w:eastAsia="Times New Roman" w:hAnsi="Times New Roman" w:cs="Times New Roman" w:hint="cs"/>
          <w:b/>
          <w:bCs/>
          <w:sz w:val="24"/>
          <w:szCs w:val="24"/>
          <w:rtl w:val="0"/>
          <w:cs w:val="0"/>
          <w:lang w:val="sk-SK" w:eastAsia="sk-SK" w:bidi="ar-SA"/>
        </w:rPr>
        <w:t>III.</w:t>
      </w:r>
    </w:p>
    <w:p w:rsidR="00CA7C7E" w:rsidRPr="00966078">
      <w:pPr>
        <w:bidi w:val="0"/>
        <w:jc w:val="center"/>
        <w:rPr>
          <w:rFonts w:ascii="Times New Roman" w:eastAsia="Times New Roman" w:hAnsi="Times New Roman" w:cs="Times New Roman"/>
          <w:b/>
          <w:bCs/>
        </w:rPr>
      </w:pPr>
    </w:p>
    <w:p w:rsidR="00D14D36" w:rsidRPr="00966078" w:rsidP="00D14D36">
      <w:pPr>
        <w:bidi w:val="0"/>
        <w:ind w:firstLine="360"/>
        <w:jc w:val="both"/>
        <w:rPr>
          <w:rFonts w:ascii="Times New Roman" w:eastAsia="Times New Roman" w:hAnsi="Times New Roman" w:cs="Times New Roman"/>
          <w:bCs/>
        </w:rPr>
      </w:pPr>
      <w:r w:rsidRPr="00966078" w:rsidR="0016707B">
        <w:rPr>
          <w:rFonts w:ascii="Times New Roman" w:eastAsia="Times New Roman" w:hAnsi="Times New Roman" w:cs="Times New Roman" w:hint="cs"/>
          <w:sz w:val="24"/>
          <w:szCs w:val="24"/>
          <w:rtl w:val="0"/>
          <w:cs w:val="0"/>
          <w:lang w:val="sk-SK" w:eastAsia="sk-SK" w:bidi="ar-SA"/>
        </w:rPr>
        <w:t>N</w:t>
      </w:r>
      <w:r w:rsidRPr="00966078">
        <w:rPr>
          <w:rFonts w:ascii="Times New Roman" w:eastAsia="Times New Roman" w:hAnsi="Times New Roman" w:cs="Times New Roman" w:hint="cs"/>
          <w:sz w:val="24"/>
          <w:szCs w:val="24"/>
          <w:rtl w:val="0"/>
          <w:cs w:val="0"/>
          <w:lang w:val="sk-SK" w:eastAsia="sk-SK" w:bidi="ar-SA"/>
        </w:rPr>
        <w:t>ávrh zákona</w:t>
      </w:r>
      <w:r w:rsidRPr="00966078">
        <w:rPr>
          <w:rFonts w:ascii="Times New Roman" w:eastAsia="Times New Roman" w:hAnsi="Times New Roman" w:cs="Times New Roman" w:hint="cs"/>
          <w:b/>
          <w:bCs/>
          <w:sz w:val="24"/>
          <w:szCs w:val="24"/>
          <w:rtl w:val="0"/>
          <w:cs w:val="0"/>
          <w:lang w:val="sk-SK" w:eastAsia="sk-SK" w:bidi="ar-SA"/>
        </w:rPr>
        <w:t xml:space="preserve"> </w:t>
      </w:r>
      <w:r w:rsidRPr="00966078">
        <w:rPr>
          <w:rFonts w:ascii="Times New Roman" w:eastAsia="Times New Roman" w:hAnsi="Times New Roman" w:cs="Times New Roman" w:hint="cs"/>
          <w:bCs/>
          <w:sz w:val="24"/>
          <w:szCs w:val="24"/>
          <w:rtl w:val="0"/>
          <w:cs w:val="0"/>
          <w:lang w:val="sk-SK" w:eastAsia="sk-SK" w:bidi="ar-SA"/>
        </w:rPr>
        <w:t>odporúčali</w:t>
      </w:r>
      <w:r w:rsidRPr="00966078">
        <w:rPr>
          <w:rFonts w:ascii="Times New Roman" w:eastAsia="Times New Roman" w:hAnsi="Times New Roman" w:cs="Times New Roman" w:hint="cs"/>
          <w:sz w:val="24"/>
          <w:szCs w:val="24"/>
          <w:rtl w:val="0"/>
          <w:cs w:val="0"/>
          <w:lang w:val="sk-SK" w:eastAsia="sk-SK" w:bidi="ar-SA"/>
        </w:rPr>
        <w:t xml:space="preserve"> Národnej rade Slovenskej republiky </w:t>
      </w:r>
      <w:r w:rsidRPr="00966078">
        <w:rPr>
          <w:rFonts w:ascii="Times New Roman" w:eastAsia="Times New Roman" w:hAnsi="Times New Roman" w:cs="Times New Roman" w:hint="cs"/>
          <w:bCs/>
          <w:sz w:val="24"/>
          <w:szCs w:val="24"/>
          <w:rtl w:val="0"/>
          <w:cs w:val="0"/>
          <w:lang w:val="sk-SK" w:eastAsia="sk-SK" w:bidi="ar-SA"/>
        </w:rPr>
        <w:t>schváliť:</w:t>
      </w:r>
    </w:p>
    <w:p w:rsidR="00564466" w:rsidRPr="00966078" w:rsidP="00564466">
      <w:pPr>
        <w:bidi w:val="0"/>
        <w:ind w:left="720"/>
        <w:jc w:val="both"/>
        <w:rPr>
          <w:rFonts w:ascii="Times New Roman" w:eastAsia="Times New Roman" w:hAnsi="Times New Roman" w:cs="Times New Roman"/>
        </w:rPr>
      </w:pPr>
    </w:p>
    <w:p w:rsidR="001616A0" w:rsidRPr="001E6738" w:rsidP="001616A0">
      <w:pPr>
        <w:numPr>
          <w:numId w:val="20"/>
        </w:numPr>
        <w:bidi w:val="0"/>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 xml:space="preserve">Výbor Národnej rady Slovenskej republiky pre financie a rozpočet   </w:t>
      </w:r>
      <w:r w:rsidRPr="001E6738">
        <w:rPr>
          <w:rFonts w:ascii="Times New Roman" w:eastAsia="Times New Roman" w:hAnsi="Times New Roman" w:cs="Times New Roman" w:hint="cs"/>
          <w:bCs/>
          <w:sz w:val="24"/>
          <w:szCs w:val="24"/>
          <w:rtl w:val="0"/>
          <w:cs w:val="0"/>
          <w:lang w:val="sk-SK" w:eastAsia="sk-SK" w:bidi="ar-SA"/>
        </w:rPr>
        <w:t xml:space="preserve">uznesením č. </w:t>
      </w:r>
      <w:r w:rsidRPr="001E6738" w:rsidR="001E6738">
        <w:rPr>
          <w:rFonts w:ascii="Times New Roman" w:eastAsia="Times New Roman" w:hAnsi="Times New Roman" w:cs="Times New Roman" w:hint="cs"/>
          <w:bCs/>
          <w:sz w:val="24"/>
          <w:szCs w:val="24"/>
          <w:rtl w:val="0"/>
          <w:cs w:val="0"/>
          <w:lang w:val="sk-SK" w:eastAsia="sk-SK" w:bidi="ar-SA"/>
        </w:rPr>
        <w:t>411</w:t>
      </w:r>
      <w:r w:rsidRPr="001E6738">
        <w:rPr>
          <w:rFonts w:ascii="Times New Roman" w:eastAsia="Times New Roman" w:hAnsi="Times New Roman" w:cs="Times New Roman" w:hint="cs"/>
          <w:bCs/>
          <w:sz w:val="24"/>
          <w:szCs w:val="24"/>
          <w:rtl w:val="0"/>
          <w:cs w:val="0"/>
          <w:lang w:val="sk-SK" w:eastAsia="sk-SK" w:bidi="ar-SA"/>
        </w:rPr>
        <w:t xml:space="preserve"> z </w:t>
      </w:r>
      <w:r w:rsidRPr="001E6738" w:rsidR="001E6738">
        <w:rPr>
          <w:rFonts w:ascii="Times New Roman" w:eastAsia="Times New Roman" w:hAnsi="Times New Roman" w:cs="Times New Roman" w:hint="cs"/>
          <w:bCs/>
          <w:sz w:val="24"/>
          <w:szCs w:val="24"/>
          <w:rtl w:val="0"/>
          <w:cs w:val="0"/>
          <w:lang w:val="sk-SK" w:eastAsia="sk-SK" w:bidi="ar-SA"/>
        </w:rPr>
        <w:t>2</w:t>
      </w:r>
      <w:r w:rsidRPr="001E6738">
        <w:rPr>
          <w:rFonts w:ascii="Times New Roman" w:eastAsia="Times New Roman" w:hAnsi="Times New Roman" w:cs="Times New Roman" w:hint="cs"/>
          <w:bCs/>
          <w:sz w:val="24"/>
          <w:szCs w:val="24"/>
          <w:rtl w:val="0"/>
          <w:cs w:val="0"/>
          <w:lang w:val="sk-SK" w:eastAsia="sk-SK" w:bidi="ar-SA"/>
        </w:rPr>
        <w:t xml:space="preserve">9. </w:t>
      </w:r>
      <w:r w:rsidRPr="001E6738" w:rsidR="001E6738">
        <w:rPr>
          <w:rFonts w:ascii="Times New Roman" w:eastAsia="Times New Roman" w:hAnsi="Times New Roman" w:cs="Times New Roman" w:hint="cs"/>
          <w:bCs/>
          <w:sz w:val="24"/>
          <w:szCs w:val="24"/>
          <w:rtl w:val="0"/>
          <w:cs w:val="0"/>
          <w:lang w:val="sk-SK" w:eastAsia="sk-SK" w:bidi="ar-SA"/>
        </w:rPr>
        <w:t>novembra</w:t>
      </w:r>
      <w:r w:rsidRPr="001E6738">
        <w:rPr>
          <w:rFonts w:ascii="Times New Roman" w:eastAsia="Times New Roman" w:hAnsi="Times New Roman" w:cs="Times New Roman" w:hint="cs"/>
          <w:bCs/>
          <w:sz w:val="24"/>
          <w:szCs w:val="24"/>
          <w:rtl w:val="0"/>
          <w:cs w:val="0"/>
          <w:lang w:val="sk-SK" w:eastAsia="sk-SK" w:bidi="ar-SA"/>
        </w:rPr>
        <w:t xml:space="preserve"> 2022</w:t>
      </w:r>
    </w:p>
    <w:p w:rsidR="00765794" w:rsidRPr="00966078" w:rsidP="00B31C05">
      <w:pPr>
        <w:numPr>
          <w:numId w:val="20"/>
        </w:numPr>
        <w:bidi w:val="0"/>
        <w:jc w:val="both"/>
        <w:rPr>
          <w:rFonts w:ascii="Times New Roman" w:eastAsia="Times New Roman" w:hAnsi="Times New Roman" w:cs="Times New Roman"/>
          <w:b/>
          <w:bCs/>
        </w:rPr>
      </w:pPr>
      <w:r w:rsidRPr="00966078">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966078" w:rsidR="00593244">
        <w:rPr>
          <w:rFonts w:ascii="Times New Roman" w:eastAsia="Times New Roman" w:hAnsi="Times New Roman" w:cs="Times New Roman" w:hint="cs"/>
          <w:sz w:val="24"/>
          <w:szCs w:val="24"/>
          <w:rtl w:val="0"/>
          <w:cs w:val="0"/>
          <w:lang w:val="sk-SK" w:eastAsia="sk-SK" w:bidi="ar-SA"/>
        </w:rPr>
        <w:t>hospodárske záležitosti</w:t>
      </w:r>
      <w:r w:rsidRPr="00966078">
        <w:rPr>
          <w:rFonts w:ascii="Times New Roman" w:eastAsia="Times New Roman" w:hAnsi="Times New Roman" w:cs="Times New Roman" w:hint="cs"/>
          <w:sz w:val="24"/>
          <w:szCs w:val="24"/>
          <w:rtl w:val="0"/>
          <w:cs w:val="0"/>
          <w:lang w:val="sk-SK" w:eastAsia="sk-SK" w:bidi="ar-SA"/>
        </w:rPr>
        <w:t xml:space="preserve"> </w:t>
      </w:r>
      <w:r w:rsidRPr="00966078" w:rsidR="00315148">
        <w:rPr>
          <w:rFonts w:ascii="Times New Roman" w:eastAsia="Times New Roman" w:hAnsi="Times New Roman" w:cs="Times New Roman" w:hint="cs"/>
          <w:bCs/>
          <w:sz w:val="24"/>
          <w:szCs w:val="24"/>
          <w:rtl w:val="0"/>
          <w:cs w:val="0"/>
          <w:lang w:val="sk-SK" w:eastAsia="sk-SK" w:bidi="ar-SA"/>
        </w:rPr>
        <w:t xml:space="preserve">uznesením č. </w:t>
      </w:r>
      <w:r w:rsidRPr="00966078" w:rsidR="002C7A59">
        <w:rPr>
          <w:rFonts w:ascii="Times New Roman" w:eastAsia="Times New Roman" w:hAnsi="Times New Roman" w:cs="Times New Roman" w:hint="cs"/>
          <w:bCs/>
          <w:sz w:val="24"/>
          <w:szCs w:val="24"/>
          <w:rtl w:val="0"/>
          <w:cs w:val="0"/>
          <w:lang w:val="sk-SK" w:eastAsia="sk-SK" w:bidi="ar-SA"/>
        </w:rPr>
        <w:t>371</w:t>
      </w:r>
      <w:r w:rsidRPr="00966078" w:rsidR="001616A0">
        <w:rPr>
          <w:rFonts w:ascii="Times New Roman" w:eastAsia="Times New Roman" w:hAnsi="Times New Roman" w:cs="Times New Roman" w:hint="cs"/>
          <w:bCs/>
          <w:sz w:val="24"/>
          <w:szCs w:val="24"/>
          <w:rtl w:val="0"/>
          <w:cs w:val="0"/>
          <w:lang w:val="sk-SK" w:eastAsia="sk-SK" w:bidi="ar-SA"/>
        </w:rPr>
        <w:t xml:space="preserve"> </w:t>
      </w:r>
      <w:r w:rsidRPr="00966078" w:rsidR="006724F1">
        <w:rPr>
          <w:rFonts w:ascii="Times New Roman" w:eastAsia="Times New Roman" w:hAnsi="Times New Roman" w:cs="Times New Roman" w:hint="cs"/>
          <w:bCs/>
          <w:sz w:val="24"/>
          <w:szCs w:val="24"/>
          <w:rtl w:val="0"/>
          <w:cs w:val="0"/>
          <w:lang w:val="sk-SK" w:eastAsia="sk-SK" w:bidi="ar-SA"/>
        </w:rPr>
        <w:t>z </w:t>
      </w:r>
      <w:r w:rsidRPr="00966078" w:rsidR="001616A0">
        <w:rPr>
          <w:rFonts w:ascii="Times New Roman" w:eastAsia="Times New Roman" w:hAnsi="Times New Roman" w:cs="Times New Roman" w:hint="cs"/>
          <w:bCs/>
          <w:sz w:val="24"/>
          <w:szCs w:val="24"/>
          <w:rtl w:val="0"/>
          <w:cs w:val="0"/>
          <w:lang w:val="sk-SK" w:eastAsia="sk-SK" w:bidi="ar-SA"/>
        </w:rPr>
        <w:t>28</w:t>
      </w:r>
      <w:r w:rsidRPr="00966078" w:rsidR="00315148">
        <w:rPr>
          <w:rFonts w:ascii="Times New Roman" w:eastAsia="Times New Roman" w:hAnsi="Times New Roman" w:cs="Times New Roman" w:hint="cs"/>
          <w:bCs/>
          <w:sz w:val="24"/>
          <w:szCs w:val="24"/>
          <w:rtl w:val="0"/>
          <w:cs w:val="0"/>
          <w:lang w:val="sk-SK" w:eastAsia="sk-SK" w:bidi="ar-SA"/>
        </w:rPr>
        <w:t xml:space="preserve">. </w:t>
      </w:r>
      <w:r w:rsidRPr="00966078" w:rsidR="001616A0">
        <w:rPr>
          <w:rFonts w:ascii="Times New Roman" w:eastAsia="Times New Roman" w:hAnsi="Times New Roman" w:cs="Times New Roman" w:hint="cs"/>
          <w:bCs/>
          <w:sz w:val="24"/>
          <w:szCs w:val="24"/>
          <w:rtl w:val="0"/>
          <w:cs w:val="0"/>
          <w:lang w:val="sk-SK" w:eastAsia="sk-SK" w:bidi="ar-SA"/>
        </w:rPr>
        <w:t xml:space="preserve">novembra </w:t>
      </w:r>
      <w:r w:rsidRPr="00966078" w:rsidR="00D445D9">
        <w:rPr>
          <w:rFonts w:ascii="Times New Roman" w:eastAsia="Times New Roman" w:hAnsi="Times New Roman" w:cs="Times New Roman" w:hint="cs"/>
          <w:bCs/>
          <w:sz w:val="24"/>
          <w:szCs w:val="24"/>
          <w:rtl w:val="0"/>
          <w:cs w:val="0"/>
          <w:lang w:val="sk-SK" w:eastAsia="sk-SK" w:bidi="ar-SA"/>
        </w:rPr>
        <w:t>202</w:t>
      </w:r>
      <w:r w:rsidRPr="00966078" w:rsidR="00397026">
        <w:rPr>
          <w:rFonts w:ascii="Times New Roman" w:eastAsia="Times New Roman" w:hAnsi="Times New Roman" w:cs="Times New Roman" w:hint="cs"/>
          <w:bCs/>
          <w:sz w:val="24"/>
          <w:szCs w:val="24"/>
          <w:rtl w:val="0"/>
          <w:cs w:val="0"/>
          <w:lang w:val="sk-SK" w:eastAsia="sk-SK" w:bidi="ar-SA"/>
        </w:rPr>
        <w:t>2</w:t>
      </w:r>
      <w:r w:rsidR="00F0269D">
        <w:rPr>
          <w:rFonts w:ascii="Times New Roman" w:eastAsia="Times New Roman" w:hAnsi="Times New Roman" w:cs="Times New Roman" w:hint="cs"/>
          <w:bCs/>
          <w:sz w:val="24"/>
          <w:szCs w:val="24"/>
          <w:rtl w:val="0"/>
          <w:cs w:val="0"/>
          <w:lang w:val="sk-SK" w:eastAsia="sk-SK" w:bidi="ar-SA"/>
        </w:rPr>
        <w:t>.</w:t>
      </w:r>
    </w:p>
    <w:p w:rsidR="001E6738" w:rsidP="001E6738">
      <w:pPr>
        <w:bidi w:val="0"/>
        <w:ind w:left="360"/>
        <w:jc w:val="both"/>
        <w:rPr>
          <w:rFonts w:ascii="Times New Roman" w:eastAsia="Times New Roman" w:hAnsi="Times New Roman" w:cs="Times New Roman"/>
          <w:bCs/>
        </w:rPr>
      </w:pPr>
    </w:p>
    <w:p w:rsidR="001E6738" w:rsidRPr="001E6738" w:rsidP="001E6738">
      <w:pPr>
        <w:tabs>
          <w:tab w:val="left" w:pos="567"/>
        </w:tabs>
        <w:bidi w:val="0"/>
        <w:ind w:firstLine="567"/>
        <w:jc w:val="both"/>
        <w:rPr>
          <w:rFonts w:ascii="Times New Roman" w:eastAsia="Times New Roman" w:hAnsi="Times New Roman" w:cs="Times New Roman"/>
        </w:rPr>
      </w:pPr>
      <w:r w:rsidRPr="001E6738">
        <w:rPr>
          <w:rFonts w:ascii="Times New Roman" w:eastAsia="Times New Roman" w:hAnsi="Times New Roman" w:cs="Times New Roman" w:hint="cs"/>
          <w:bCs/>
          <w:sz w:val="24"/>
          <w:szCs w:val="24"/>
          <w:rtl w:val="0"/>
          <w:cs w:val="0"/>
          <w:lang w:val="sk-SK" w:eastAsia="sk-SK" w:bidi="ar-SA"/>
        </w:rPr>
        <w:t xml:space="preserve">Ústavnoprávny výbor </w:t>
      </w:r>
      <w:r w:rsidRPr="001E6738">
        <w:rPr>
          <w:rFonts w:ascii="Times New Roman" w:eastAsia="Times New Roman" w:hAnsi="Times New Roman" w:cs="Times New Roman" w:hint="cs"/>
          <w:sz w:val="24"/>
          <w:szCs w:val="24"/>
          <w:rtl w:val="0"/>
          <w:cs w:val="0"/>
          <w:lang w:val="sk-SK" w:eastAsia="sk-SK" w:bidi="ar-SA"/>
        </w:rPr>
        <w:t xml:space="preserve">Národnej rady Slovenskej republiky </w:t>
      </w:r>
      <w:r w:rsidRPr="001E6738">
        <w:rPr>
          <w:rFonts w:ascii="Times New Roman" w:eastAsia="Times New Roman" w:hAnsi="Times New Roman" w:cs="Times New Roman" w:hint="cs"/>
          <w:b/>
          <w:sz w:val="24"/>
          <w:szCs w:val="24"/>
          <w:rtl w:val="0"/>
          <w:cs w:val="0"/>
          <w:lang w:val="sk-SK" w:eastAsia="sk-SK" w:bidi="ar-SA"/>
        </w:rPr>
        <w:t>o návrhu uznesenia nehlasoval,</w:t>
      </w:r>
      <w:r w:rsidRPr="001E6738">
        <w:rPr>
          <w:rFonts w:ascii="Times New Roman" w:eastAsia="Times New Roman" w:hAnsi="Times New Roman" w:cs="Times New Roman" w:hint="cs"/>
          <w:sz w:val="24"/>
          <w:szCs w:val="24"/>
          <w:rtl w:val="0"/>
          <w:cs w:val="0"/>
          <w:lang w:val="sk-SK" w:eastAsia="sk-SK" w:bidi="ar-SA"/>
        </w:rPr>
        <w:t xml:space="preserve"> pretože podľa </w:t>
      </w:r>
      <w:r w:rsidRPr="001E6738">
        <w:rPr>
          <w:rFonts w:ascii="Times New Roman" w:eastAsia="Times New Roman" w:hAnsi="Times New Roman" w:cs="Times New Roman" w:hint="cs"/>
          <w:bCs/>
          <w:sz w:val="24"/>
          <w:szCs w:val="24"/>
          <w:rtl w:val="0"/>
          <w:cs w:val="0"/>
          <w:lang w:val="sk-SK" w:eastAsia="sk-SK" w:bidi="ar-SA"/>
        </w:rPr>
        <w:t xml:space="preserve">§ 52 ods. 2 zákona Národnej rady Slovenskej republiky č. 350/1996 Z. z. o rokovacom poriadku Národnej rady Slovenskej republiky v znení neskorších predpisov nebol uznášaniaschopný. </w:t>
      </w:r>
    </w:p>
    <w:p w:rsidR="0028488A" w:rsidRPr="00966078" w:rsidP="001E6738">
      <w:pPr>
        <w:bidi w:val="0"/>
        <w:ind w:left="360"/>
        <w:jc w:val="both"/>
        <w:rPr>
          <w:rFonts w:ascii="Times New Roman" w:eastAsia="Times New Roman" w:hAnsi="Times New Roman" w:cs="Times New Roman"/>
          <w:b/>
          <w:bCs/>
          <w:highlight w:val="yellow"/>
        </w:rPr>
      </w:pPr>
    </w:p>
    <w:p w:rsidR="000C3652" w:rsidRPr="00966078">
      <w:pPr>
        <w:bidi w:val="0"/>
        <w:jc w:val="center"/>
        <w:rPr>
          <w:rFonts w:ascii="Times New Roman" w:eastAsia="Times New Roman" w:hAnsi="Times New Roman" w:cs="Times New Roman"/>
          <w:b/>
          <w:bCs/>
        </w:rPr>
      </w:pPr>
      <w:r w:rsidRPr="00966078">
        <w:rPr>
          <w:rFonts w:ascii="Times New Roman" w:eastAsia="Times New Roman" w:hAnsi="Times New Roman" w:cs="Times New Roman" w:hint="cs"/>
          <w:b/>
          <w:bCs/>
          <w:sz w:val="24"/>
          <w:szCs w:val="24"/>
          <w:rtl w:val="0"/>
          <w:cs w:val="0"/>
          <w:lang w:val="sk-SK" w:eastAsia="sk-SK" w:bidi="ar-SA"/>
        </w:rPr>
        <w:t>IV.</w:t>
      </w:r>
    </w:p>
    <w:p w:rsidR="00CA7C7E" w:rsidRPr="00966078">
      <w:pPr>
        <w:bidi w:val="0"/>
        <w:jc w:val="center"/>
        <w:rPr>
          <w:rFonts w:ascii="Times New Roman" w:eastAsia="Times New Roman" w:hAnsi="Times New Roman" w:cs="Times New Roman"/>
          <w:b/>
          <w:bCs/>
        </w:rPr>
      </w:pPr>
    </w:p>
    <w:p w:rsidR="0016707B" w:rsidRPr="00966078" w:rsidP="0016707B">
      <w:pPr>
        <w:bidi w:val="0"/>
        <w:ind w:firstLine="567"/>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966078" w:rsidR="00B31C05">
        <w:rPr>
          <w:rFonts w:ascii="Times New Roman" w:eastAsia="Times New Roman" w:hAnsi="Times New Roman" w:cs="Times New Roman" w:hint="cs"/>
          <w:sz w:val="24"/>
          <w:szCs w:val="24"/>
          <w:rtl w:val="0"/>
          <w:cs w:val="0"/>
          <w:lang w:val="sk-SK" w:eastAsia="sk-SK" w:bidi="ar-SA"/>
        </w:rPr>
        <w:t xml:space="preserve">uvedených </w:t>
      </w:r>
      <w:r w:rsidRPr="00966078">
        <w:rPr>
          <w:rFonts w:ascii="Times New Roman" w:eastAsia="Times New Roman" w:hAnsi="Times New Roman" w:cs="Times New Roman" w:hint="cs"/>
          <w:sz w:val="24"/>
          <w:szCs w:val="24"/>
          <w:rtl w:val="0"/>
          <w:cs w:val="0"/>
          <w:lang w:val="sk-SK" w:eastAsia="sk-SK" w:bidi="ar-SA"/>
        </w:rPr>
        <w:t xml:space="preserve">pod bodom III tejto správy </w:t>
      </w:r>
      <w:r w:rsidRPr="00966078" w:rsidR="00437AD8">
        <w:rPr>
          <w:rFonts w:ascii="Times New Roman" w:eastAsia="Times New Roman" w:hAnsi="Times New Roman" w:cs="Times New Roman" w:hint="cs"/>
          <w:sz w:val="24"/>
          <w:szCs w:val="24"/>
          <w:rtl w:val="0"/>
          <w:cs w:val="0"/>
          <w:lang w:val="sk-SK" w:eastAsia="sk-SK" w:bidi="ar-SA"/>
        </w:rPr>
        <w:t>vyplýva</w:t>
      </w:r>
      <w:r w:rsidRPr="00966078" w:rsidR="00486E9B">
        <w:rPr>
          <w:rFonts w:ascii="Times New Roman" w:eastAsia="Times New Roman" w:hAnsi="Times New Roman" w:cs="Times New Roman" w:hint="cs"/>
          <w:sz w:val="24"/>
          <w:szCs w:val="24"/>
          <w:rtl w:val="0"/>
          <w:cs w:val="0"/>
          <w:lang w:val="sk-SK" w:eastAsia="sk-SK" w:bidi="ar-SA"/>
        </w:rPr>
        <w:t>jú</w:t>
      </w:r>
      <w:r w:rsidRPr="00966078" w:rsidR="00437AD8">
        <w:rPr>
          <w:rFonts w:ascii="Times New Roman" w:eastAsia="Times New Roman" w:hAnsi="Times New Roman" w:cs="Times New Roman" w:hint="cs"/>
          <w:sz w:val="24"/>
          <w:szCs w:val="24"/>
          <w:rtl w:val="0"/>
          <w:cs w:val="0"/>
          <w:lang w:val="sk-SK" w:eastAsia="sk-SK" w:bidi="ar-SA"/>
        </w:rPr>
        <w:t xml:space="preserve"> </w:t>
      </w:r>
      <w:r w:rsidRPr="00966078" w:rsidR="00CE799F">
        <w:rPr>
          <w:rFonts w:ascii="Times New Roman" w:eastAsia="Times New Roman" w:hAnsi="Times New Roman" w:cs="Times New Roman" w:hint="cs"/>
          <w:b/>
          <w:sz w:val="24"/>
          <w:szCs w:val="24"/>
          <w:rtl w:val="0"/>
          <w:cs w:val="0"/>
          <w:lang w:val="sk-SK" w:eastAsia="sk-SK" w:bidi="ar-SA"/>
        </w:rPr>
        <w:t>nasledujúc</w:t>
      </w:r>
      <w:r w:rsidRPr="00966078" w:rsidR="00486E9B">
        <w:rPr>
          <w:rFonts w:ascii="Times New Roman" w:eastAsia="Times New Roman" w:hAnsi="Times New Roman" w:cs="Times New Roman" w:hint="cs"/>
          <w:b/>
          <w:sz w:val="24"/>
          <w:szCs w:val="24"/>
          <w:rtl w:val="0"/>
          <w:cs w:val="0"/>
          <w:lang w:val="sk-SK" w:eastAsia="sk-SK" w:bidi="ar-SA"/>
        </w:rPr>
        <w:t>e</w:t>
      </w:r>
      <w:r w:rsidRPr="00966078" w:rsidR="00CE799F">
        <w:rPr>
          <w:rFonts w:ascii="Times New Roman" w:eastAsia="Times New Roman" w:hAnsi="Times New Roman" w:cs="Times New Roman" w:hint="cs"/>
          <w:sz w:val="24"/>
          <w:szCs w:val="24"/>
          <w:rtl w:val="0"/>
          <w:cs w:val="0"/>
          <w:lang w:val="sk-SK" w:eastAsia="sk-SK" w:bidi="ar-SA"/>
        </w:rPr>
        <w:t xml:space="preserve"> </w:t>
      </w:r>
      <w:r w:rsidRPr="00966078">
        <w:rPr>
          <w:rFonts w:ascii="Times New Roman" w:eastAsia="Times New Roman" w:hAnsi="Times New Roman" w:cs="Times New Roman" w:hint="cs"/>
          <w:sz w:val="24"/>
          <w:szCs w:val="24"/>
          <w:rtl w:val="0"/>
          <w:cs w:val="0"/>
          <w:lang w:val="sk-SK" w:eastAsia="sk-SK" w:bidi="ar-SA"/>
        </w:rPr>
        <w:t>pozmeňujúc</w:t>
      </w:r>
      <w:r w:rsidRPr="00966078" w:rsidR="00486E9B">
        <w:rPr>
          <w:rFonts w:ascii="Times New Roman" w:eastAsia="Times New Roman" w:hAnsi="Times New Roman" w:cs="Times New Roman" w:hint="cs"/>
          <w:sz w:val="24"/>
          <w:szCs w:val="24"/>
          <w:rtl w:val="0"/>
          <w:cs w:val="0"/>
          <w:lang w:val="sk-SK" w:eastAsia="sk-SK" w:bidi="ar-SA"/>
        </w:rPr>
        <w:t>e</w:t>
      </w:r>
      <w:r w:rsidRPr="00966078">
        <w:rPr>
          <w:rFonts w:ascii="Times New Roman" w:eastAsia="Times New Roman" w:hAnsi="Times New Roman" w:cs="Times New Roman" w:hint="cs"/>
          <w:sz w:val="24"/>
          <w:szCs w:val="24"/>
          <w:rtl w:val="0"/>
          <w:cs w:val="0"/>
          <w:lang w:val="sk-SK" w:eastAsia="sk-SK" w:bidi="ar-SA"/>
        </w:rPr>
        <w:t xml:space="preserve"> a doplňujúc</w:t>
      </w:r>
      <w:r w:rsidRPr="00966078" w:rsidR="00486E9B">
        <w:rPr>
          <w:rFonts w:ascii="Times New Roman" w:eastAsia="Times New Roman" w:hAnsi="Times New Roman" w:cs="Times New Roman" w:hint="cs"/>
          <w:sz w:val="24"/>
          <w:szCs w:val="24"/>
          <w:rtl w:val="0"/>
          <w:cs w:val="0"/>
          <w:lang w:val="sk-SK" w:eastAsia="sk-SK" w:bidi="ar-SA"/>
        </w:rPr>
        <w:t>e</w:t>
      </w:r>
      <w:r w:rsidRPr="00966078">
        <w:rPr>
          <w:rFonts w:ascii="Times New Roman" w:eastAsia="Times New Roman" w:hAnsi="Times New Roman" w:cs="Times New Roman" w:hint="cs"/>
          <w:sz w:val="24"/>
          <w:szCs w:val="24"/>
          <w:rtl w:val="0"/>
          <w:cs w:val="0"/>
          <w:lang w:val="sk-SK" w:eastAsia="sk-SK" w:bidi="ar-SA"/>
        </w:rPr>
        <w:t xml:space="preserve"> návrh</w:t>
      </w:r>
      <w:r w:rsidRPr="00966078" w:rsidR="00486E9B">
        <w:rPr>
          <w:rFonts w:ascii="Times New Roman" w:eastAsia="Times New Roman" w:hAnsi="Times New Roman" w:cs="Times New Roman" w:hint="cs"/>
          <w:sz w:val="24"/>
          <w:szCs w:val="24"/>
          <w:rtl w:val="0"/>
          <w:cs w:val="0"/>
          <w:lang w:val="sk-SK" w:eastAsia="sk-SK" w:bidi="ar-SA"/>
        </w:rPr>
        <w:t>y</w:t>
      </w:r>
      <w:r w:rsidRPr="00966078" w:rsidR="00437AD8">
        <w:rPr>
          <w:rFonts w:ascii="Times New Roman" w:eastAsia="Times New Roman" w:hAnsi="Times New Roman" w:cs="Times New Roman" w:hint="cs"/>
          <w:sz w:val="24"/>
          <w:szCs w:val="24"/>
          <w:rtl w:val="0"/>
          <w:cs w:val="0"/>
          <w:lang w:val="sk-SK" w:eastAsia="sk-SK" w:bidi="ar-SA"/>
        </w:rPr>
        <w:t>:</w:t>
      </w:r>
    </w:p>
    <w:p w:rsidR="00966078" w:rsidRPr="00966078" w:rsidP="007E0844">
      <w:pPr>
        <w:bidi w:val="0"/>
        <w:jc w:val="both"/>
        <w:rPr>
          <w:rFonts w:ascii="Times New Roman" w:eastAsia="Times New Roman" w:hAnsi="Times New Roman" w:cs="Times New Roman"/>
        </w:rPr>
      </w:pPr>
    </w:p>
    <w:p w:rsidR="00966078" w:rsidRPr="00966078" w:rsidP="00966078">
      <w:pPr>
        <w:widowControl/>
        <w:numPr>
          <w:ilvl w:val="1"/>
          <w:numId w:val="3"/>
        </w:numPr>
        <w:tabs>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nadpise § 1 sa slovo „Účel“ nahrádza slovom „Predmet“.</w:t>
      </w:r>
    </w:p>
    <w:p w:rsid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Legislatívno-technická úprava vychádza zo zaužívanej legislatívnej praxe a obsahu daného paragrafu.</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ind w:left="2322"/>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 ods. 1 písm. a) sa odkaz 2 premiestňuje nad slovo „nadobudnúť“.</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Legislatívno-technická úprava vzhľadom na skutočnosť, že citované ustanovenia Obchodného zákonníka upravujú spôsob nadobudnutia (zmluvu o predaji podniku).</w:t>
      </w:r>
    </w:p>
    <w:p w:rsidR="00966078" w:rsidP="00966078">
      <w:pPr>
        <w:pStyle w:val="FootnoteText"/>
        <w:bidi w:val="0"/>
        <w:spacing w:before="0"/>
        <w:ind w:left="2322"/>
        <w:jc w:val="both"/>
        <w:rPr>
          <w:rFonts w:ascii="Times New Roman" w:eastAsia="Times New Roman" w:hAnsi="Times New Roman"/>
          <w:b/>
          <w:sz w:val="24"/>
          <w:szCs w:val="24"/>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 ods. 3 písm. a) sa slovo „napĺňa“ nahrádza slovom „spĺňa“.</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jazykovú úpravu.</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4 ods. 1 písm. b) sa za slovo „sídlo“ vkladajú slová „alebo miesto podnikania“.</w:t>
      </w:r>
    </w:p>
    <w:p w:rsidR="00966078" w:rsidRPr="00963D9C" w:rsidP="00966078">
      <w:pPr>
        <w:bidi w:val="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br/>
      </w:r>
      <w:r w:rsidRPr="00963D9C">
        <w:rPr>
          <w:rFonts w:ascii="Times New Roman" w:eastAsia="Times New Roman" w:hAnsi="Times New Roman" w:cs="Times New Roman" w:hint="cs"/>
          <w:sz w:val="24"/>
          <w:szCs w:val="24"/>
          <w:rtl w:val="0"/>
          <w:cs w:val="0"/>
          <w:lang w:val="sk-SK" w:eastAsia="sk-SK" w:bidi="ar-SA"/>
        </w:rPr>
        <w:t>Navrhuje sa technická úprava definície zahraničného investora, v rámci ktorej bol opomenutý zahraničný investor, ktorý je fyzickou osobou – podnikateľom.</w:t>
      </w:r>
    </w:p>
    <w:p w:rsidR="00966078" w:rsidP="00966078">
      <w:pPr>
        <w:pStyle w:val="FootnoteText"/>
        <w:bidi w:val="0"/>
        <w:spacing w:before="0" w:after="120" w:line="276" w:lineRule="auto"/>
        <w:ind w:left="2322"/>
        <w:jc w:val="both"/>
        <w:rPr>
          <w:rFonts w:ascii="Times New Roman" w:eastAsia="Times New Roman" w:hAnsi="Times New Roman"/>
          <w:b/>
          <w:sz w:val="24"/>
          <w:szCs w:val="24"/>
        </w:rPr>
      </w:pP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4 ods. 3 sa za slovo „sídlom“ vkladajú slová „alebo miestom podnikania“.</w:t>
      </w:r>
    </w:p>
    <w:p w:rsidR="00966078" w:rsidP="00BB698A">
      <w:pPr>
        <w:bidi w:val="0"/>
        <w:ind w:left="2322"/>
        <w:jc w:val="both"/>
        <w:rPr>
          <w:rFonts w:ascii="Times New Roman" w:eastAsia="Times New Roman" w:hAnsi="Times New Roman" w:cs="Times New Roman"/>
          <w:i/>
        </w:rPr>
      </w:pPr>
      <w:r w:rsidRPr="00966078">
        <w:rPr>
          <w:rFonts w:ascii="Times New Roman" w:eastAsia="Times New Roman" w:hAnsi="Times New Roman" w:cs="Times New Roman" w:hint="cs"/>
          <w:sz w:val="24"/>
          <w:szCs w:val="24"/>
          <w:rtl w:val="0"/>
          <w:cs w:val="0"/>
          <w:lang w:val="sk-SK" w:eastAsia="sk-SK" w:bidi="ar-SA"/>
        </w:rPr>
        <w:br/>
      </w:r>
      <w:r w:rsidRPr="00966078">
        <w:rPr>
          <w:rFonts w:ascii="Times New Roman" w:eastAsia="Times New Roman" w:hAnsi="Times New Roman" w:cs="Times New Roman" w:hint="cs"/>
          <w:i/>
          <w:sz w:val="24"/>
          <w:szCs w:val="24"/>
          <w:rtl w:val="0"/>
          <w:cs w:val="0"/>
          <w:lang w:val="sk-SK" w:eastAsia="sk-SK" w:bidi="ar-SA"/>
        </w:rPr>
        <w:t>Navrhuje sa technická úprava definície zahraničného investora, v rámci ktorej bol opomenutý zahraničný investor, ktorý je fyzickou osobou – podnikateľom.</w:t>
      </w:r>
    </w:p>
    <w:p w:rsidR="00BB698A" w:rsidP="00BB698A">
      <w:pPr>
        <w:bidi w:val="0"/>
        <w:ind w:left="2322"/>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4 sa vypúšťa odsek 5. Doterajší odsek 6 sa označuje ako odsek 5.</w:t>
      </w:r>
    </w:p>
    <w:p w:rsidR="00966078" w:rsidRPr="00966078" w:rsidP="00966078">
      <w:pPr>
        <w:bidi w:val="0"/>
        <w:jc w:val="both"/>
        <w:rPr>
          <w:rFonts w:ascii="Times New Roman" w:eastAsia="Times New Roman" w:hAnsi="Times New Roman" w:cs="Times New Roman"/>
        </w:rPr>
      </w:pP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Poznámka pod čiarou k odkazu 7 sa vypúšťa. </w:t>
      </w:r>
    </w:p>
    <w:p w:rsidR="00966078" w:rsidRPr="00966078" w:rsidP="00966078">
      <w:pPr>
        <w:bidi w:val="0"/>
        <w:jc w:val="both"/>
        <w:rPr>
          <w:rFonts w:ascii="Times New Roman" w:eastAsia="Times New Roman" w:hAnsi="Times New Roman" w:cs="Times New Roman"/>
        </w:rPr>
      </w:pP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Nasledujúce odkazy k poznámkam pod čiarou a poznámky pod čiarou sa primerane prečíslujú.</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definície zahraničného investora, ktorá nadväzuje na odporúčanie zo strany Európskej komisie. Cieľom je zosúladenie definície zahraničného investora v § 4 návrhu zákona s definíciou ustanovenou v čl. 2 ods. 2 nariadenia Európskeho parlamentu a Rady (EÚ) 2019/452 z 19. marca 2019, ktorým sa ustanovuje rámec na preverovanie priamych zahraničných investícií do Únie (Ú. v. EÚ L 79, 21.3.2019) v platnom znení.</w:t>
      </w:r>
    </w:p>
    <w:p w:rsidR="00966078" w:rsidP="00966078">
      <w:pPr>
        <w:bidi w:val="0"/>
        <w:spacing w:after="12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V čl. I sa pod označenie § 6 vkladá nadpis „Vymedzenie pojmov“. </w:t>
      </w:r>
    </w:p>
    <w:p w:rsid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doplnenie nadpisu paragrafu v súlade s jeho obsahom.</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 písmeno f) znie:</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„f) rizikom negatívneho vplyvu zahraničnej investície stav, kedy existuje dôvodný predpoklad, že zahraničná investícia môže ohroziť alebo narušiť bezpečnosť alebo verejný poriadok Slovenskej republiky alebo bezpečnosť alebo verejný poriadok v Európskej únii; pri posudzovaní rizika negatívneho vplyvu zahraničnej investície sa zohľadňujú faktory podľa § 10,“.</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nahradenie pojmu „riziko negatívneho vplyvu zahraničnej investície na bezpečnosť a verejný poriadok Slovenskej republiky“ pojmom „riziko negatívneho vplyvu“ a úprava príslušnej definície. Cieľom je rozšírenie analýzy realizovanej podľa § 15 návrhu zákona.</w:t>
      </w:r>
    </w:p>
    <w:p w:rsidR="00BB698A" w:rsidP="00966078">
      <w:pPr>
        <w:bidi w:val="0"/>
        <w:ind w:left="2127"/>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 písm. i) sa slová „§ 56 ods. 2 a 3, § 57 ods. 1, 3 a 4 a § 65 ods. 3“ nahrádzajú slovami „§ 54 ods. 2 a 3, § 55 ods. 1, 3 a 4 a § 63 ods. 3“.</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Legislatívno-technická úprava súvisiaca s vypustením § 39 a 49 návrhu zákona.</w:t>
      </w:r>
    </w:p>
    <w:p w:rsidR="00966078" w:rsidP="00966078">
      <w:pPr>
        <w:bidi w:val="0"/>
        <w:spacing w:after="120"/>
        <w:ind w:left="2322"/>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7 ods. 1 písm. b) a ods. 3 písm. b) sa slová „riziku negatívneho vplyvu zahraničnej investície na bezpečnosť a verejný poriadok Slovenskej republiky“ nahrádzajú slovami „riziku negatívneho vplyvu zahraničnej investície“.</w:t>
      </w:r>
    </w:p>
    <w:p w:rsidR="00966078" w:rsidRPr="00966078" w:rsidP="00966078">
      <w:pPr>
        <w:bidi w:val="0"/>
        <w:spacing w:after="120"/>
        <w:ind w:left="2322"/>
        <w:jc w:val="both"/>
        <w:rPr>
          <w:rFonts w:ascii="Times New Roman" w:eastAsia="Times New Roman" w:hAnsi="Times New Roman" w:cs="Times New Roman"/>
        </w:rPr>
      </w:pPr>
    </w:p>
    <w:p w:rsidR="00966078" w:rsidRPr="00963D9C" w:rsidP="00963D9C">
      <w:pPr>
        <w:bidi w:val="0"/>
        <w:ind w:left="2325"/>
        <w:jc w:val="both"/>
        <w:rPr>
          <w:rFonts w:ascii="Times New Roman" w:eastAsia="Times New Roman" w:hAnsi="Times New Roman" w:cs="Times New Roman"/>
        </w:rPr>
      </w:pPr>
      <w:r w:rsidRPr="00963D9C" w:rsidR="00963D9C">
        <w:rPr>
          <w:rFonts w:ascii="Times New Roman" w:eastAsia="Times New Roman" w:hAnsi="Times New Roman" w:cs="Times New Roman" w:hint="cs"/>
          <w:sz w:val="24"/>
          <w:szCs w:val="24"/>
          <w:rtl w:val="0"/>
          <w:cs w:val="0"/>
          <w:lang w:val="sk-SK" w:eastAsia="sk-SK" w:bidi="ar-SA"/>
        </w:rPr>
        <w:t>Legislatívno-technická úprava.</w:t>
      </w:r>
    </w:p>
    <w:p w:rsidR="00963D9C" w:rsidP="00963D9C">
      <w:pPr>
        <w:pStyle w:val="FootnoteText"/>
        <w:bidi w:val="0"/>
        <w:spacing w:before="0" w:line="276" w:lineRule="auto"/>
        <w:ind w:left="2325"/>
        <w:jc w:val="both"/>
        <w:rPr>
          <w:rFonts w:ascii="Times New Roman" w:eastAsia="Times New Roman" w:hAnsi="Times New Roman"/>
          <w:b/>
          <w:sz w:val="24"/>
          <w:szCs w:val="24"/>
        </w:rPr>
      </w:pPr>
    </w:p>
    <w:p w:rsidR="00963D9C" w:rsidRPr="00966078" w:rsidP="00963D9C">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3D9C" w:rsidRPr="00966078" w:rsidP="00963D9C">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3D9C" w:rsidRPr="00966078" w:rsidP="00966078">
      <w:pPr>
        <w:pStyle w:val="ListParagraph"/>
        <w:bidi w:val="0"/>
        <w:spacing w:after="120"/>
        <w:ind w:left="0"/>
        <w:jc w:val="both"/>
        <w:rPr>
          <w:rFonts w:ascii="Times New Roman" w:eastAsia="Times New Roman" w:hAnsi="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 xml:space="preserve">V čl. I § 7 ods. 1 písm. d) a ods. 3 písm. c), § 56 ods. 3 a 4 sa slová „členských štátov„ nahrádzajú slovami „iných členských štátov“. </w:t>
      </w:r>
    </w:p>
    <w:p w:rsidR="00966078" w:rsidRPr="00966078" w:rsidP="00966078">
      <w:pPr>
        <w:pStyle w:val="ListParagraph"/>
        <w:bidi w:val="0"/>
        <w:ind w:left="0"/>
        <w:jc w:val="both"/>
        <w:rPr>
          <w:rFonts w:ascii="Times New Roman" w:eastAsia="Times New Roman" w:hAnsi="Times New Roman"/>
          <w:bCs/>
        </w:rPr>
      </w:pPr>
    </w:p>
    <w:p w:rsidR="00966078" w:rsidRPr="00966078" w:rsidP="00966078">
      <w:pPr>
        <w:pStyle w:val="ListParagraph"/>
        <w:bidi w:val="0"/>
        <w:ind w:left="2322"/>
        <w:jc w:val="both"/>
        <w:rPr>
          <w:rFonts w:ascii="Times New Roman" w:eastAsia="Times New Roman" w:hAnsi="Times New Roman"/>
          <w:bCs/>
        </w:rPr>
      </w:pPr>
      <w:r w:rsidRPr="00966078">
        <w:rPr>
          <w:rFonts w:ascii="Times New Roman" w:eastAsia="Times New Roman" w:hAnsi="Times New Roman" w:cs="Times New Roman" w:hint="cs"/>
          <w:bCs/>
          <w:noProof/>
          <w:sz w:val="24"/>
          <w:szCs w:val="24"/>
          <w:rtl w:val="0"/>
          <w:cs w:val="0"/>
          <w:lang w:val="sk-SK" w:eastAsia="sk-SK" w:bidi="ar-SA"/>
        </w:rPr>
        <w:t>Ide o legislatívno-technickú pripomienku, ktorou sa zjednocuje terminológia, keďže návrh zákona používa pojem „iné  členské štáty Európskej únie“.</w:t>
      </w:r>
    </w:p>
    <w:p w:rsidR="00966078" w:rsidP="00966078">
      <w:pPr>
        <w:bidi w:val="0"/>
        <w:jc w:val="both"/>
        <w:rPr>
          <w:rFonts w:ascii="Times New Roman" w:eastAsia="Times New Roman" w:hAnsi="Times New Roman" w:cs="Times New Roman"/>
          <w:bCs/>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widowControl/>
        <w:numPr>
          <w:ilvl w:val="1"/>
          <w:numId w:val="3"/>
        </w:numPr>
        <w:tabs>
          <w:tab w:val="num" w:pos="360"/>
          <w:tab w:val="clear" w:pos="1440"/>
        </w:tabs>
        <w:autoSpaceDE/>
        <w:autoSpaceDN/>
        <w:bidi w:val="0"/>
        <w:adjustRightInd/>
        <w:spacing w:line="259" w:lineRule="auto"/>
        <w:ind w:left="360"/>
        <w:contextualSpacing/>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V čl. I § 7 ods. 1 písm. e) sa za slová „členské štáty“ vkladajú slová „ Európskej únie“.</w:t>
      </w:r>
    </w:p>
    <w:p w:rsidR="00966078" w:rsidRPr="00966078" w:rsidP="00966078">
      <w:pPr>
        <w:bidi w:val="0"/>
        <w:contextualSpacing/>
        <w:jc w:val="both"/>
        <w:rPr>
          <w:rFonts w:ascii="Times New Roman" w:eastAsia="Times New Roman" w:hAnsi="Times New Roman" w:cs="Times New Roman"/>
          <w:bCs/>
        </w:rPr>
      </w:pPr>
    </w:p>
    <w:p w:rsidR="00966078" w:rsidRPr="00966078" w:rsidP="00966078">
      <w:pPr>
        <w:bidi w:val="0"/>
        <w:ind w:left="2322"/>
        <w:contextualSpacing/>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Ide o legislatívno-technickú pripomienku, ktorou sa zjednocuje terminológia, keďže návrh zákona používa pojem „iné  členské štáty Európskej únie“.</w:t>
      </w:r>
    </w:p>
    <w:p w:rsidR="00966078" w:rsidP="00966078">
      <w:pPr>
        <w:bidi w:val="0"/>
        <w:ind w:left="3876"/>
        <w:contextualSpacing/>
        <w:jc w:val="both"/>
        <w:rPr>
          <w:rFonts w:ascii="Times New Roman" w:eastAsia="Times New Roman" w:hAnsi="Times New Roman" w:cs="Times New Roman"/>
          <w:bCs/>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ind w:left="3876"/>
        <w:contextualSpacing/>
        <w:jc w:val="both"/>
        <w:rPr>
          <w:rFonts w:ascii="Times New Roman" w:eastAsia="Times New Roman" w:hAnsi="Times New Roman" w:cs="Times New Roman"/>
          <w:bCs/>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7 ods. 1 písm. g) sa vypúšťa slovo „zriadeného“.</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Cieľom navrhovanej úpravy je zohľadniť, že kontaktné miesto podľa § 7 ods. 1 písm. g) návrhu zákona nie je zriadené podľa čl. 11 nariadenia Európskeho parlamentu a Rady (EÚ) 2019/452 z 19. marca 2019, ktorým sa ustanovuje rámec na preverovanie priamych zahraničných investícií do Únie (Ú. v. EÚ L 79, 21.3.2019) v platnom znení.</w:t>
      </w:r>
    </w:p>
    <w:p w:rsidR="00BB698A" w:rsidP="00BB698A">
      <w:pPr>
        <w:bidi w:val="0"/>
        <w:ind w:left="2160"/>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BB698A">
      <w:pPr>
        <w:bidi w:val="0"/>
        <w:ind w:left="2160"/>
        <w:jc w:val="both"/>
        <w:rPr>
          <w:rFonts w:ascii="Times New Roman" w:eastAsia="Times New Roman" w:hAnsi="Times New Roman" w:cs="Times New Roman"/>
          <w:i/>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8 odsek 2 znie:</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„(2) Orgány verejnej správy sú povinné žiadosti ministerstva hospodárstva o prístup k údajom                  z informačných systémov verejnej správy vyhovieť; to neplatí, ak osobitný predpis ustanovuje inak</w:t>
      </w:r>
      <w:r w:rsidRPr="00966078">
        <w:rPr>
          <w:rFonts w:ascii="Times New Roman" w:eastAsia="Times New Roman" w:hAnsi="Times New Roman" w:cs="Times New Roman" w:hint="cs"/>
          <w:sz w:val="24"/>
          <w:szCs w:val="24"/>
          <w:vertAlign w:val="superscript"/>
          <w:rtl w:val="0"/>
          <w:cs w:val="0"/>
          <w:lang w:val="sk-SK" w:eastAsia="sk-SK" w:bidi="ar-SA"/>
        </w:rPr>
        <w:t>19</w:t>
      </w:r>
      <w:r w:rsidRPr="00966078">
        <w:rPr>
          <w:rFonts w:ascii="Times New Roman" w:eastAsia="Times New Roman" w:hAnsi="Times New Roman" w:cs="Times New Roman" w:hint="cs"/>
          <w:sz w:val="24"/>
          <w:szCs w:val="24"/>
          <w:rtl w:val="0"/>
          <w:cs w:val="0"/>
          <w:lang w:val="sk-SK" w:eastAsia="sk-SK" w:bidi="ar-SA"/>
        </w:rPr>
        <w:t>) alebo ak by tým mohlo dôjsť k ohrozeniu účelnosti alebo cieľa prešetrovania, správneho konania alebo súdneho konania alebo porušeniu osobitným predpisom ustanovenej alebo uznanej povinnosti mlčanlivosti alebo podmienok ochrany utajovaných skutočností podľa osobitného predpisu.</w:t>
      </w:r>
      <w:r w:rsidRPr="00966078">
        <w:rPr>
          <w:rFonts w:ascii="Times New Roman" w:eastAsia="Times New Roman" w:hAnsi="Times New Roman" w:cs="Times New Roman" w:hint="cs"/>
          <w:sz w:val="24"/>
          <w:szCs w:val="24"/>
          <w:vertAlign w:val="superscript"/>
          <w:rtl w:val="0"/>
          <w:cs w:val="0"/>
          <w:lang w:val="sk-SK" w:eastAsia="sk-SK" w:bidi="ar-SA"/>
        </w:rPr>
        <w:t>15</w:t>
      </w:r>
      <w:r w:rsidRPr="00966078">
        <w:rPr>
          <w:rFonts w:ascii="Times New Roman" w:eastAsia="Times New Roman" w:hAnsi="Times New Roman" w:cs="Times New Roman" w:hint="cs"/>
          <w:sz w:val="24"/>
          <w:szCs w:val="24"/>
          <w:rtl w:val="0"/>
          <w:cs w:val="0"/>
          <w:lang w:val="sk-SK" w:eastAsia="sk-SK" w:bidi="ar-SA"/>
        </w:rPr>
        <w:t>)“.</w:t>
      </w:r>
    </w:p>
    <w:p w:rsidR="00966078" w:rsidRPr="00966078" w:rsidP="00966078">
      <w:pPr>
        <w:bidi w:val="0"/>
        <w:ind w:left="1044"/>
        <w:jc w:val="both"/>
        <w:rPr>
          <w:rFonts w:ascii="Times New Roman" w:eastAsia="Times New Roman" w:hAnsi="Times New Roman" w:cs="Times New Roman"/>
          <w:i/>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Účelom je vyjadriť, že orgány verejnej správy sú povinné žiadosti Ministerstva hospodárstva  SR o prístup k údajom z informačných systémov verejnej správy vyhovieť, ak tým nedôjde k ohrozeniu účelnosti alebo cieľa prešetrovania, správneho konania.</w:t>
      </w:r>
    </w:p>
    <w:p w:rsidR="00966078" w:rsidP="00966078">
      <w:pPr>
        <w:bidi w:val="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12 ods. 1 písm. a) a § 15 ods. 5 sa vypúšťajú slová „na bezpečnosť alebo verejný poriadok Slovenskej republiky“.</w:t>
      </w:r>
    </w:p>
    <w:p w:rsidR="00963D9C" w:rsidP="00BB698A">
      <w:pPr>
        <w:bidi w:val="0"/>
        <w:ind w:left="2322"/>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úpravou § 6 písm. f) návrhu zákona.</w:t>
      </w:r>
    </w:p>
    <w:p w:rsidR="00966078" w:rsidRPr="00966078" w:rsidP="00966078">
      <w:pPr>
        <w:bidi w:val="0"/>
        <w:ind w:left="-1080"/>
        <w:contextualSpacing/>
        <w:jc w:val="both"/>
        <w:rPr>
          <w:rFonts w:ascii="Times New Roman" w:eastAsia="Times New Roman" w:hAnsi="Times New Roman" w:cs="Times New Roman"/>
          <w:b/>
          <w:bCs/>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pStyle w:val="ListParagraph"/>
        <w:bidi w:val="0"/>
        <w:spacing w:after="120"/>
        <w:ind w:left="-360"/>
        <w:contextualSpacing/>
        <w:jc w:val="both"/>
        <w:rPr>
          <w:rFonts w:ascii="Times New Roman" w:eastAsia="Times New Roman" w:hAnsi="Times New Roman"/>
          <w:b/>
        </w:rPr>
      </w:pPr>
    </w:p>
    <w:p w:rsidR="00966078" w:rsidRPr="00966078" w:rsidP="00966078">
      <w:pPr>
        <w:widowControl/>
        <w:numPr>
          <w:ilvl w:val="1"/>
          <w:numId w:val="3"/>
        </w:numPr>
        <w:tabs>
          <w:tab w:val="num" w:pos="360"/>
          <w:tab w:val="clear" w:pos="1440"/>
        </w:tabs>
        <w:autoSpaceDE/>
        <w:autoSpaceDN/>
        <w:bidi w:val="0"/>
        <w:adjustRightInd/>
        <w:spacing w:line="259" w:lineRule="auto"/>
        <w:ind w:left="360"/>
        <w:contextualSpacing/>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V čl. I § 12 ods. 1 písm. b) sa za slovo „pripomienky“  vkladá slovo „iného“.</w:t>
      </w:r>
    </w:p>
    <w:p w:rsidR="00966078" w:rsidRPr="00966078" w:rsidP="00966078">
      <w:pPr>
        <w:bidi w:val="0"/>
        <w:contextualSpacing/>
        <w:jc w:val="both"/>
        <w:rPr>
          <w:rFonts w:ascii="Times New Roman" w:eastAsia="Times New Roman" w:hAnsi="Times New Roman" w:cs="Times New Roman"/>
          <w:bCs/>
        </w:rPr>
      </w:pPr>
    </w:p>
    <w:p w:rsidR="00966078" w:rsidRPr="00966078" w:rsidP="00966078">
      <w:pPr>
        <w:bidi w:val="0"/>
        <w:ind w:left="2322"/>
        <w:contextualSpacing/>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Ide o legislatívno-technickú pripomienku, ktorou sa zjednocuje terminológia, keďže návrh zákona používa pojem „iné  členské štáty Európskej únie“.</w:t>
      </w:r>
    </w:p>
    <w:p w:rsidR="00966078" w:rsidP="00966078">
      <w:pPr>
        <w:bidi w:val="0"/>
        <w:spacing w:after="120"/>
        <w:ind w:left="2322"/>
        <w:jc w:val="both"/>
        <w:rPr>
          <w:rFonts w:ascii="Times New Roman" w:eastAsia="Times New Roman" w:hAnsi="Times New Roman" w:cs="Times New Roman"/>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ind w:left="2322"/>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16 ods. 1 písm. b) sa slová „cieľový subjekt neposkytol“ nahrádzajú slovami „cieľová osoba neposkytla“.</w:t>
      </w:r>
    </w:p>
    <w:p w:rsidR="00966078" w:rsidP="00966078">
      <w:pPr>
        <w:bidi w:val="0"/>
        <w:spacing w:after="120"/>
        <w:ind w:left="1602" w:firstLine="72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zosúladenie terminológie v rámci návrhu zákona.</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3D9C"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12 ods. 1 písm. b) poznámka pod čiarou k odkazu 21 znie:</w:t>
      </w:r>
    </w:p>
    <w:p w:rsidR="00966078" w:rsidRPr="00966078" w:rsidP="00966078">
      <w:pPr>
        <w:bidi w:val="0"/>
        <w:ind w:firstLine="284"/>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w:t>
      </w:r>
      <w:r w:rsidRPr="00966078">
        <w:rPr>
          <w:rFonts w:ascii="Times New Roman" w:eastAsia="Times New Roman" w:hAnsi="Times New Roman" w:cs="Times New Roman" w:hint="cs"/>
          <w:sz w:val="24"/>
          <w:szCs w:val="24"/>
          <w:vertAlign w:val="superscript"/>
          <w:rtl w:val="0"/>
          <w:cs w:val="0"/>
          <w:lang w:val="sk-SK" w:eastAsia="sk-SK" w:bidi="ar-SA"/>
        </w:rPr>
        <w:t>21</w:t>
      </w:r>
      <w:r w:rsidRPr="00966078">
        <w:rPr>
          <w:rFonts w:ascii="Times New Roman" w:eastAsia="Times New Roman" w:hAnsi="Times New Roman" w:cs="Times New Roman" w:hint="cs"/>
          <w:sz w:val="24"/>
          <w:szCs w:val="24"/>
          <w:rtl w:val="0"/>
          <w:cs w:val="0"/>
          <w:lang w:val="sk-SK" w:eastAsia="sk-SK" w:bidi="ar-SA"/>
        </w:rPr>
        <w:t>)</w:t>
        <w:tab/>
        <w:t>Čl. 7 ods. 1 a 2 a čl. 8 ods. 1 nariadenia (EÚ) 2019/452 v platnom znení.“.</w:t>
      </w:r>
    </w:p>
    <w:p w:rsidR="00966078" w:rsidRPr="00966078" w:rsidP="00966078">
      <w:pPr>
        <w:bidi w:val="0"/>
        <w:ind w:firstLine="284"/>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ktorej cieľom je zosúladenie spolupráce podľa nariadenia Európskeho parlamentu a Rady (EÚ) 2019/452 z 19. marca 2019, ktorým sa ustanovuje rámec na preverovanie priamych zahraničných investícií do Únie (Ú. v. EÚ L 79, 21.3.2019) v platnom znení. V prípade konania z úradnej moci podľa § 12 ods. 1 písm. b) návrhu zákona pôjde o nepreverovanú zahraničnú investíciu, ku ktorej niektorý členský štát Európskej únie uplatnil pripomienky a/alebo Európska komisia uplatnila stanovisko podľa čl. 7 ods. 1 a 2 alebo čl. 8 nariadenia (EÚ).</w:t>
      </w:r>
    </w:p>
    <w:p w:rsidR="00966078" w:rsidP="00966078">
      <w:pPr>
        <w:bidi w:val="0"/>
        <w:spacing w:after="12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12 ods. 2 sa slová „alebo § 47“ nahrádzajú slovami „alebo § 46“.</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návrhu zákona.</w:t>
      </w:r>
    </w:p>
    <w:p w:rsidR="00966078" w:rsidP="00966078">
      <w:pPr>
        <w:bidi w:val="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13 ods. 3 sa slová „so začatím preverovania a o výsledku preverovania v rozsahu informácie akým spôsobom bolo preverovanie ukončené a či bola zahraničná investícia povolená, podmienečne povolená alebo zakázaná“ nahrádzajú slovami „o začatí a o výsledku konania a má aj ďalšie práva a povinnosti ustanovené týmto zákonom“.</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 xml:space="preserve">Navrhuje sa úprava nadväzujúca na úpravu § 15 ods. 2, 6 a 8 a § 18 ods. 1, § 19 ods. 1, 20 ods. 2 a § 21 ods. 3 návrhu zákona.  </w:t>
      </w:r>
    </w:p>
    <w:p w:rsidR="00966078" w:rsidP="00966078">
      <w:pPr>
        <w:bidi w:val="0"/>
        <w:spacing w:after="12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15 vrátane nadpisu nad paragrafom sa vypúšťajú slová „na bezpečnosť a verejný poriadok Slovenskej republiky“.</w:t>
      </w:r>
    </w:p>
    <w:p w:rsidR="00966078" w:rsidRPr="00966078" w:rsidP="00966078">
      <w:pPr>
        <w:bidi w:val="0"/>
        <w:ind w:left="36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úpravou § 6 písm. f) návrhu zákona.</w:t>
      </w:r>
    </w:p>
    <w:p w:rsidR="00BB698A" w:rsidP="00BB698A">
      <w:pPr>
        <w:bidi w:val="0"/>
        <w:ind w:left="2322"/>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15 ods. 2 sa za slovo „informuje“ vkladajú slová „cieľovú osobu,“.</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ktorej cieľom je oboznámenie cieľovej osoby so začatím konania o zahraničnej investícii už vo fáze podľa § 15 návrhu zákona.</w:t>
      </w:r>
    </w:p>
    <w:p w:rsidR="00BB698A" w:rsidP="00BB698A">
      <w:pPr>
        <w:pStyle w:val="FootnoteText"/>
        <w:bidi w:val="0"/>
        <w:spacing w:before="0" w:line="276" w:lineRule="auto"/>
        <w:ind w:left="2325"/>
        <w:jc w:val="both"/>
        <w:rPr>
          <w:rFonts w:ascii="Times New Roman" w:eastAsia="Times New Roman" w:hAnsi="Times New Roman"/>
          <w:b/>
          <w:sz w:val="24"/>
          <w:szCs w:val="24"/>
        </w:rPr>
      </w:pPr>
    </w:p>
    <w:p w:rsidR="00BB698A" w:rsidRPr="00966078" w:rsidP="00BB698A">
      <w:pPr>
        <w:pStyle w:val="FootnoteText"/>
        <w:bidi w:val="0"/>
        <w:spacing w:before="0" w:after="120" w:line="276" w:lineRule="auto"/>
        <w:ind w:left="2325"/>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15 ods. 4 sa slová „podľa § 56 a 57“ nahrádzajú slovami „podľa § 54 a 55“.</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úpravou § 6 písm. f) návrhu zákona a s vypustením § 39 a 49 návrhu zákona.</w:t>
      </w:r>
    </w:p>
    <w:p w:rsidR="00966078" w:rsidP="00966078">
      <w:pPr>
        <w:bidi w:val="0"/>
        <w:ind w:left="1044"/>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ind w:left="1044"/>
        <w:jc w:val="both"/>
        <w:rPr>
          <w:rFonts w:ascii="Times New Roman" w:eastAsia="Times New Roman" w:hAnsi="Times New Roman" w:cs="Times New Roman"/>
          <w:i/>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15 ods. 6 sa na konci pripájajú slová „a cieľovej osobe“.</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nadväzujúca na úpravu § 15 ods. 2 návrhu zákona. Cieľom je oboznamovanie cieľovej osoby s výsledkom postupu podľa § 15 návrhu zákona.</w:t>
      </w:r>
    </w:p>
    <w:p w:rsidR="00BB698A" w:rsidP="00BB698A">
      <w:pPr>
        <w:pStyle w:val="FootnoteText"/>
        <w:bidi w:val="0"/>
        <w:spacing w:before="0" w:after="120" w:line="276" w:lineRule="auto"/>
        <w:ind w:left="2322"/>
        <w:jc w:val="both"/>
        <w:rPr>
          <w:rFonts w:ascii="Times New Roman" w:eastAsia="Times New Roman" w:hAnsi="Times New Roman"/>
          <w:b/>
          <w:sz w:val="24"/>
          <w:szCs w:val="24"/>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15 ods. 8 sa za slovo „investorovi“ vkladajú slová „a cieľovej osobe“.</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nadväzujúca na úpravu § 15 ods. 2 návrhu zákona. Cieľom je oboznámenie cieľovej osoby s výsledkom postupu podľa § 15 návrhu zákona.</w:t>
      </w:r>
    </w:p>
    <w:p w:rsidR="00966078" w:rsidP="00966078">
      <w:pPr>
        <w:bidi w:val="0"/>
        <w:spacing w:after="120"/>
        <w:ind w:left="-108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spacing w:after="120"/>
        <w:ind w:left="-108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16 ods. 7 sa slová „prvej vety alebo“ nahrádzajú slovami „prvej vety a“.</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Z povahy veci vyplýva, že v danom prípade by obe podmienky - neposkytnutie informácií v ustanovenej lehote a nedoručenie žiadosti o jej predĺženie - mali byť splnené kumulatívne, a preto by mala byť použitá spojka „a“.</w:t>
      </w:r>
    </w:p>
    <w:p w:rsidR="00963D9C" w:rsidP="00966078">
      <w:pPr>
        <w:pStyle w:val="FootnoteText"/>
        <w:bidi w:val="0"/>
        <w:spacing w:before="0"/>
        <w:ind w:left="2322"/>
        <w:jc w:val="both"/>
        <w:rPr>
          <w:rFonts w:ascii="Times New Roman" w:eastAsia="Times New Roman" w:hAnsi="Times New Roman"/>
          <w:b/>
          <w:sz w:val="24"/>
          <w:szCs w:val="24"/>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pStyle w:val="ListParagraph"/>
        <w:bidi w:val="0"/>
        <w:spacing w:after="120"/>
        <w:ind w:left="0"/>
        <w:jc w:val="both"/>
        <w:rPr>
          <w:rFonts w:ascii="Times New Roman" w:eastAsia="Times New Roman" w:hAnsi="Times New Roman"/>
        </w:rPr>
      </w:pPr>
    </w:p>
    <w:p w:rsidR="00966078" w:rsidRPr="00966078" w:rsidP="00966078">
      <w:pPr>
        <w:widowControl/>
        <w:numPr>
          <w:ilvl w:val="1"/>
          <w:numId w:val="3"/>
        </w:numPr>
        <w:tabs>
          <w:tab w:val="num" w:pos="360"/>
          <w:tab w:val="clear" w:pos="1440"/>
        </w:tabs>
        <w:autoSpaceDE/>
        <w:autoSpaceDN/>
        <w:bidi w:val="0"/>
        <w:adjustRightInd/>
        <w:spacing w:after="120"/>
        <w:ind w:left="360"/>
        <w:jc w:val="both"/>
        <w:rPr>
          <w:rFonts w:ascii="Times New Roman" w:eastAsia="Times New Roman" w:hAnsi="Times New Roman" w:cs="Times New Roman"/>
          <w:lang w:eastAsia="en-US"/>
        </w:rPr>
      </w:pPr>
      <w:r w:rsidRPr="00966078">
        <w:rPr>
          <w:rFonts w:ascii="Times New Roman" w:eastAsia="Times New Roman" w:hAnsi="Times New Roman" w:cs="Times New Roman" w:hint="cs"/>
          <w:bCs/>
          <w:sz w:val="24"/>
          <w:szCs w:val="24"/>
          <w:rtl w:val="0"/>
          <w:cs w:val="0"/>
          <w:lang w:val="sk-SK" w:eastAsia="sk-SK" w:bidi="ar-SA"/>
        </w:rPr>
        <w:t>V čl. I § 17 ods. 1 sa slová „</w:t>
      </w:r>
      <w:r w:rsidRPr="00966078">
        <w:rPr>
          <w:rFonts w:ascii="Times New Roman" w:eastAsia="Times New Roman" w:hAnsi="Times New Roman" w:cs="Times New Roman" w:hint="cs"/>
          <w:sz w:val="24"/>
          <w:szCs w:val="24"/>
          <w:rtl w:val="0"/>
          <w:cs w:val="0"/>
          <w:lang w:val="sk-SK" w:eastAsia="sk-SK" w:bidi="ar-SA"/>
        </w:rPr>
        <w:t xml:space="preserve">je zahraničná investícia zároveň zahraničnou investíciou“ nahrádzajú slovami „je zahraničná investícia zároveň priamou  zahraničnou investíciou“. </w:t>
      </w:r>
    </w:p>
    <w:p w:rsidR="00966078" w:rsidRPr="00966078" w:rsidP="00966078">
      <w:pPr>
        <w:pStyle w:val="ListParagraph"/>
        <w:bidi w:val="0"/>
        <w:ind w:left="3876"/>
        <w:jc w:val="both"/>
        <w:rPr>
          <w:rFonts w:ascii="Times New Roman" w:eastAsia="Times New Roman" w:hAnsi="Times New Roman"/>
          <w:bCs/>
        </w:rPr>
      </w:pPr>
    </w:p>
    <w:p w:rsidR="00966078" w:rsidP="00966078">
      <w:pPr>
        <w:pStyle w:val="ListParagraph"/>
        <w:bidi w:val="0"/>
        <w:ind w:left="2322"/>
        <w:jc w:val="both"/>
        <w:rPr>
          <w:rFonts w:ascii="Times New Roman" w:eastAsia="Times New Roman" w:hAnsi="Times New Roman"/>
          <w:bCs/>
        </w:rPr>
      </w:pPr>
      <w:r w:rsidRPr="00966078">
        <w:rPr>
          <w:rFonts w:ascii="Times New Roman" w:eastAsia="Times New Roman" w:hAnsi="Times New Roman" w:cs="Times New Roman" w:hint="cs"/>
          <w:bCs/>
          <w:noProof/>
          <w:sz w:val="24"/>
          <w:szCs w:val="24"/>
          <w:rtl w:val="0"/>
          <w:cs w:val="0"/>
          <w:lang w:val="sk-SK" w:eastAsia="sk-SK" w:bidi="ar-SA"/>
        </w:rPr>
        <w:t>Ide o zosúladenie terminológie zákona s terminológiou  čl. 2 ods. 1 nariadenia 2019/245  - priama zahraničná investícia - na ktorú sa v tomto ustanovení odkazuje.</w:t>
      </w:r>
    </w:p>
    <w:p w:rsidR="00966078" w:rsidP="00966078">
      <w:pPr>
        <w:pStyle w:val="FootnoteText"/>
        <w:bidi w:val="0"/>
        <w:spacing w:before="0"/>
        <w:ind w:left="2322"/>
        <w:jc w:val="both"/>
        <w:rPr>
          <w:rFonts w:ascii="Times New Roman" w:eastAsia="Times New Roman" w:hAnsi="Times New Roman"/>
          <w:b/>
          <w:sz w:val="24"/>
          <w:szCs w:val="24"/>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pStyle w:val="ListParagraph"/>
        <w:bidi w:val="0"/>
        <w:ind w:left="0"/>
        <w:jc w:val="both"/>
        <w:rPr>
          <w:rFonts w:ascii="Times New Roman" w:eastAsia="Times New Roman" w:hAnsi="Times New Roman"/>
          <w:bCs/>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17 ods. 1 písm. a) sa slovo „stanovisko“ nahrádza slovami „návrh stanoviska“.</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nadväzujúca na úpravu § 17 ods. 3 a 4 návrhu zákona. Cieľom je priznať cieľovej osobe právo vyjadriť sa k návrhu stanoviska podľa § 17 ods. 1 písm. a) až c) návrhu zákona.</w:t>
      </w:r>
    </w:p>
    <w:p w:rsidR="00966078" w:rsidP="00966078">
      <w:pPr>
        <w:pStyle w:val="ListParagraph"/>
        <w:bidi w:val="0"/>
        <w:ind w:left="0"/>
        <w:jc w:val="both"/>
        <w:rPr>
          <w:rFonts w:ascii="Times New Roman" w:eastAsia="Times New Roman" w:hAnsi="Times New Roman"/>
          <w:bCs/>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pStyle w:val="ListParagraph"/>
        <w:bidi w:val="0"/>
        <w:ind w:left="0"/>
        <w:jc w:val="both"/>
        <w:rPr>
          <w:rFonts w:ascii="Times New Roman" w:eastAsia="Times New Roman" w:hAnsi="Times New Roman"/>
          <w:bCs/>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 V čl. I § 17 odsek 3 znie:</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„(3) Návrh stanoviska podľa odseku 1 písm. a), b) alebo písm. c) ministerstvo hospodárstva bezodkladne zašle zahraničnému investorovi a cieľovej osobe. Zahraničný investor a cieľová osoba sa môžu k návrhu stanoviska vyjadriť do 15 dní odo dňa jeho doručenia. Vyjadrenie k návrhu stanoviska podľa odseku 1 písm. b) môže obsahovať návrh iných primeraných mitigačných opatrení a iných povinností, ktorými sa má zabezpečiť plnenie mitigačných opatrení. Ak zahraničný investor alebo cieľová osoba nedoručí vyjadrenie v lehote podľa prvej vety, predpokladá sa, že s návrhom stanoviska súhlasí.“.</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ktorej cieľom je priznať cieľovej osobe právo vyjadriť sa k návrhu stanoviska podľa § 17 ods. 1 písm. a) až c) návrhu zákona.</w:t>
      </w:r>
    </w:p>
    <w:p w:rsidR="00966078" w:rsidP="00966078">
      <w:pPr>
        <w:bidi w:val="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17 ods. 4 sa slová „na účel prerokovania ním podaného vyjadrenia alebo jeho časti“ nahrádzajú slovami „alebo cieľovú osobu na účel prerokovania nimi podaných vyjadrení alebo ich častí“.</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nadväzujúca na úpravu § 17 ods. 3. Cieľom je priznať cieľovej osobe právo vyjadriť sa k návrhu stanoviska podľa § 17 ods. 1 písm. a) až c) návrhu zákona.</w:t>
      </w:r>
    </w:p>
    <w:p w:rsidR="00BB698A" w:rsidP="00BB698A">
      <w:pPr>
        <w:pStyle w:val="FootnoteText"/>
        <w:bidi w:val="0"/>
        <w:spacing w:before="0" w:after="120" w:line="276" w:lineRule="auto"/>
        <w:ind w:left="2322"/>
        <w:jc w:val="both"/>
        <w:rPr>
          <w:rFonts w:ascii="Times New Roman" w:eastAsia="Times New Roman" w:hAnsi="Times New Roman"/>
          <w:b/>
          <w:sz w:val="24"/>
          <w:szCs w:val="24"/>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ind w:left="2127"/>
        <w:jc w:val="both"/>
        <w:rPr>
          <w:rFonts w:ascii="Times New Roman" w:eastAsia="Times New Roman" w:hAnsi="Times New Roman" w:cs="Times New Roman"/>
          <w:i/>
        </w:rPr>
      </w:pP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18 ods. 1, § 19 ods. 1, § 20 ods. 2 a § 21 ods. 3 sa za slovo „investorovi“ vkladajú slová „a cieľovej osobe“.</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súvisiaca s priznaním práva cieľovej osobe podať rozklad voči rozhodnutiu vydanému v konaní o zahraničnej investícii.</w:t>
      </w:r>
    </w:p>
    <w:p w:rsidR="00966078" w:rsidP="00966078">
      <w:pPr>
        <w:bidi w:val="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19 ods. 3 sa slová „podľa § 67“ nahrádzajú slovami „podľa § 65“.</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966078" w:rsidP="00966078">
      <w:pPr>
        <w:bidi w:val="0"/>
        <w:ind w:left="1044"/>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ind w:left="1044"/>
        <w:jc w:val="both"/>
        <w:rPr>
          <w:rFonts w:ascii="Times New Roman" w:eastAsia="Times New Roman" w:hAnsi="Times New Roman" w:cs="Times New Roman"/>
          <w:i/>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23 ods. 3 sa za slovo „investora,“</w:t>
      </w:r>
      <w:r w:rsidRPr="00966078">
        <w:rPr>
          <w:rFonts w:ascii="Times New Roman" w:eastAsia="Times New Roman" w:hAnsi="Times New Roman" w:cs="Times New Roman" w:hint="cs"/>
          <w:sz w:val="24"/>
          <w:szCs w:val="24"/>
          <w:rtl w:val="0"/>
          <w:cs w:val="0"/>
          <w:lang w:val="sk-SK" w:eastAsia="sk-SK" w:bidi="ar-SA"/>
        </w:rPr>
        <w:t xml:space="preserve"> </w:t>
      </w:r>
      <w:r w:rsidRPr="00966078">
        <w:rPr>
          <w:rFonts w:ascii="Times New Roman" w:eastAsia="Times New Roman" w:hAnsi="Times New Roman" w:cs="Times New Roman" w:hint="cs"/>
          <w:sz w:val="24"/>
          <w:szCs w:val="24"/>
          <w:rtl w:val="0"/>
          <w:cs w:val="0"/>
          <w:lang w:val="sk-SK" w:eastAsia="sk-SK" w:bidi="ar-SA"/>
        </w:rPr>
        <w:t xml:space="preserve"> vkladajú slová slovami „cieľovú osobu,“.</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ktorej cieľom je oboznamovanie cieľovej osoby o zastavení konania o zahraničnej investícii bez vydania rozhodnutia vo veci samej.</w:t>
      </w:r>
    </w:p>
    <w:p w:rsidR="00BB698A" w:rsidP="00BB698A">
      <w:pPr>
        <w:pStyle w:val="FootnoteText"/>
        <w:bidi w:val="0"/>
        <w:spacing w:before="0" w:after="120" w:line="276" w:lineRule="auto"/>
        <w:ind w:left="2322"/>
        <w:jc w:val="both"/>
        <w:rPr>
          <w:rFonts w:ascii="Times New Roman" w:eastAsia="Times New Roman" w:hAnsi="Times New Roman"/>
          <w:b/>
          <w:sz w:val="24"/>
          <w:szCs w:val="24"/>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V čl. I § 25 ods. 2 úvodnej vete a ods. 8 sa </w:t>
      </w:r>
      <w:r w:rsidR="001859DE">
        <w:rPr>
          <w:rFonts w:ascii="Times New Roman" w:eastAsia="Times New Roman" w:hAnsi="Times New Roman" w:cs="Times New Roman" w:hint="cs"/>
          <w:sz w:val="24"/>
          <w:szCs w:val="24"/>
          <w:rtl w:val="0"/>
          <w:cs w:val="0"/>
          <w:lang w:val="sk-SK" w:eastAsia="sk-SK" w:bidi="ar-SA"/>
        </w:rPr>
        <w:t xml:space="preserve">za </w:t>
      </w:r>
      <w:r w:rsidRPr="00966078">
        <w:rPr>
          <w:rFonts w:ascii="Times New Roman" w:eastAsia="Times New Roman" w:hAnsi="Times New Roman" w:cs="Times New Roman" w:hint="cs"/>
          <w:sz w:val="24"/>
          <w:szCs w:val="24"/>
          <w:rtl w:val="0"/>
          <w:cs w:val="0"/>
          <w:lang w:val="sk-SK" w:eastAsia="sk-SK" w:bidi="ar-SA"/>
        </w:rPr>
        <w:t>slová „zahraničný investor“ vkladajú slová „a cieľová osoba“.</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ktorej cieľom je priznať cieľovej osobe právo na podanie rozkladu a správnej žaloby voči rozhodnutiu vydanému v konaní o zahraničnej investícii.</w:t>
      </w:r>
    </w:p>
    <w:p w:rsidR="00BB698A" w:rsidP="00BB698A">
      <w:pPr>
        <w:pStyle w:val="FootnoteText"/>
        <w:bidi w:val="0"/>
        <w:spacing w:before="0" w:after="120" w:line="276" w:lineRule="auto"/>
        <w:ind w:left="2322"/>
        <w:jc w:val="both"/>
        <w:rPr>
          <w:rFonts w:ascii="Times New Roman" w:eastAsia="Times New Roman" w:hAnsi="Times New Roman"/>
          <w:b/>
          <w:sz w:val="24"/>
          <w:szCs w:val="24"/>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25 ods. 2 písm. b) sa slová „investor požiadal“ nahrádzajú slovami „investor alebo cieľová osoba požiadala“.</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súvisiaca s priznaním práva cieľovej osobe na podanie rozkladu voči rozhodnutiu vydanému v konaní o zahraničnej investícii.</w:t>
      </w:r>
    </w:p>
    <w:p w:rsidR="00BB698A" w:rsidP="00BB698A">
      <w:pPr>
        <w:bidi w:val="0"/>
        <w:ind w:left="2160"/>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BB698A">
      <w:pPr>
        <w:bidi w:val="0"/>
        <w:ind w:left="2160"/>
        <w:jc w:val="both"/>
        <w:rPr>
          <w:rFonts w:ascii="Times New Roman" w:eastAsia="Times New Roman" w:hAnsi="Times New Roman" w:cs="Times New Roman"/>
          <w:i/>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25 ods. 2 písm. b), § 44 ods. 2 písm. b) a § 54 ods. 2 písm. b) sa slová „podľa § 64“ nahrádzajú slovami „podľa § 62“.</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966078" w:rsidP="00966078">
      <w:pPr>
        <w:bidi w:val="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25 ods. 3 sa slová „investor je oprávnený“ nahrádzajú slovami „investor alebo cieľová osoba je oprávnená“.</w:t>
      </w:r>
    </w:p>
    <w:p w:rsidR="00966078" w:rsidRPr="00966078" w:rsidP="00966078">
      <w:pPr>
        <w:bidi w:val="0"/>
        <w:ind w:left="2127"/>
        <w:jc w:val="both"/>
        <w:rPr>
          <w:rFonts w:ascii="Times New Roman" w:eastAsia="Times New Roman" w:hAnsi="Times New Roman" w:cs="Times New Roman"/>
          <w:i/>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súvisiaca s priznaním práva cieľovej osobe na podanie rozkladu voči rozhodnutiu vydanému v konaní o zahraničnej investícii.</w:t>
      </w:r>
    </w:p>
    <w:p w:rsidR="00966078" w:rsidRPr="00966078" w:rsidP="00966078">
      <w:pPr>
        <w:bidi w:val="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26 odseky 1 a 2 znejú:</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„(1) Konanie sa obnoví na návrh účastníka konania, ak vyšli najavo nové skutočnosti alebo dôkazy, ktoré mohli mať podstatný vplyv na rozhodnutie a nemohli sa v konaní uplatniť bez zavinenia účastníka konania.</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(2) Konanie sa obnoví aj vtedy, ak potvrdenie podľa § 15 ods. 6 alebo 8 alebo rozhodnutie o povolení zahraničnej investície alebo rozhodnutie o podmienečnom povolení zahraničnej investície sa dosiahlo správnym deliktom podľa § 35 ods. 1 písm. a) alebo § 37 ods. 1 písm. b) alebo iným správnym deliktom podľa § 45 ods. 1 písm. a) a ministerstvo hospodárstva túto skutočnosť zistilo až po právoplatnom skončení konania.“.</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firstLine="6"/>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obnovy konania, aby bolo zrejmé, aké sú na to dôvody a ktorých rozhodnutí sa to týka. Navrhovaná úprava taktiež zohľadňuje vypustenie § 39 návrhu zákona.</w:t>
      </w:r>
    </w:p>
    <w:p w:rsidR="00BB698A" w:rsidP="00966078">
      <w:pPr>
        <w:bidi w:val="0"/>
        <w:ind w:left="2160" w:firstLine="6"/>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26 ods. 5 sa slová „sa potvrdenie podľa § 15 ods. 6 alebo ods. 8 alebo pôvodné rozhodnutie“ nahrádzajú slovami „nedošlo k uskutočneniu zahraničnej investície alebo pôvodné rozhodnutie sa“.</w:t>
      </w:r>
    </w:p>
    <w:p w:rsidR="00966078" w:rsidRPr="00966078" w:rsidP="00966078">
      <w:pPr>
        <w:bidi w:val="0"/>
        <w:jc w:val="both"/>
        <w:rPr>
          <w:rFonts w:ascii="Times New Roman" w:eastAsia="Times New Roman" w:hAnsi="Times New Roman" w:cs="Times New Roman"/>
        </w:rPr>
      </w:pPr>
    </w:p>
    <w:p w:rsidR="00966078" w:rsidRPr="00963D9C" w:rsidP="00966078">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technické spresnenie textu použitím terminológie v súlade s tými ustanoveniami, na ktoré sa odkazuje.</w:t>
      </w:r>
    </w:p>
    <w:p w:rsidR="00966078" w:rsidRPr="00966078" w:rsidP="00966078">
      <w:pPr>
        <w:pStyle w:val="ListParagraph"/>
        <w:bidi w:val="0"/>
        <w:ind w:left="0"/>
        <w:jc w:val="both"/>
        <w:rPr>
          <w:rFonts w:ascii="Times New Roman" w:eastAsia="Times New Roman" w:hAnsi="Times New Roman"/>
          <w:bCs/>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pStyle w:val="ListParagraph"/>
        <w:bidi w:val="0"/>
        <w:ind w:left="-1080"/>
        <w:jc w:val="both"/>
        <w:rPr>
          <w:rFonts w:ascii="Times New Roman" w:eastAsia="Times New Roman" w:hAnsi="Times New Roman"/>
          <w:bCs/>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27 ods. 6 sa za slová „konaní o zmene“ vkladá slovo „rozhodnutia“.</w:t>
      </w:r>
    </w:p>
    <w:p w:rsid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doplnenie chýbajúceho slova v súlade s inými ustanoveniami daného paragrafu.</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 V čl. I § 27 ods. 6 sa za slová „zahraničného investora,“ vkladajú slová „cieľovú osobu,“.</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Vzhľadom na primerané použitie ustanovení upravujúcich konanie o zahraničnej investícii sa navrhuje v konaní o zmene rozhodnutia o podmienečnom povolení zahraničnej investície priznať cieľovej osobe právo na oboznámenie o ukončení konania vyznačením záznamu v spise.</w:t>
      </w:r>
    </w:p>
    <w:p w:rsidR="00BB698A" w:rsidP="00966078">
      <w:pPr>
        <w:bidi w:val="0"/>
        <w:ind w:left="2160"/>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ind w:left="1044"/>
        <w:jc w:val="both"/>
        <w:rPr>
          <w:rFonts w:ascii="Times New Roman" w:eastAsia="Times New Roman" w:hAnsi="Times New Roman" w:cs="Times New Roman"/>
          <w:i/>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 V čl. I § 32 ods. 6 písmeno a) znie:</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„a) označenie ministerstva hospodárstva a označenie zamestnancov ministerstva hospodárstva vykonávajúcich administratívnu kontrolu prostredníctvom mena, priezviska a funkcie,“.</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technické spresnenie textu, aby bolo zrejmé, ako má byť formálne upravená správa z kontroly.</w:t>
      </w:r>
    </w:p>
    <w:p w:rsidR="00966078" w:rsidP="00966078">
      <w:pPr>
        <w:bidi w:val="0"/>
        <w:spacing w:after="120"/>
        <w:ind w:left="-108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spacing w:after="120"/>
        <w:ind w:left="-1080"/>
        <w:jc w:val="both"/>
        <w:rPr>
          <w:rFonts w:ascii="Times New Roman" w:eastAsia="Times New Roman" w:hAnsi="Times New Roman" w:cs="Times New Roman"/>
        </w:rPr>
      </w:pPr>
    </w:p>
    <w:p w:rsidR="00966078" w:rsidRPr="00966078" w:rsidP="00BB698A">
      <w:pPr>
        <w:widowControl/>
        <w:numPr>
          <w:ilvl w:val="1"/>
          <w:numId w:val="3"/>
        </w:numPr>
        <w:tabs>
          <w:tab w:val="num" w:pos="360"/>
          <w:tab w:val="clear" w:pos="1440"/>
        </w:tabs>
        <w:autoSpaceDE/>
        <w:autoSpaceDN/>
        <w:bidi w:val="0"/>
        <w:adjustRightInd/>
        <w:spacing w:after="120"/>
        <w:ind w:left="357" w:hanging="357"/>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32 ods. 7 druhej vete sa slovo „ministerstvo“ nahrádza slovami „ministerstvo hospodárstva“.</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formulačnú úpravu v súlade so zavedenou legislatívnou skratkou.</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ind w:left="2322"/>
        <w:jc w:val="both"/>
        <w:rPr>
          <w:rFonts w:ascii="Times New Roman" w:eastAsia="Times New Roman" w:hAnsi="Times New Roman" w:cs="Times New Roman"/>
        </w:rPr>
      </w:pPr>
    </w:p>
    <w:p w:rsidR="00966078" w:rsidRPr="00966078" w:rsidP="00BB698A">
      <w:pPr>
        <w:widowControl/>
        <w:numPr>
          <w:ilvl w:val="1"/>
          <w:numId w:val="3"/>
        </w:numPr>
        <w:tabs>
          <w:tab w:val="num" w:pos="360"/>
          <w:tab w:val="clear" w:pos="1440"/>
        </w:tabs>
        <w:autoSpaceDE/>
        <w:autoSpaceDN/>
        <w:bidi w:val="0"/>
        <w:adjustRightInd/>
        <w:spacing w:after="120"/>
        <w:ind w:left="357" w:hanging="357"/>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V čl. I § 32 ods. 11 sa slová „správa alebo čiastková správa sa opraví a časť správy alebo čiastkovej správy, ktorej sa oprava týka, sa zašle“ nahrádzajú slovami „ministerstvo hospodárstva správu alebo čiastkovú správu opraví a časť správy alebo čiastkovej správy, ktorej sa oprava týka, zašle“. </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formulačnú úpravu, ktorej cieľom je explicitné uvedenie subjektu, - ministerstva hospodárstva - ktorý dané činnosti vykoná.</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ind w:left="2322"/>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33 ods. 3 sa slová „zamestnanca konzultujúcich orgánov“ nahrádzajú slovami „zamestnanca konzultujúceho orgánu“.</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Singulár korešponduje so zaužívanou legislatívnou praxou a obsahom daného ustanovenia.</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34 ods. 1 písm. d), § 37 ods. 1 písm. e) a 45 ods. 1 písm. d) sa slová „podľa § 56“ nahrádzajú slovami „podľa § 54“.</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966078" w:rsidP="00966078">
      <w:pPr>
        <w:bidi w:val="0"/>
        <w:spacing w:after="12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36 ods. 1 písm. d) a § 47 ods. 1 písm. d) sa slová „podľa § 68“ nahrádzajú slovami „podľa § 66“.</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966078" w:rsidP="00966078">
      <w:pPr>
        <w:bidi w:val="0"/>
        <w:ind w:left="1044"/>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ind w:left="1044"/>
        <w:jc w:val="both"/>
        <w:rPr>
          <w:rFonts w:ascii="Times New Roman" w:eastAsia="Times New Roman" w:hAnsi="Times New Roman" w:cs="Times New Roman"/>
          <w:i/>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36 ods. 5 sa slová „odseku 1 písm. b) až c)“ nahrádzajú slovami „odseku 1 písm. b), c) alebo písm. d)“.</w:t>
      </w:r>
    </w:p>
    <w:p w:rsidR="00966078" w:rsidRPr="00963D9C" w:rsidP="00BB698A">
      <w:pPr>
        <w:bidi w:val="0"/>
        <w:ind w:left="1602" w:firstLine="720"/>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spresnenie vnútorných odkazov.</w:t>
      </w:r>
    </w:p>
    <w:p w:rsidR="00BB698A" w:rsidP="00966078">
      <w:pPr>
        <w:bidi w:val="0"/>
        <w:ind w:firstLine="2127"/>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ind w:firstLine="2127"/>
        <w:jc w:val="both"/>
        <w:rPr>
          <w:rFonts w:ascii="Times New Roman" w:eastAsia="Times New Roman" w:hAnsi="Times New Roman" w:cs="Times New Roman"/>
          <w:i/>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36 ods. 7 a § 47 ods. 6 sa slová „odseku 1 písm. c) a d)“ nahrádzajú slovami „odseku 1 písm. c) alebo písm. d)“.</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1602" w:firstLine="720"/>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spresnenie vnútorných odkazov.</w:t>
      </w:r>
    </w:p>
    <w:p w:rsidR="00966078" w:rsidP="00966078">
      <w:pPr>
        <w:bidi w:val="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sa vypúšťa § 39. Nasledujúce paragrafy sa primerane prečíslujú.</w:t>
      </w:r>
    </w:p>
    <w:p w:rsidR="00966078" w:rsidRPr="00966078" w:rsidP="00966078">
      <w:pPr>
        <w:bidi w:val="0"/>
        <w:spacing w:after="12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Poznámka pod čiarou k odkazu 25 sa vypúšťa. </w:t>
      </w:r>
    </w:p>
    <w:p w:rsidR="00966078" w:rsidRPr="00966078" w:rsidP="00966078">
      <w:pPr>
        <w:bidi w:val="0"/>
        <w:spacing w:after="12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Nasledujúce odkazy k poznámkam pod čiarou a poznámky pod čiarou sa primerane prečíslujú.</w:t>
      </w:r>
    </w:p>
    <w:p w:rsidR="00963D9C" w:rsidP="00BB698A">
      <w:pPr>
        <w:bidi w:val="0"/>
        <w:spacing w:after="120"/>
        <w:ind w:left="2322"/>
        <w:jc w:val="both"/>
        <w:rPr>
          <w:rFonts w:ascii="Times New Roman" w:eastAsia="Times New Roman" w:hAnsi="Times New Roman" w:cs="Times New Roman"/>
        </w:rPr>
      </w:pPr>
    </w:p>
    <w:p w:rsidR="00966078" w:rsidRPr="00963D9C" w:rsidP="00BB698A">
      <w:pPr>
        <w:bidi w:val="0"/>
        <w:spacing w:after="12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 xml:space="preserve">Za účelom odstránenia duplicity sa navrhuje vypustenie § 39 návrhu zákona, ktorý je obsiahnutý v § 34, 37, 45 a 46. </w:t>
      </w: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spacing w:after="120"/>
        <w:ind w:left="2127"/>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40 ods. 2 sa slová „najmenej 15 dní“ nahrádzajú slovami „ktorá je najmenej 15 dní“.</w:t>
      </w:r>
    </w:p>
    <w:p w:rsid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Formulačná úprava zjednocuje terminológiu v rámci návrhu zákona.</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3D9C"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41 ods. 2 sa slová „od nadobudnutia“ nahrádzajú slovami „odo dňa nadobudnutia“.</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Formulačná úprava zjednocuje terminológiu v rámci návrhu zákona v súlade so zaužívanou legislatívnou praxou.</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47 ods. 4 sa slová „odseku 1 písm. b) až d)“ nahrádzajú slovami „odseku 1 písm. b), c) alebo písm. d)“.</w:t>
      </w:r>
    </w:p>
    <w:p w:rsidR="00966078" w:rsidRPr="00963D9C" w:rsidP="00BB698A">
      <w:pPr>
        <w:bidi w:val="0"/>
        <w:ind w:left="1918" w:firstLine="404"/>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spresnenie vnútorných odkazov.</w:t>
      </w:r>
    </w:p>
    <w:p w:rsidR="00BB698A" w:rsidP="00966078">
      <w:pPr>
        <w:bidi w:val="0"/>
        <w:ind w:left="1756" w:firstLine="371"/>
        <w:jc w:val="both"/>
        <w:rPr>
          <w:rFonts w:ascii="Times New Roman" w:eastAsia="Times New Roman" w:hAnsi="Times New Roman" w:cs="Times New Roman"/>
          <w:i/>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V čl. I sa vypúšťa § 49. Nasledujúce paragrafy sa primerane prečíslujú. </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Za účelom odstránenia duplicity sa navrhuje sa vypustenie</w:t>
      </w:r>
      <w:r w:rsidRPr="00963D9C">
        <w:rPr>
          <w:rFonts w:ascii="Times New Roman" w:eastAsia="Times New Roman" w:hAnsi="Times New Roman" w:cs="Times New Roman" w:hint="cs"/>
          <w:sz w:val="24"/>
          <w:szCs w:val="24"/>
          <w:rtl w:val="0"/>
          <w:cs w:val="0"/>
          <w:lang w:val="sk-SK" w:eastAsia="sk-SK" w:bidi="ar-SA"/>
        </w:rPr>
        <w:t xml:space="preserve"> </w:t>
      </w:r>
      <w:r w:rsidRPr="00963D9C">
        <w:rPr>
          <w:rFonts w:ascii="Times New Roman" w:eastAsia="Times New Roman" w:hAnsi="Times New Roman" w:cs="Times New Roman" w:hint="cs"/>
          <w:sz w:val="24"/>
          <w:szCs w:val="24"/>
          <w:rtl w:val="0"/>
          <w:cs w:val="0"/>
          <w:lang w:val="sk-SK" w:eastAsia="sk-SK" w:bidi="ar-SA"/>
        </w:rPr>
        <w:t xml:space="preserve">§ 49 návrhu zákona, ktorý je obsiahnutý v § 34, 37, 45 a 46. </w:t>
      </w:r>
      <w:r w:rsidRPr="00963D9C">
        <w:rPr>
          <w:rFonts w:ascii="Times New Roman" w:eastAsia="Times New Roman" w:hAnsi="Times New Roman" w:cs="Times New Roman" w:hint="cs"/>
          <w:vanish/>
          <w:sz w:val="24"/>
          <w:szCs w:val="24"/>
          <w:rtl w:val="0"/>
          <w:cs w:val="0"/>
          <w:lang w:val="sk-SK" w:eastAsia="sk-SK" w:bidi="ar-SA"/>
        </w:rPr>
        <w:t xml:space="preserve">                                          ísm.</w:t>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r w:rsidRPr="00963D9C">
        <w:rPr>
          <w:rFonts w:ascii="Times New Roman" w:eastAsia="Times New Roman" w:hAnsi="Times New Roman" w:cs="Times New Roman" w:hint="cs"/>
          <w:vanish/>
          <w:sz w:val="24"/>
          <w:szCs w:val="24"/>
          <w:rtl w:val="0"/>
          <w:cs w:val="0"/>
          <w:lang w:val="sk-SK" w:eastAsia="sk-SK" w:bidi="ar-SA"/>
        </w:rPr>
        <w:fldChar w:fldCharType="begin"/>
      </w:r>
      <w:r w:rsidRPr="00963D9C">
        <w:rPr>
          <w:rFonts w:ascii="Times New Roman" w:eastAsia="Times New Roman" w:hAnsi="Times New Roman" w:cs="Times New Roman" w:hint="cs"/>
          <w:vanish/>
          <w:sz w:val="24"/>
          <w:szCs w:val="24"/>
          <w:rtl w:val="0"/>
          <w:cs w:val="0"/>
          <w:lang w:val="sk-SK" w:eastAsia="sk-SK" w:bidi="ar-SA"/>
        </w:rPr>
        <w:instrText>PAGE</w:instrText>
      </w:r>
      <w:r w:rsidRPr="00963D9C">
        <w:rPr>
          <w:rFonts w:ascii="Times New Roman" w:eastAsia="Times New Roman" w:hAnsi="Times New Roman" w:cs="Times New Roman" w:hint="cs"/>
          <w:vanish/>
          <w:sz w:val="24"/>
          <w:szCs w:val="24"/>
          <w:rtl w:val="0"/>
          <w:cs w:val="0"/>
          <w:lang w:val="sk-SK" w:eastAsia="sk-SK" w:bidi="ar-SA"/>
        </w:rPr>
        <w:fldChar w:fldCharType="separate"/>
      </w:r>
      <w:r w:rsidRPr="00963D9C">
        <w:rPr>
          <w:rFonts w:ascii="Times New Roman" w:eastAsia="Times New Roman" w:hAnsi="Times New Roman" w:cs="Times New Roman" w:hint="cs"/>
          <w:vanish/>
          <w:sz w:val="24"/>
          <w:szCs w:val="24"/>
          <w:rtl w:val="0"/>
          <w:cs w:val="0"/>
          <w:lang w:val="sk-SK" w:eastAsia="sk-SK" w:bidi="ar-SA"/>
        </w:rPr>
        <w:t>XXX</w:t>
      </w:r>
      <w:r w:rsidRPr="00963D9C">
        <w:rPr>
          <w:rFonts w:ascii="Times New Roman" w:eastAsia="Times New Roman" w:hAnsi="Times New Roman" w:cs="Times New Roman" w:hint="cs"/>
          <w:vanish/>
          <w:sz w:val="24"/>
          <w:szCs w:val="24"/>
          <w:rtl w:val="0"/>
          <w:cs w:val="0"/>
          <w:lang w:val="sk-SK" w:eastAsia="sk-SK" w:bidi="ar-SA"/>
        </w:rPr>
        <w:fldChar w:fldCharType="end"/>
      </w:r>
    </w:p>
    <w:p w:rsidR="00966078" w:rsidP="00966078">
      <w:pPr>
        <w:bidi w:val="0"/>
        <w:spacing w:after="120"/>
        <w:ind w:left="-108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spacing w:after="120"/>
        <w:ind w:left="-108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50 ods. 2 sa slová „najmenej 15 dní“ nahrádzajú slovami „ktorá je najmenej 15 dní“.</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Formulačná úprava zjednocuje terminológiu v rámci návrhu zákona.</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V čl. I § 50 ods. 3 druhej vete sa vypúšťa slovo „len“. </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vypustenie nadbytočného slova.</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ind w:left="2322"/>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V čl. I § 51 ods. 2 sa slová „od nadobudnutia“ nahrádzajú slovami „odo dňa nadobudnutia“. </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Formulačná úprava zjednocuje terminológiu v rámci návrhu zákona a v súlade so zaužívanou legislatívnou praxou.</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52 ods. 1 písm. a) štvrtý a piaty bod znejú:</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„4. </w:t>
        <w:tab/>
        <w:t>výzva na nápravu podľa § 44 ods. 3 alebo § 46 ods. 4, podľa toho, o aký iný správny delikt ide, spolu s lehotou na nápravu,</w:t>
      </w:r>
    </w:p>
    <w:p w:rsidR="00966078" w:rsidRPr="00966078" w:rsidP="00966078">
      <w:pPr>
        <w:bidi w:val="0"/>
        <w:spacing w:after="12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5. </w:t>
        <w:tab/>
        <w:t>povinnosť zvrátiť zahraničnú investíciu, ak ide o iný správny delikt podľa § 46 ods. 1 písm. e), spolu s lehotou na zvrátenie zahraničnej investície,“.</w:t>
      </w:r>
    </w:p>
    <w:p w:rsidR="00966078" w:rsidRPr="00963D9C" w:rsidP="00BB698A">
      <w:pPr>
        <w:bidi w:val="0"/>
        <w:ind w:left="2289" w:firstLine="33"/>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návrhu zákona.</w:t>
      </w:r>
    </w:p>
    <w:p w:rsidR="00966078" w:rsidP="00966078">
      <w:pPr>
        <w:bidi w:val="0"/>
        <w:ind w:left="2127"/>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ind w:left="2127"/>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55 ods. 4 sa slová „podľa § 45“ nahrádzajú slovami „podľa § 44“.</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návrhu zákona.</w:t>
      </w:r>
    </w:p>
    <w:p w:rsidR="00966078" w:rsidP="00966078">
      <w:pPr>
        <w:bidi w:val="0"/>
        <w:spacing w:after="120"/>
        <w:jc w:val="both"/>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56 ods. 1 sa slovo „preverovania“ nahrádza slovom „konania“ .</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za účelom zosúladenia s čl. 2 ods. 5 nariadenia Európskeho parlamentu a Rady (EÚ) 2019/452 z 19. marca 2019, ktorým sa ustanovuje rámec na preverovanie priamych zahraničných investícií do Únie (Ú. v. EÚ L 79, 21.3.2019) v platnom znení.</w:t>
      </w:r>
    </w:p>
    <w:p w:rsidR="00966078" w:rsidRPr="00963D9C" w:rsidP="00966078">
      <w:pPr>
        <w:pStyle w:val="ListParagraph"/>
        <w:bidi w:val="0"/>
        <w:spacing w:after="120"/>
        <w:ind w:left="0"/>
        <w:jc w:val="both"/>
        <w:rPr>
          <w:rFonts w:ascii="Times New Roman" w:eastAsia="Times New Roman" w:hAnsi="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pStyle w:val="ListParagraph"/>
        <w:bidi w:val="0"/>
        <w:spacing w:after="120"/>
        <w:ind w:left="0"/>
        <w:jc w:val="both"/>
        <w:rPr>
          <w:rFonts w:ascii="Times New Roman" w:eastAsia="Times New Roman" w:hAnsi="Times New Roman"/>
          <w:b/>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V čl. I § 56 ods. 1 sa slová „</w:t>
      </w:r>
      <w:r w:rsidRPr="00966078">
        <w:rPr>
          <w:rFonts w:ascii="Times New Roman" w:eastAsia="Times New Roman" w:hAnsi="Times New Roman" w:cs="Times New Roman" w:hint="cs"/>
          <w:sz w:val="24"/>
          <w:szCs w:val="24"/>
          <w:rtl w:val="0"/>
          <w:cs w:val="0"/>
          <w:lang w:val="sk-SK" w:eastAsia="sk-SK" w:bidi="ar-SA"/>
        </w:rPr>
        <w:t xml:space="preserve"> ak zároveň ide o zahraničnú investíciu“ nahrádzajú slovami „ ak zároveň je priamou zahraničnou investíciou“. </w:t>
      </w:r>
    </w:p>
    <w:p w:rsidR="00966078" w:rsidRPr="00966078" w:rsidP="00966078">
      <w:pPr>
        <w:bidi w:val="0"/>
        <w:jc w:val="both"/>
        <w:rPr>
          <w:rFonts w:ascii="Times New Roman" w:eastAsia="Times New Roman" w:hAnsi="Times New Roman" w:cs="Times New Roman"/>
          <w:bCs/>
        </w:rPr>
      </w:pPr>
    </w:p>
    <w:p w:rsidR="00966078" w:rsidP="00966078">
      <w:pPr>
        <w:bidi w:val="0"/>
        <w:ind w:left="2322"/>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Ide o zosúladenie terminológie zákona s terminológiou  čl. 2 ods. 1 nariadenia 2019/245  - priama zahraničná investícia - na ktorú sa v tomto ustanovení odkazuje.</w:t>
      </w:r>
    </w:p>
    <w:p w:rsidR="00966078" w:rsidP="00966078">
      <w:pPr>
        <w:bidi w:val="0"/>
        <w:ind w:left="2160"/>
        <w:jc w:val="both"/>
        <w:rPr>
          <w:rFonts w:ascii="Times New Roman" w:eastAsia="Times New Roman" w:hAnsi="Times New Roman" w:cs="Times New Roman"/>
          <w:bCs/>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bCs/>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56 ods. 2 písm. b) sa nad slovom „komisie“ odkaz  „</w:t>
      </w:r>
      <w:r w:rsidRPr="00966078">
        <w:rPr>
          <w:rFonts w:ascii="Times New Roman" w:eastAsia="Times New Roman" w:hAnsi="Times New Roman" w:cs="Times New Roman" w:hint="cs"/>
          <w:sz w:val="24"/>
          <w:szCs w:val="24"/>
          <w:vertAlign w:val="superscript"/>
          <w:rtl w:val="0"/>
          <w:cs w:val="0"/>
          <w:lang w:val="sk-SK" w:eastAsia="sk-SK" w:bidi="ar-SA"/>
        </w:rPr>
        <w:t>21</w:t>
      </w:r>
      <w:r w:rsidRPr="00966078">
        <w:rPr>
          <w:rFonts w:ascii="Times New Roman" w:eastAsia="Times New Roman" w:hAnsi="Times New Roman" w:cs="Times New Roman" w:hint="cs"/>
          <w:sz w:val="24"/>
          <w:szCs w:val="24"/>
          <w:rtl w:val="0"/>
          <w:cs w:val="0"/>
          <w:lang w:val="sk-SK" w:eastAsia="sk-SK" w:bidi="ar-SA"/>
        </w:rPr>
        <w:t>)“ nahrádza odkazom „</w:t>
      </w:r>
      <w:r w:rsidRPr="00966078">
        <w:rPr>
          <w:rFonts w:ascii="Times New Roman" w:eastAsia="Times New Roman" w:hAnsi="Times New Roman" w:cs="Times New Roman" w:hint="cs"/>
          <w:sz w:val="24"/>
          <w:szCs w:val="24"/>
          <w:vertAlign w:val="superscript"/>
          <w:rtl w:val="0"/>
          <w:cs w:val="0"/>
          <w:lang w:val="sk-SK" w:eastAsia="sk-SK" w:bidi="ar-SA"/>
        </w:rPr>
        <w:t>26</w:t>
      </w:r>
      <w:r w:rsidRPr="00966078">
        <w:rPr>
          <w:rFonts w:ascii="Times New Roman" w:eastAsia="Times New Roman" w:hAnsi="Times New Roman" w:cs="Times New Roman" w:hint="cs"/>
          <w:sz w:val="24"/>
          <w:szCs w:val="24"/>
          <w:rtl w:val="0"/>
          <w:cs w:val="0"/>
          <w:lang w:val="sk-SK" w:eastAsia="sk-SK" w:bidi="ar-SA"/>
        </w:rPr>
        <w:t>)“. Poznámka pod čiarou k odkazu 26 znie:</w:t>
      </w:r>
    </w:p>
    <w:p w:rsidR="00966078" w:rsidRPr="00966078" w:rsidP="00966078">
      <w:pPr>
        <w:tabs>
          <w:tab w:val="left" w:pos="1276"/>
        </w:tabs>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w:t>
      </w:r>
      <w:r w:rsidRPr="00966078">
        <w:rPr>
          <w:rFonts w:ascii="Times New Roman" w:eastAsia="Times New Roman" w:hAnsi="Times New Roman" w:cs="Times New Roman" w:hint="cs"/>
          <w:sz w:val="24"/>
          <w:szCs w:val="24"/>
          <w:vertAlign w:val="superscript"/>
          <w:rtl w:val="0"/>
          <w:cs w:val="0"/>
          <w:lang w:val="sk-SK" w:eastAsia="sk-SK" w:bidi="ar-SA"/>
        </w:rPr>
        <w:t>26</w:t>
      </w:r>
      <w:r w:rsidRPr="00966078">
        <w:rPr>
          <w:rFonts w:ascii="Times New Roman" w:eastAsia="Times New Roman" w:hAnsi="Times New Roman" w:cs="Times New Roman" w:hint="cs"/>
          <w:sz w:val="24"/>
          <w:szCs w:val="24"/>
          <w:rtl w:val="0"/>
          <w:cs w:val="0"/>
          <w:lang w:val="sk-SK" w:eastAsia="sk-SK" w:bidi="ar-SA"/>
        </w:rPr>
        <w:t>) Čl. 6 ods. 2 a 3, čl. 7 ods. 1 a 2 a čl. 8 ods. 1 nariadenia (EÚ) 2019/452 v platnom znení.“.</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úpravou poznámky pod čiarou k odkazu 21, pričom sa zohľadňuje vypustenie odkazov a poznámok k odkazom 7 a 25.</w:t>
      </w:r>
    </w:p>
    <w:p w:rsidR="00966078" w:rsidP="00966078">
      <w:pPr>
        <w:bidi w:val="0"/>
        <w:ind w:left="-1080"/>
        <w:jc w:val="both"/>
        <w:rPr>
          <w:rFonts w:ascii="Times New Roman" w:eastAsia="Times New Roman" w:hAnsi="Times New Roman" w:cs="Times New Roman"/>
          <w:bCs/>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ind w:left="-1080"/>
        <w:jc w:val="both"/>
        <w:rPr>
          <w:rFonts w:ascii="Times New Roman" w:eastAsia="Times New Roman" w:hAnsi="Times New Roman" w:cs="Times New Roman"/>
          <w:bCs/>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V čl. I § 57 ods. 2 sa slová „</w:t>
      </w:r>
      <w:r w:rsidRPr="00966078">
        <w:rPr>
          <w:rFonts w:ascii="Times New Roman" w:eastAsia="Times New Roman" w:hAnsi="Times New Roman" w:cs="Times New Roman" w:hint="cs"/>
          <w:sz w:val="24"/>
          <w:szCs w:val="24"/>
          <w:rtl w:val="0"/>
          <w:cs w:val="0"/>
          <w:lang w:val="sk-SK" w:eastAsia="sk-SK" w:bidi="ar-SA"/>
        </w:rPr>
        <w:t xml:space="preserve">zahraničná investícia“ nahrádzajú slovami „priama zahraničná investícia“ a slová „zahraničnej investície“ nahrádzajú slovami „priamej zahraničnej investície“. </w:t>
      </w:r>
    </w:p>
    <w:p w:rsidR="00966078" w:rsidRPr="00966078" w:rsidP="00966078">
      <w:pPr>
        <w:bidi w:val="0"/>
        <w:jc w:val="both"/>
        <w:rPr>
          <w:rFonts w:ascii="Times New Roman" w:eastAsia="Times New Roman" w:hAnsi="Times New Roman" w:cs="Times New Roman"/>
          <w:bCs/>
        </w:rPr>
      </w:pPr>
    </w:p>
    <w:p w:rsidR="00966078" w:rsidRPr="00966078" w:rsidP="00966078">
      <w:pPr>
        <w:pStyle w:val="ListParagraph"/>
        <w:bidi w:val="0"/>
        <w:ind w:left="2322"/>
        <w:jc w:val="both"/>
        <w:rPr>
          <w:rFonts w:ascii="Times New Roman" w:eastAsia="Times New Roman" w:hAnsi="Times New Roman"/>
          <w:bCs/>
        </w:rPr>
      </w:pPr>
      <w:r w:rsidRPr="00966078">
        <w:rPr>
          <w:rFonts w:ascii="Times New Roman" w:eastAsia="Times New Roman" w:hAnsi="Times New Roman" w:cs="Times New Roman" w:hint="cs"/>
          <w:bCs/>
          <w:noProof/>
          <w:sz w:val="24"/>
          <w:szCs w:val="24"/>
          <w:rtl w:val="0"/>
          <w:cs w:val="0"/>
          <w:lang w:val="sk-SK" w:eastAsia="sk-SK" w:bidi="ar-SA"/>
        </w:rPr>
        <w:t>Ide o zosúladenie terminológie zákona s terminológiou  čl. 2 ods. 1 nariadenia 2019/245  - priama zahraničná investícia - na ktorú sa v tomto ustanovení odkazuje.</w:t>
      </w:r>
    </w:p>
    <w:p w:rsidR="00966078" w:rsidP="00966078">
      <w:pPr>
        <w:bidi w:val="0"/>
        <w:spacing w:after="120"/>
        <w:jc w:val="both"/>
        <w:rPr>
          <w:rFonts w:ascii="Times New Roman" w:eastAsia="Times New Roman" w:hAnsi="Times New Roman" w:cs="Times New Roman"/>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57 ods. 3 písmená a) a b) znejú:</w:t>
      </w:r>
    </w:p>
    <w:p w:rsidR="00966078" w:rsidRPr="00966078" w:rsidP="00966078">
      <w:pPr>
        <w:tabs>
          <w:tab w:val="left" w:pos="1276"/>
        </w:tabs>
        <w:bidi w:val="0"/>
        <w:ind w:hanging="426"/>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„a)</w:t>
        <w:tab/>
        <w:t>konzultujúce orgány do 10 dní odo dňa doručenia informácie ministerstva hospodárstva informujú ministerstvo hospodárstva o úmysle zaslať návrh pripomienok a do 30 dní odo dňa doručenia informácie ministerstva hospodárstva doručia ministerstvu hospodárstva návrh pripomienok,</w:t>
      </w:r>
    </w:p>
    <w:p w:rsidR="00966078" w:rsidRPr="00966078" w:rsidP="00966078">
      <w:pPr>
        <w:tabs>
          <w:tab w:val="left" w:pos="1276"/>
        </w:tabs>
        <w:bidi w:val="0"/>
        <w:ind w:hanging="426"/>
        <w:jc w:val="both"/>
        <w:rPr>
          <w:rFonts w:ascii="Times New Roman" w:eastAsia="Times New Roman" w:hAnsi="Times New Roman" w:cs="Times New Roman"/>
        </w:rPr>
      </w:pPr>
      <w:bookmarkStart w:id="0" w:name="_3as4poj"/>
      <w:bookmarkEnd w:id="0"/>
      <w:r w:rsidRPr="00966078">
        <w:rPr>
          <w:rFonts w:ascii="Times New Roman" w:eastAsia="Times New Roman" w:hAnsi="Times New Roman" w:cs="Times New Roman" w:hint="cs"/>
          <w:sz w:val="24"/>
          <w:szCs w:val="24"/>
          <w:rtl w:val="0"/>
          <w:cs w:val="0"/>
          <w:lang w:val="sk-SK" w:eastAsia="sk-SK" w:bidi="ar-SA"/>
        </w:rPr>
        <w:t>b)</w:t>
        <w:tab/>
        <w:t>Policajný zbor a spravodajská služba sú oprávnené oznámiť ministerstvu hospodárstva do 10 dní odo dňa doručenia informácie ministerstva hospodárstva úmysel zaslať informácie odôvodňujúce podanie pripomienok a tieto informácie ministerstvu hospodárstva doručia do 30 dní odo dňa doručenia informácie ministerstva hospodárstva.“.</w:t>
      </w:r>
    </w:p>
    <w:p w:rsidR="00966078" w:rsidRPr="00966078" w:rsidP="00966078">
      <w:pPr>
        <w:bidi w:val="0"/>
        <w:ind w:left="1044"/>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technické spresnenie textu s cieľom upresniť, na ktoré oznámenie sa v § 57 ods. 3 písm. a) a b) návrhu zákona viaže začiatok plynutia lehoty.</w:t>
      </w:r>
    </w:p>
    <w:p w:rsidR="00966078" w:rsidP="00966078">
      <w:pPr>
        <w:pStyle w:val="ListParagraph"/>
        <w:bidi w:val="0"/>
        <w:spacing w:after="120"/>
        <w:ind w:left="337"/>
        <w:jc w:val="both"/>
        <w:rPr>
          <w:rFonts w:ascii="Times New Roman" w:eastAsia="Times New Roman" w:hAnsi="Times New Roman"/>
          <w:b/>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pStyle w:val="ListParagraph"/>
        <w:bidi w:val="0"/>
        <w:spacing w:after="120"/>
        <w:ind w:left="337"/>
        <w:jc w:val="both"/>
        <w:rPr>
          <w:rFonts w:ascii="Times New Roman" w:eastAsia="Times New Roman" w:hAnsi="Times New Roman"/>
          <w:b/>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 xml:space="preserve">V čl. I § 58 ods. 1 a 2 a v § 60 ods. 5 písm. e) sa slová „členským štátom„  nahrádzajú slovami „iným členským štátom“. </w:t>
      </w:r>
    </w:p>
    <w:p w:rsidR="00966078" w:rsidRPr="00966078" w:rsidP="00966078">
      <w:pPr>
        <w:pStyle w:val="ListParagraph"/>
        <w:bidi w:val="0"/>
        <w:ind w:left="2836"/>
        <w:jc w:val="both"/>
        <w:rPr>
          <w:rFonts w:ascii="Times New Roman" w:eastAsia="Times New Roman" w:hAnsi="Times New Roman"/>
          <w:bCs/>
        </w:rPr>
      </w:pPr>
    </w:p>
    <w:p w:rsidR="00966078" w:rsidRPr="00966078" w:rsidP="00966078">
      <w:pPr>
        <w:pStyle w:val="ListParagraph"/>
        <w:bidi w:val="0"/>
        <w:ind w:left="2322"/>
        <w:jc w:val="both"/>
        <w:rPr>
          <w:rFonts w:ascii="Times New Roman" w:eastAsia="Times New Roman" w:hAnsi="Times New Roman"/>
          <w:bCs/>
        </w:rPr>
      </w:pPr>
      <w:r w:rsidRPr="00966078">
        <w:rPr>
          <w:rFonts w:ascii="Times New Roman" w:eastAsia="Times New Roman" w:hAnsi="Times New Roman" w:cs="Times New Roman" w:hint="cs"/>
          <w:bCs/>
          <w:noProof/>
          <w:sz w:val="24"/>
          <w:szCs w:val="24"/>
          <w:rtl w:val="0"/>
          <w:cs w:val="0"/>
          <w:lang w:val="sk-SK" w:eastAsia="sk-SK" w:bidi="ar-SA"/>
        </w:rPr>
        <w:t>Ide o legislatívno-technickú pripomienku, ktorou sa zjednocuje terminológia, keďže návrh zákona používa pojem „iné  členské štáty Európskej únie“.</w:t>
      </w:r>
    </w:p>
    <w:p w:rsidR="00966078" w:rsidP="00966078">
      <w:pPr>
        <w:bidi w:val="0"/>
        <w:spacing w:after="120"/>
        <w:jc w:val="both"/>
        <w:rPr>
          <w:rFonts w:ascii="Times New Roman" w:eastAsia="Times New Roman" w:hAnsi="Times New Roman" w:cs="Times New Roman"/>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60 ods. 2 písmená e) až h) znejú:</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„e)</w:t>
      </w:r>
      <w:r>
        <w:rPr>
          <w:rFonts w:ascii="Times New Roman" w:eastAsia="Times New Roman" w:hAnsi="Times New Roman" w:cs="Times New Roman" w:hint="cs"/>
          <w:sz w:val="24"/>
          <w:szCs w:val="24"/>
          <w:rtl w:val="0"/>
          <w:cs w:val="0"/>
          <w:lang w:val="sk-SK" w:eastAsia="sk-SK" w:bidi="ar-SA"/>
        </w:rPr>
        <w:t xml:space="preserve"> </w:t>
      </w:r>
      <w:r w:rsidRPr="00966078">
        <w:rPr>
          <w:rFonts w:ascii="Times New Roman" w:eastAsia="Times New Roman" w:hAnsi="Times New Roman" w:cs="Times New Roman" w:hint="cs"/>
          <w:sz w:val="24"/>
          <w:szCs w:val="24"/>
          <w:rtl w:val="0"/>
          <w:cs w:val="0"/>
          <w:lang w:val="sk-SK" w:eastAsia="sk-SK" w:bidi="ar-SA"/>
        </w:rPr>
        <w:t>konania o správnom delikte podľa § 39,</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f)</w:t>
      </w:r>
      <w:r>
        <w:rPr>
          <w:rFonts w:ascii="Times New Roman" w:eastAsia="Times New Roman" w:hAnsi="Times New Roman" w:cs="Times New Roman" w:hint="cs"/>
          <w:sz w:val="24"/>
          <w:szCs w:val="24"/>
          <w:rtl w:val="0"/>
          <w:cs w:val="0"/>
          <w:lang w:val="sk-SK" w:eastAsia="sk-SK" w:bidi="ar-SA"/>
        </w:rPr>
        <w:t xml:space="preserve"> </w:t>
      </w:r>
      <w:r w:rsidRPr="00966078">
        <w:rPr>
          <w:rFonts w:ascii="Times New Roman" w:eastAsia="Times New Roman" w:hAnsi="Times New Roman" w:cs="Times New Roman" w:hint="cs"/>
          <w:sz w:val="24"/>
          <w:szCs w:val="24"/>
          <w:rtl w:val="0"/>
          <w:cs w:val="0"/>
          <w:lang w:val="sk-SK" w:eastAsia="sk-SK" w:bidi="ar-SA"/>
        </w:rPr>
        <w:t>konania o inom správnom delikte fyzickej osoby podľa § 48,</w:t>
      </w:r>
    </w:p>
    <w:p w:rsidR="00966078" w:rsidRPr="00966078" w:rsidP="00966078">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g)</w:t>
      </w:r>
      <w:r>
        <w:rPr>
          <w:rFonts w:ascii="Times New Roman" w:eastAsia="Times New Roman" w:hAnsi="Times New Roman" w:cs="Times New Roman" w:hint="cs"/>
          <w:sz w:val="24"/>
          <w:szCs w:val="24"/>
          <w:rtl w:val="0"/>
          <w:cs w:val="0"/>
          <w:lang w:val="sk-SK" w:eastAsia="sk-SK" w:bidi="ar-SA"/>
        </w:rPr>
        <w:t xml:space="preserve"> </w:t>
      </w:r>
      <w:r w:rsidRPr="00966078">
        <w:rPr>
          <w:rFonts w:ascii="Times New Roman" w:eastAsia="Times New Roman" w:hAnsi="Times New Roman" w:cs="Times New Roman" w:hint="cs"/>
          <w:sz w:val="24"/>
          <w:szCs w:val="24"/>
          <w:rtl w:val="0"/>
          <w:cs w:val="0"/>
          <w:lang w:val="sk-SK" w:eastAsia="sk-SK" w:bidi="ar-SA"/>
        </w:rPr>
        <w:t>spolupráce podľa § 54 a 55,</w:t>
      </w:r>
    </w:p>
    <w:p w:rsidR="00966078" w:rsidRPr="00966078" w:rsidP="00966078">
      <w:pPr>
        <w:pStyle w:val="ListParagraph"/>
        <w:numPr>
          <w:numId w:val="50"/>
        </w:numPr>
        <w:bidi w:val="0"/>
        <w:ind w:left="284" w:hanging="284"/>
        <w:contextualSpacing/>
        <w:jc w:val="both"/>
        <w:rPr>
          <w:rFonts w:ascii="Times New Roman" w:eastAsia="Times New Roman" w:hAnsi="Times New Roman"/>
        </w:rPr>
      </w:pPr>
      <w:r w:rsidRPr="00966078">
        <w:rPr>
          <w:rFonts w:ascii="Times New Roman" w:eastAsia="Times New Roman" w:hAnsi="Times New Roman" w:cs="Times New Roman" w:hint="cs"/>
          <w:noProof/>
          <w:sz w:val="24"/>
          <w:szCs w:val="24"/>
          <w:rtl w:val="0"/>
          <w:cs w:val="0"/>
          <w:lang w:val="sk-SK" w:eastAsia="sk-SK" w:bidi="ar-SA"/>
        </w:rPr>
        <w:t>posúdenia kvalifikovaného podnetu podľa § 63,“.</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a 49 návrhu zákona.</w:t>
      </w:r>
    </w:p>
    <w:p w:rsidR="00BB698A" w:rsidP="00BB698A">
      <w:pPr>
        <w:pStyle w:val="FootnoteText"/>
        <w:bidi w:val="0"/>
        <w:spacing w:before="0" w:after="120" w:line="276" w:lineRule="auto"/>
        <w:ind w:left="2322"/>
        <w:jc w:val="both"/>
        <w:rPr>
          <w:rFonts w:ascii="Times New Roman" w:eastAsia="Times New Roman" w:hAnsi="Times New Roman"/>
          <w:b/>
          <w:sz w:val="24"/>
          <w:szCs w:val="24"/>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60 ods. 3 písm. g) sa slová „§ 4 ods. 6“ nahrádzajú slovami „§ 4 ods. 5“.</w:t>
      </w:r>
    </w:p>
    <w:p w:rsidR="00966078" w:rsidRPr="00966078" w:rsidP="00966078">
      <w:pPr>
        <w:bidi w:val="0"/>
        <w:jc w:val="both"/>
        <w:rPr>
          <w:rFonts w:ascii="Times New Roman" w:eastAsia="Times New Roman" w:hAnsi="Times New Roman" w:cs="Times New Roman"/>
        </w:rPr>
      </w:pPr>
    </w:p>
    <w:p w:rsidR="00966078" w:rsidRPr="00963D9C" w:rsidP="00BB698A">
      <w:pPr>
        <w:bidi w:val="0"/>
        <w:ind w:left="2160" w:firstLine="16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úpravou § 4 návrhu zákona.</w:t>
      </w:r>
    </w:p>
    <w:p w:rsidR="00966078" w:rsidP="00966078">
      <w:pPr>
        <w:bidi w:val="0"/>
        <w:jc w:val="left"/>
        <w:rPr>
          <w:rFonts w:ascii="Times New Roman" w:eastAsia="Times New Roman" w:hAnsi="Times New Roman" w:cs="Times New Roman"/>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bidi w:val="0"/>
        <w:jc w:val="left"/>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60 ods. 6 poznámky pod čiarou k odkazom 36 a 37 znejú:</w:t>
      </w:r>
    </w:p>
    <w:p w:rsidR="00966078" w:rsidRPr="00966078" w:rsidP="00966078">
      <w:pPr>
        <w:bidi w:val="0"/>
        <w:ind w:hanging="426"/>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w:t>
      </w:r>
      <w:r w:rsidRPr="00966078">
        <w:rPr>
          <w:rFonts w:ascii="Times New Roman" w:eastAsia="Times New Roman" w:hAnsi="Times New Roman" w:cs="Times New Roman" w:hint="cs"/>
          <w:sz w:val="24"/>
          <w:szCs w:val="24"/>
          <w:vertAlign w:val="superscript"/>
          <w:rtl w:val="0"/>
          <w:cs w:val="0"/>
          <w:lang w:val="sk-SK" w:eastAsia="sk-SK" w:bidi="ar-SA"/>
        </w:rPr>
        <w:t>36</w:t>
      </w:r>
      <w:r w:rsidRPr="00966078">
        <w:rPr>
          <w:rFonts w:ascii="Times New Roman" w:eastAsia="Times New Roman" w:hAnsi="Times New Roman" w:cs="Times New Roman" w:hint="cs"/>
          <w:sz w:val="24"/>
          <w:szCs w:val="24"/>
          <w:rtl w:val="0"/>
          <w:cs w:val="0"/>
          <w:lang w:val="sk-SK" w:eastAsia="sk-SK" w:bidi="ar-SA"/>
        </w:rPr>
        <w:t>)</w:t>
        <w:tab/>
        <w:t>Čl. 13 a 14 ods. 1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rsidR="00966078" w:rsidRPr="00966078" w:rsidP="00966078">
      <w:pPr>
        <w:tabs>
          <w:tab w:val="left" w:pos="1418"/>
        </w:tabs>
        <w:bidi w:val="0"/>
        <w:ind w:hanging="426"/>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ab/>
        <w:t>§ 19 a 20 zákona č. 18/2018 Z. z. o ochrane osobných údajov a o zmene a doplnení niektorých zákonov v znení neskorších predpisov.</w:t>
      </w:r>
    </w:p>
    <w:p w:rsidR="00966078" w:rsidRPr="00966078" w:rsidP="00966078">
      <w:pPr>
        <w:bidi w:val="0"/>
        <w:ind w:hanging="426"/>
        <w:jc w:val="both"/>
        <w:rPr>
          <w:rFonts w:ascii="Times New Roman" w:eastAsia="Times New Roman" w:hAnsi="Times New Roman" w:cs="Times New Roman"/>
        </w:rPr>
      </w:pPr>
      <w:r w:rsidRPr="00966078">
        <w:rPr>
          <w:rFonts w:ascii="Times New Roman" w:eastAsia="Times New Roman" w:hAnsi="Times New Roman" w:cs="Times New Roman" w:hint="cs"/>
          <w:sz w:val="24"/>
          <w:szCs w:val="24"/>
          <w:vertAlign w:val="superscript"/>
          <w:rtl w:val="0"/>
          <w:cs w:val="0"/>
          <w:lang w:val="sk-SK" w:eastAsia="sk-SK" w:bidi="ar-SA"/>
        </w:rPr>
        <w:t>37</w:t>
      </w:r>
      <w:r w:rsidRPr="00966078">
        <w:rPr>
          <w:rFonts w:ascii="Times New Roman" w:eastAsia="Times New Roman" w:hAnsi="Times New Roman" w:cs="Times New Roman" w:hint="cs"/>
          <w:sz w:val="24"/>
          <w:szCs w:val="24"/>
          <w:rtl w:val="0"/>
          <w:cs w:val="0"/>
          <w:lang w:val="sk-SK" w:eastAsia="sk-SK" w:bidi="ar-SA"/>
        </w:rPr>
        <w:t>)</w:t>
        <w:tab/>
        <w:t>Čl. 15 nariadenia (EÚ) 2016/679.</w:t>
      </w:r>
    </w:p>
    <w:p w:rsidR="00966078" w:rsidRPr="00966078" w:rsidP="00966078">
      <w:pPr>
        <w:tabs>
          <w:tab w:val="left" w:pos="1418"/>
        </w:tabs>
        <w:bidi w:val="0"/>
        <w:ind w:hanging="426"/>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ab/>
        <w:t>§ 21 zákona č. 18/2018 Z. z. v znení neskorších predpisov.“.</w:t>
      </w:r>
    </w:p>
    <w:p w:rsidR="00966078" w:rsidRPr="00966078" w:rsidP="00966078">
      <w:pPr>
        <w:bidi w:val="0"/>
        <w:jc w:val="both"/>
        <w:rPr>
          <w:rFonts w:ascii="Times New Roman" w:eastAsia="Times New Roman" w:hAnsi="Times New Roman" w:cs="Times New Roman"/>
        </w:rPr>
      </w:pPr>
    </w:p>
    <w:p w:rsidR="00966078" w:rsidRPr="00963D9C" w:rsidP="00994201">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spresnenie poznámok pod čiarou s ohľadom na skutočnosť, že návrh zákona upravuje aj právne vzťahy neupravené nariadením Európskeho parlamentu a Rady (EÚ) 2019/452 z 19. marca 2019, ktorým sa ustanovuje rámec na preverovanie priamych zahraničných investícií do Únie (Ú. v. EÚ L 79, 21.3.2019) v platnom znení. Zároveň bolo zohľadnené vypustenie odkazu 7) a 25) a doplnenie odkazu 26).</w:t>
      </w:r>
    </w:p>
    <w:p w:rsidR="00966078" w:rsidP="00966078">
      <w:pPr>
        <w:pStyle w:val="ListParagraph"/>
        <w:bidi w:val="0"/>
        <w:spacing w:after="120"/>
        <w:ind w:left="0"/>
        <w:jc w:val="both"/>
        <w:rPr>
          <w:rFonts w:ascii="Times New Roman" w:eastAsia="Times New Roman" w:hAnsi="Times New Roman"/>
          <w:b/>
        </w:rPr>
      </w:pPr>
    </w:p>
    <w:p w:rsidR="00BB698A" w:rsidRPr="00966078" w:rsidP="00BB698A">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BB698A" w:rsidRPr="00966078" w:rsidP="00BB698A">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BB698A" w:rsidRPr="00966078" w:rsidP="00966078">
      <w:pPr>
        <w:pStyle w:val="ListParagraph"/>
        <w:bidi w:val="0"/>
        <w:spacing w:after="120"/>
        <w:ind w:left="0"/>
        <w:jc w:val="both"/>
        <w:rPr>
          <w:rFonts w:ascii="Times New Roman" w:eastAsia="Times New Roman" w:hAnsi="Times New Roman"/>
          <w:b/>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 xml:space="preserve">V čl. I § 60 ods. 7 a 9 (2x) sa slová „členského štátu„  nahrádzajú slovami „iného členského štátu“. </w:t>
      </w:r>
    </w:p>
    <w:p w:rsidR="00966078" w:rsidRPr="00966078" w:rsidP="00966078">
      <w:pPr>
        <w:pStyle w:val="ListParagraph"/>
        <w:bidi w:val="0"/>
        <w:ind w:left="0"/>
        <w:jc w:val="both"/>
        <w:rPr>
          <w:rFonts w:ascii="Times New Roman" w:eastAsia="Times New Roman" w:hAnsi="Times New Roman"/>
          <w:bCs/>
        </w:rPr>
      </w:pPr>
    </w:p>
    <w:p w:rsidR="00966078" w:rsidRPr="00966078" w:rsidP="00966078">
      <w:pPr>
        <w:pStyle w:val="ListParagraph"/>
        <w:bidi w:val="0"/>
        <w:ind w:left="2322"/>
        <w:jc w:val="both"/>
        <w:rPr>
          <w:rFonts w:ascii="Times New Roman" w:eastAsia="Times New Roman" w:hAnsi="Times New Roman"/>
          <w:bCs/>
        </w:rPr>
      </w:pPr>
      <w:r w:rsidRPr="00966078">
        <w:rPr>
          <w:rFonts w:ascii="Times New Roman" w:eastAsia="Times New Roman" w:hAnsi="Times New Roman" w:cs="Times New Roman" w:hint="cs"/>
          <w:bCs/>
          <w:noProof/>
          <w:sz w:val="24"/>
          <w:szCs w:val="24"/>
          <w:rtl w:val="0"/>
          <w:cs w:val="0"/>
          <w:lang w:val="sk-SK" w:eastAsia="sk-SK" w:bidi="ar-SA"/>
        </w:rPr>
        <w:t>Ide o legislatívno-technickú pripomienku, ktorou sa zjednocuje terminológia, keďže návrh zákona používa pojem „iné  členské štáty Európskej únie“.</w:t>
      </w:r>
    </w:p>
    <w:p w:rsidR="00966078" w:rsidP="00966078">
      <w:pPr>
        <w:bidi w:val="0"/>
        <w:spacing w:after="120"/>
        <w:jc w:val="both"/>
        <w:rPr>
          <w:rFonts w:ascii="Times New Roman" w:eastAsia="Times New Roman" w:hAnsi="Times New Roman" w:cs="Times New Roman"/>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60 ods. 7 a 9 sa nad slovom „komisie“ odkaz  „</w:t>
      </w:r>
      <w:r w:rsidRPr="00966078">
        <w:rPr>
          <w:rFonts w:ascii="Times New Roman" w:eastAsia="Times New Roman" w:hAnsi="Times New Roman" w:cs="Times New Roman" w:hint="cs"/>
          <w:sz w:val="24"/>
          <w:szCs w:val="24"/>
          <w:vertAlign w:val="superscript"/>
          <w:rtl w:val="0"/>
          <w:cs w:val="0"/>
          <w:lang w:val="sk-SK" w:eastAsia="sk-SK" w:bidi="ar-SA"/>
        </w:rPr>
        <w:t>21</w:t>
      </w:r>
      <w:r w:rsidRPr="00966078">
        <w:rPr>
          <w:rFonts w:ascii="Times New Roman" w:eastAsia="Times New Roman" w:hAnsi="Times New Roman" w:cs="Times New Roman" w:hint="cs"/>
          <w:sz w:val="24"/>
          <w:szCs w:val="24"/>
          <w:rtl w:val="0"/>
          <w:cs w:val="0"/>
          <w:lang w:val="sk-SK" w:eastAsia="sk-SK" w:bidi="ar-SA"/>
        </w:rPr>
        <w:t>)“ nahrádza odkazom „</w:t>
      </w:r>
      <w:r w:rsidRPr="00966078">
        <w:rPr>
          <w:rFonts w:ascii="Times New Roman" w:eastAsia="Times New Roman" w:hAnsi="Times New Roman" w:cs="Times New Roman" w:hint="cs"/>
          <w:sz w:val="24"/>
          <w:szCs w:val="24"/>
          <w:vertAlign w:val="superscript"/>
          <w:rtl w:val="0"/>
          <w:cs w:val="0"/>
          <w:lang w:val="sk-SK" w:eastAsia="sk-SK" w:bidi="ar-SA"/>
        </w:rPr>
        <w:t>26</w:t>
      </w:r>
      <w:r w:rsidRPr="00966078">
        <w:rPr>
          <w:rFonts w:ascii="Times New Roman" w:eastAsia="Times New Roman" w:hAnsi="Times New Roman" w:cs="Times New Roman" w:hint="cs"/>
          <w:sz w:val="24"/>
          <w:szCs w:val="24"/>
          <w:rtl w:val="0"/>
          <w:cs w:val="0"/>
          <w:lang w:val="sk-SK" w:eastAsia="sk-SK" w:bidi="ar-SA"/>
        </w:rPr>
        <w:t>)“.</w:t>
      </w:r>
    </w:p>
    <w:p w:rsidR="00966078" w:rsidRPr="00966078" w:rsidP="00966078">
      <w:pPr>
        <w:bidi w:val="0"/>
        <w:jc w:val="both"/>
        <w:rPr>
          <w:rFonts w:ascii="Times New Roman" w:eastAsia="Times New Roman" w:hAnsi="Times New Roman" w:cs="Times New Roman"/>
        </w:rPr>
      </w:pPr>
    </w:p>
    <w:p w:rsidR="00966078" w:rsidRPr="00963D9C" w:rsidP="00994201">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úpravou poznámky pod čiarou k odkazu 21 a doplnením nového odkazu 26.</w:t>
      </w:r>
    </w:p>
    <w:p w:rsidR="00966078" w:rsidP="00994201">
      <w:pPr>
        <w:bidi w:val="0"/>
        <w:spacing w:after="120"/>
        <w:jc w:val="both"/>
        <w:rPr>
          <w:rFonts w:ascii="Times New Roman" w:eastAsia="Times New Roman" w:hAnsi="Times New Roman" w:cs="Times New Roman"/>
        </w:rPr>
      </w:pPr>
    </w:p>
    <w:p w:rsidR="00994201" w:rsidRPr="00966078" w:rsidP="00994201">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94201" w:rsidRPr="00966078" w:rsidP="00994201">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94201" w:rsidRPr="00966078" w:rsidP="00994201">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60 ods. 11 sa slová „osobitným predpisom“ nahrádzajú slovami „osobitnými predpismi“.</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použitie plurálu vzhľadom na citáciu viacerých predpisov v poznámke pod čiarou.</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bidi w:val="0"/>
        <w:spacing w:after="12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60 ods. 10 poznámka pod čiarou k odkazu 38 znie:</w:t>
      </w:r>
    </w:p>
    <w:p w:rsidR="00966078" w:rsidRPr="00966078" w:rsidP="00966078">
      <w:pPr>
        <w:bidi w:val="0"/>
        <w:ind w:firstLine="284"/>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w:t>
      </w:r>
      <w:r w:rsidRPr="00966078">
        <w:rPr>
          <w:rFonts w:ascii="Times New Roman" w:eastAsia="Times New Roman" w:hAnsi="Times New Roman" w:cs="Times New Roman" w:hint="cs"/>
          <w:sz w:val="24"/>
          <w:szCs w:val="24"/>
          <w:vertAlign w:val="superscript"/>
          <w:rtl w:val="0"/>
          <w:cs w:val="0"/>
          <w:lang w:val="sk-SK" w:eastAsia="sk-SK" w:bidi="ar-SA"/>
        </w:rPr>
        <w:t xml:space="preserve"> 38</w:t>
      </w:r>
      <w:r w:rsidRPr="00966078">
        <w:rPr>
          <w:rFonts w:ascii="Times New Roman" w:eastAsia="Times New Roman" w:hAnsi="Times New Roman" w:cs="Times New Roman" w:hint="cs"/>
          <w:sz w:val="24"/>
          <w:szCs w:val="24"/>
          <w:rtl w:val="0"/>
          <w:cs w:val="0"/>
          <w:lang w:val="sk-SK" w:eastAsia="sk-SK" w:bidi="ar-SA"/>
        </w:rPr>
        <w:t>)</w:t>
        <w:tab/>
        <w:t>§ 100 zákona č. 18/2018 Z. z. v znení neskorších predpisov.“.</w:t>
      </w:r>
    </w:p>
    <w:p w:rsidR="00966078" w:rsidRPr="00966078" w:rsidP="00966078">
      <w:pPr>
        <w:bidi w:val="0"/>
        <w:jc w:val="both"/>
        <w:rPr>
          <w:rFonts w:ascii="Times New Roman" w:eastAsia="Times New Roman" w:hAnsi="Times New Roman" w:cs="Times New Roman"/>
        </w:rPr>
      </w:pPr>
    </w:p>
    <w:p w:rsidR="00966078" w:rsidRPr="00963D9C" w:rsidP="00994201">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nadväzujúca na úpravu poznámky pod čiarou k pôvodnému odkazu 36.</w:t>
      </w:r>
    </w:p>
    <w:p w:rsidR="00966078" w:rsidP="00966078">
      <w:pPr>
        <w:bidi w:val="0"/>
        <w:spacing w:after="120"/>
        <w:ind w:left="-1080"/>
        <w:jc w:val="both"/>
        <w:rPr>
          <w:rFonts w:ascii="Times New Roman" w:eastAsia="Times New Roman" w:hAnsi="Times New Roman" w:cs="Times New Roman"/>
        </w:rPr>
      </w:pPr>
    </w:p>
    <w:p w:rsidR="00994201" w:rsidRPr="00966078" w:rsidP="00994201">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94201" w:rsidRPr="00966078" w:rsidP="00994201">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94201" w:rsidRPr="00966078" w:rsidP="00966078">
      <w:pPr>
        <w:bidi w:val="0"/>
        <w:spacing w:after="120"/>
        <w:ind w:left="-1080"/>
        <w:jc w:val="both"/>
        <w:rPr>
          <w:rFonts w:ascii="Times New Roman" w:eastAsia="Times New Roman" w:hAnsi="Times New Roman" w:cs="Times New Roman"/>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65 ods. 5 sa slová „pri kontrole, pri obnove“ nahrádzajú slovami „kontrole, obnove“.</w:t>
      </w:r>
    </w:p>
    <w:p w:rsidR="00966078" w:rsidRPr="00966078" w:rsidP="00966078">
      <w:pPr>
        <w:bidi w:val="0"/>
        <w:spacing w:after="120"/>
        <w:ind w:left="2322"/>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vypustenie nadbytočných slov.</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67 ods. 6 sa vypúšťajú slová „,i keď sa na ňu hľadí, akoby nebola pre takýto trestný čin odsúdená“, slová „Bezúhonnosť sa preukazuje“ sa nahrádzajú slovami „Ak ide o občana Slovenskej republiky, bezúhonnosť sa preukazuje“ a na konci sa pripája táto veta: „Ak ide o občana iného členského štátu Európskej únie, bezúhonnosť sa preukazuje a dokladuje obdobným dokladom nie starším ako tri mesiace a vydaným príslušným orgánom štátu, ktorého je štátnym príslušníkom, alebo príslušným orgánom štátu jeho trvalého pobytu alebo štátu, kde sa obvykle zdržiava.“.</w:t>
      </w:r>
    </w:p>
    <w:p w:rsidR="00966078" w:rsidRPr="00966078" w:rsidP="00966078">
      <w:pPr>
        <w:bidi w:val="0"/>
        <w:jc w:val="both"/>
        <w:rPr>
          <w:rFonts w:ascii="Times New Roman" w:eastAsia="Times New Roman" w:hAnsi="Times New Roman" w:cs="Times New Roman"/>
        </w:rPr>
      </w:pPr>
    </w:p>
    <w:p w:rsidR="00966078" w:rsidRPr="00963D9C" w:rsidP="00994201">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úprava súvisiaca so skutočnosťou, že správcom môže byť aj osoba, ktorej trest je zahladený. Zároveň sa zohľadňuje, že správcom môže byť aj osoba, ktorá nie je občanom Slovenskej republiky ale je občanom iného členského štátu Európskej únie, pričom na preukázanie bezúhonnosti správca predloží ministerstvu hospodárstva výpis z registra trestov alebo obdobný doklad.</w:t>
      </w:r>
    </w:p>
    <w:p w:rsidR="00994201" w:rsidP="00994201">
      <w:pPr>
        <w:pStyle w:val="FootnoteText"/>
        <w:bidi w:val="0"/>
        <w:spacing w:before="0" w:after="120" w:line="276" w:lineRule="auto"/>
        <w:ind w:left="2322"/>
        <w:jc w:val="both"/>
        <w:rPr>
          <w:rFonts w:ascii="Times New Roman" w:eastAsia="Times New Roman" w:hAnsi="Times New Roman"/>
          <w:b/>
          <w:sz w:val="24"/>
          <w:szCs w:val="24"/>
        </w:rPr>
      </w:pPr>
    </w:p>
    <w:p w:rsidR="00994201" w:rsidRPr="00966078" w:rsidP="00994201">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94201" w:rsidRPr="00966078" w:rsidP="00994201">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94201" w:rsidRPr="00966078" w:rsidP="00966078">
      <w:pPr>
        <w:bidi w:val="0"/>
        <w:ind w:left="2160"/>
        <w:jc w:val="both"/>
        <w:rPr>
          <w:rFonts w:ascii="Times New Roman" w:eastAsia="Times New Roman" w:hAnsi="Times New Roman" w:cs="Times New Roman"/>
          <w:i/>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67 ods. 7 a ods. 13 písm. e) sa slová „podľa § 48“ nahrádzajú slovami „podľa § 47“.</w:t>
      </w:r>
    </w:p>
    <w:p w:rsidR="00966078" w:rsidRPr="00966078" w:rsidP="00966078">
      <w:pPr>
        <w:bidi w:val="0"/>
        <w:jc w:val="both"/>
        <w:rPr>
          <w:rFonts w:ascii="Times New Roman" w:eastAsia="Times New Roman" w:hAnsi="Times New Roman" w:cs="Times New Roman"/>
        </w:rPr>
      </w:pPr>
    </w:p>
    <w:p w:rsidR="00966078" w:rsidRPr="00963D9C" w:rsidP="00994201">
      <w:pPr>
        <w:bidi w:val="0"/>
        <w:ind w:left="2322"/>
        <w:jc w:val="both"/>
        <w:rPr>
          <w:rFonts w:ascii="Times New Roman" w:eastAsia="Times New Roman" w:hAnsi="Times New Roman" w:cs="Times New Roman"/>
        </w:rPr>
      </w:pPr>
      <w:r w:rsidRPr="00963D9C">
        <w:rPr>
          <w:rFonts w:ascii="Times New Roman" w:eastAsia="Times New Roman" w:hAnsi="Times New Roman" w:cs="Times New Roman" w:hint="cs"/>
          <w:sz w:val="24"/>
          <w:szCs w:val="24"/>
          <w:rtl w:val="0"/>
          <w:cs w:val="0"/>
          <w:lang w:val="sk-SK" w:eastAsia="sk-SK" w:bidi="ar-SA"/>
        </w:rPr>
        <w:t>Navrhuje sa technická úprava súvisiaca s vypustením § 39 návrhu zákona.</w:t>
      </w:r>
    </w:p>
    <w:p w:rsidR="00994201" w:rsidP="00994201">
      <w:pPr>
        <w:pStyle w:val="FootnoteText"/>
        <w:bidi w:val="0"/>
        <w:spacing w:before="0" w:after="120" w:line="276" w:lineRule="auto"/>
        <w:ind w:left="2322"/>
        <w:jc w:val="both"/>
        <w:rPr>
          <w:rFonts w:ascii="Times New Roman" w:eastAsia="Times New Roman" w:hAnsi="Times New Roman"/>
          <w:b/>
          <w:sz w:val="24"/>
          <w:szCs w:val="24"/>
        </w:rPr>
      </w:pPr>
    </w:p>
    <w:p w:rsidR="00994201" w:rsidRPr="00966078" w:rsidP="00994201">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94201" w:rsidP="00994201">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994201" w:rsidRPr="00966078" w:rsidP="00994201">
      <w:pPr>
        <w:pStyle w:val="FootnoteText"/>
        <w:bidi w:val="0"/>
        <w:spacing w:before="0" w:after="120" w:line="276" w:lineRule="auto"/>
        <w:ind w:left="1602" w:firstLine="720"/>
        <w:jc w:val="both"/>
        <w:rPr>
          <w:rFonts w:ascii="Times New Roman" w:eastAsia="Times New Roman" w:hAnsi="Times New Roman"/>
          <w:b/>
          <w:i/>
          <w:sz w:val="24"/>
          <w:szCs w:val="24"/>
        </w:rPr>
      </w:pPr>
    </w:p>
    <w:p w:rsidR="00966078" w:rsidRPr="00966078" w:rsidP="00966078">
      <w:pPr>
        <w:widowControl/>
        <w:numPr>
          <w:ilvl w:val="1"/>
          <w:numId w:val="3"/>
        </w:numPr>
        <w:tabs>
          <w:tab w:val="num" w:pos="360"/>
          <w:tab w:val="clear" w:pos="1440"/>
        </w:tabs>
        <w:autoSpaceDE/>
        <w:autoSpaceDN/>
        <w:bidi w:val="0"/>
        <w:adjustRightInd/>
        <w:spacing w:after="120" w:line="360" w:lineRule="auto"/>
        <w:ind w:left="36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V čl. I § 69 ods. 1 sa vypúšťajú slová „príslušného roka“.</w:t>
      </w:r>
    </w:p>
    <w:p w:rsidR="00966078" w:rsidRPr="00966078" w:rsidP="00966078">
      <w:pPr>
        <w:bidi w:val="0"/>
        <w:spacing w:after="120"/>
        <w:ind w:left="1602" w:firstLine="72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Ide o vypustenie nadbytočných slov.</w:t>
      </w: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1E673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p>
    <w:p w:rsidR="00966078" w:rsidRPr="00966078" w:rsidP="00966078">
      <w:pPr>
        <w:widowControl/>
        <w:numPr>
          <w:ilvl w:val="1"/>
          <w:numId w:val="3"/>
        </w:numPr>
        <w:tabs>
          <w:tab w:val="num" w:pos="360"/>
          <w:tab w:val="clear" w:pos="1440"/>
        </w:tabs>
        <w:autoSpaceDE/>
        <w:autoSpaceDN/>
        <w:bidi w:val="0"/>
        <w:adjustRightInd/>
        <w:ind w:left="360"/>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V čl. II § 6 ods. 1 písm. o) sa na konci pripájajú slová „</w:t>
      </w:r>
      <w:r w:rsidRPr="00966078">
        <w:rPr>
          <w:rFonts w:ascii="Times New Roman" w:eastAsia="Times New Roman" w:hAnsi="Times New Roman" w:cs="Times New Roman" w:hint="cs"/>
          <w:sz w:val="24"/>
          <w:szCs w:val="24"/>
          <w:rtl w:val="0"/>
          <w:cs w:val="0"/>
          <w:lang w:val="sk-SK" w:eastAsia="sk-SK" w:bidi="ar-SA"/>
        </w:rPr>
        <w:t>Slovenskej republiky a bezpečnosti a verejného poriadku v Európskej únii“.</w:t>
      </w:r>
    </w:p>
    <w:p w:rsidR="00966078" w:rsidRPr="00966078" w:rsidP="00966078">
      <w:pPr>
        <w:bidi w:val="0"/>
        <w:jc w:val="both"/>
        <w:rPr>
          <w:rFonts w:ascii="Times New Roman" w:eastAsia="Times New Roman" w:hAnsi="Times New Roman" w:cs="Times New Roman"/>
          <w:bCs/>
        </w:rPr>
      </w:pPr>
    </w:p>
    <w:p w:rsidR="00966078" w:rsidRPr="00966078" w:rsidP="00966078">
      <w:pPr>
        <w:bidi w:val="0"/>
        <w:ind w:left="2322"/>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 xml:space="preserve">Ide o legislatívno-technickú pripomienku, ktorou sa zosúlaďuje terminológia s čl. I § 1 návrhu zákona. </w:t>
      </w:r>
    </w:p>
    <w:p w:rsidR="00966078" w:rsidRPr="00966078" w:rsidP="00966078">
      <w:pPr>
        <w:bidi w:val="0"/>
        <w:jc w:val="left"/>
        <w:rPr>
          <w:rFonts w:ascii="Times New Roman" w:eastAsia="Times New Roman" w:hAnsi="Times New Roman" w:cs="Times New Roman"/>
        </w:rPr>
      </w:pPr>
    </w:p>
    <w:p w:rsidR="00966078" w:rsidRPr="00966078" w:rsidP="00966078">
      <w:pPr>
        <w:pStyle w:val="FootnoteText"/>
        <w:bidi w:val="0"/>
        <w:spacing w:before="0"/>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financie a rozpočet</w:t>
      </w:r>
    </w:p>
    <w:p w:rsidR="00966078" w:rsidRPr="00966078" w:rsidP="00966078">
      <w:pPr>
        <w:pStyle w:val="FootnoteText"/>
        <w:bidi w:val="0"/>
        <w:spacing w:before="0" w:after="120" w:line="276" w:lineRule="auto"/>
        <w:ind w:left="2322"/>
        <w:jc w:val="both"/>
        <w:rPr>
          <w:rFonts w:ascii="Times New Roman" w:eastAsia="Times New Roman" w:hAnsi="Times New Roman"/>
          <w:b/>
          <w:sz w:val="24"/>
          <w:szCs w:val="24"/>
        </w:rPr>
      </w:pPr>
      <w:r w:rsidRPr="00966078">
        <w:rPr>
          <w:rFonts w:ascii="Times New Roman" w:eastAsia="Times New Roman" w:hAnsi="Times New Roman" w:cs="Times New Roman" w:hint="cs"/>
          <w:b/>
          <w:sz w:val="24"/>
          <w:szCs w:val="24"/>
          <w:rtl w:val="0"/>
          <w:cs w:val="0"/>
          <w:lang w:val="sk-SK" w:eastAsia="sk-SK" w:bidi="ar-SA"/>
        </w:rPr>
        <w:t>Výbor NR SR pre hospodárske záležitosti</w:t>
      </w:r>
    </w:p>
    <w:p w:rsidR="00966078" w:rsidRPr="00966078" w:rsidP="00966078">
      <w:pPr>
        <w:pStyle w:val="FootnoteText"/>
        <w:bidi w:val="0"/>
        <w:spacing w:before="0" w:after="120" w:line="276" w:lineRule="auto"/>
        <w:ind w:left="1602" w:firstLine="720"/>
        <w:jc w:val="both"/>
        <w:rPr>
          <w:rFonts w:ascii="Times New Roman" w:eastAsia="Times New Roman" w:hAnsi="Times New Roman"/>
          <w:b/>
          <w:i/>
          <w:sz w:val="24"/>
          <w:szCs w:val="24"/>
        </w:rPr>
      </w:pPr>
      <w:r w:rsidRPr="00966078">
        <w:rPr>
          <w:rFonts w:ascii="Times New Roman" w:eastAsia="Times New Roman" w:hAnsi="Times New Roman" w:cs="Times New Roman" w:hint="cs"/>
          <w:b/>
          <w:i/>
          <w:sz w:val="24"/>
          <w:szCs w:val="24"/>
          <w:rtl w:val="0"/>
          <w:cs w:val="0"/>
          <w:lang w:val="sk-SK" w:eastAsia="sk-SK" w:bidi="ar-SA"/>
        </w:rPr>
        <w:t>Gestorský výbor odporúča schváliť</w:t>
      </w:r>
    </w:p>
    <w:p w:rsidR="00C608DB" w:rsidRPr="00966078" w:rsidP="007E0844">
      <w:pPr>
        <w:bidi w:val="0"/>
        <w:jc w:val="both"/>
        <w:rPr>
          <w:rFonts w:ascii="Times New Roman" w:eastAsia="Times New Roman" w:hAnsi="Times New Roman" w:cs="Times New Roman"/>
        </w:rPr>
      </w:pPr>
    </w:p>
    <w:p w:rsidR="00EC1BE2" w:rsidRPr="00966078" w:rsidP="00EC1BE2">
      <w:pPr>
        <w:bidi w:val="0"/>
        <w:jc w:val="both"/>
        <w:rPr>
          <w:rFonts w:ascii="Times New Roman" w:eastAsia="Times New Roman" w:hAnsi="Times New Roman" w:cs="Times New Roman"/>
          <w:b/>
        </w:rPr>
      </w:pPr>
      <w:r w:rsidRPr="00966078">
        <w:rPr>
          <w:rFonts w:ascii="Times New Roman" w:eastAsia="Times New Roman" w:hAnsi="Times New Roman" w:cs="Times New Roman" w:hint="cs"/>
          <w:sz w:val="24"/>
          <w:szCs w:val="24"/>
          <w:rtl w:val="0"/>
          <w:cs w:val="0"/>
          <w:lang w:val="sk-SK" w:eastAsia="sk-SK" w:bidi="ar-SA"/>
        </w:rPr>
        <w:t xml:space="preserve">Gestorský výbor odporúča hlasovať o bodoch </w:t>
      </w:r>
      <w:r w:rsidRPr="00994201">
        <w:rPr>
          <w:rFonts w:ascii="Times New Roman" w:eastAsia="Times New Roman" w:hAnsi="Times New Roman" w:cs="Times New Roman" w:hint="cs"/>
          <w:b/>
          <w:sz w:val="24"/>
          <w:szCs w:val="24"/>
          <w:rtl w:val="0"/>
          <w:cs w:val="0"/>
          <w:lang w:val="sk-SK" w:eastAsia="sk-SK" w:bidi="ar-SA"/>
        </w:rPr>
        <w:t>1</w:t>
      </w:r>
      <w:r w:rsidRPr="00994201" w:rsidR="00484D1B">
        <w:rPr>
          <w:rFonts w:ascii="Times New Roman" w:eastAsia="Times New Roman" w:hAnsi="Times New Roman" w:cs="Times New Roman" w:hint="cs"/>
          <w:b/>
          <w:sz w:val="24"/>
          <w:szCs w:val="24"/>
          <w:rtl w:val="0"/>
          <w:cs w:val="0"/>
          <w:lang w:val="sk-SK" w:eastAsia="sk-SK" w:bidi="ar-SA"/>
        </w:rPr>
        <w:t xml:space="preserve"> až </w:t>
      </w:r>
      <w:r w:rsidRPr="00994201" w:rsidR="00994201">
        <w:rPr>
          <w:rFonts w:ascii="Times New Roman" w:eastAsia="Times New Roman" w:hAnsi="Times New Roman" w:cs="Times New Roman" w:hint="cs"/>
          <w:b/>
          <w:sz w:val="24"/>
          <w:szCs w:val="24"/>
          <w:rtl w:val="0"/>
          <w:cs w:val="0"/>
          <w:lang w:val="sk-SK" w:eastAsia="sk-SK" w:bidi="ar-SA"/>
        </w:rPr>
        <w:t>77</w:t>
      </w:r>
      <w:r w:rsidRPr="00966078">
        <w:rPr>
          <w:rFonts w:ascii="Times New Roman" w:eastAsia="Times New Roman" w:hAnsi="Times New Roman" w:cs="Times New Roman" w:hint="cs"/>
          <w:b/>
          <w:sz w:val="24"/>
          <w:szCs w:val="24"/>
          <w:rtl w:val="0"/>
          <w:cs w:val="0"/>
          <w:lang w:val="sk-SK" w:eastAsia="sk-SK" w:bidi="ar-SA"/>
        </w:rPr>
        <w:t xml:space="preserve"> spoločne</w:t>
      </w:r>
      <w:r w:rsidRPr="00966078">
        <w:rPr>
          <w:rFonts w:ascii="Times New Roman" w:eastAsia="Times New Roman" w:hAnsi="Times New Roman" w:cs="Times New Roman" w:hint="cs"/>
          <w:sz w:val="24"/>
          <w:szCs w:val="24"/>
          <w:rtl w:val="0"/>
          <w:cs w:val="0"/>
          <w:lang w:val="sk-SK" w:eastAsia="sk-SK" w:bidi="ar-SA"/>
        </w:rPr>
        <w:t xml:space="preserve"> s odporúčaním </w:t>
      </w:r>
      <w:r w:rsidRPr="00966078">
        <w:rPr>
          <w:rFonts w:ascii="Times New Roman" w:eastAsia="Times New Roman" w:hAnsi="Times New Roman" w:cs="Times New Roman" w:hint="cs"/>
          <w:b/>
          <w:sz w:val="24"/>
          <w:szCs w:val="24"/>
          <w:rtl w:val="0"/>
          <w:cs w:val="0"/>
          <w:lang w:val="sk-SK" w:eastAsia="sk-SK" w:bidi="ar-SA"/>
        </w:rPr>
        <w:t>s c h v á l i ť.</w:t>
      </w:r>
    </w:p>
    <w:p w:rsidR="00983923" w:rsidP="00E269DC">
      <w:pPr>
        <w:bidi w:val="0"/>
        <w:jc w:val="center"/>
        <w:rPr>
          <w:rFonts w:ascii="Times New Roman" w:eastAsia="Times New Roman" w:hAnsi="Times New Roman" w:cs="Times New Roman"/>
          <w:b/>
          <w:bCs/>
        </w:rPr>
      </w:pPr>
    </w:p>
    <w:p w:rsidR="00994201" w:rsidRPr="00966078" w:rsidP="00E269DC">
      <w:pPr>
        <w:bidi w:val="0"/>
        <w:jc w:val="center"/>
        <w:rPr>
          <w:rFonts w:ascii="Times New Roman" w:eastAsia="Times New Roman" w:hAnsi="Times New Roman" w:cs="Times New Roman"/>
          <w:b/>
          <w:bCs/>
        </w:rPr>
      </w:pPr>
    </w:p>
    <w:p w:rsidR="00E269DC" w:rsidRPr="00966078" w:rsidP="00E269DC">
      <w:pPr>
        <w:bidi w:val="0"/>
        <w:jc w:val="center"/>
        <w:rPr>
          <w:rFonts w:ascii="Times New Roman" w:eastAsia="Times New Roman" w:hAnsi="Times New Roman" w:cs="Times New Roman"/>
          <w:b/>
          <w:bCs/>
        </w:rPr>
      </w:pPr>
      <w:r w:rsidRPr="00966078">
        <w:rPr>
          <w:rFonts w:ascii="Times New Roman" w:eastAsia="Times New Roman" w:hAnsi="Times New Roman" w:cs="Times New Roman" w:hint="cs"/>
          <w:b/>
          <w:bCs/>
          <w:sz w:val="24"/>
          <w:szCs w:val="24"/>
          <w:rtl w:val="0"/>
          <w:cs w:val="0"/>
          <w:lang w:val="sk-SK" w:eastAsia="sk-SK" w:bidi="ar-SA"/>
        </w:rPr>
        <w:t>V.</w:t>
      </w:r>
    </w:p>
    <w:p w:rsidR="00E269DC" w:rsidRPr="00966078" w:rsidP="00E269DC">
      <w:pPr>
        <w:bidi w:val="0"/>
        <w:jc w:val="center"/>
        <w:rPr>
          <w:rFonts w:ascii="Times New Roman" w:eastAsia="Times New Roman" w:hAnsi="Times New Roman" w:cs="Times New Roman"/>
          <w:b/>
          <w:bCs/>
        </w:rPr>
      </w:pPr>
    </w:p>
    <w:p w:rsidR="00E269DC" w:rsidRPr="00966078" w:rsidP="00E269DC">
      <w:pPr>
        <w:bidi w:val="0"/>
        <w:ind w:firstLine="54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486E9B" w:rsidRPr="00966078" w:rsidP="00E269DC">
      <w:pPr>
        <w:bidi w:val="0"/>
        <w:ind w:firstLine="540"/>
        <w:jc w:val="both"/>
        <w:rPr>
          <w:rFonts w:ascii="Times New Roman" w:eastAsia="Times New Roman" w:hAnsi="Times New Roman" w:cs="Times New Roman"/>
          <w:b/>
          <w:bCs/>
        </w:rPr>
      </w:pPr>
    </w:p>
    <w:p w:rsidR="00E269DC" w:rsidRPr="00966078" w:rsidP="00E269DC">
      <w:pPr>
        <w:bidi w:val="0"/>
        <w:ind w:firstLine="540"/>
        <w:jc w:val="both"/>
        <w:rPr>
          <w:rFonts w:ascii="Times New Roman" w:eastAsia="Times New Roman" w:hAnsi="Times New Roman" w:cs="Times New Roman"/>
          <w:b/>
          <w:bCs/>
        </w:rPr>
      </w:pPr>
      <w:r w:rsidRPr="00966078">
        <w:rPr>
          <w:rFonts w:ascii="Times New Roman" w:eastAsia="Times New Roman" w:hAnsi="Times New Roman" w:cs="Times New Roman" w:hint="cs"/>
          <w:b/>
          <w:bCs/>
          <w:sz w:val="24"/>
          <w:szCs w:val="24"/>
          <w:rtl w:val="0"/>
          <w:cs w:val="0"/>
          <w:lang w:val="sk-SK" w:eastAsia="sk-SK" w:bidi="ar-SA"/>
        </w:rPr>
        <w:t>odporúča Národnej rade Slovenskej republiky</w:t>
      </w:r>
    </w:p>
    <w:p w:rsidR="00354DBE" w:rsidRPr="00966078" w:rsidP="00E269DC">
      <w:pPr>
        <w:bidi w:val="0"/>
        <w:ind w:firstLine="540"/>
        <w:jc w:val="both"/>
        <w:rPr>
          <w:rFonts w:ascii="Times New Roman" w:eastAsia="Times New Roman" w:hAnsi="Times New Roman" w:cs="Times New Roman"/>
          <w:b/>
          <w:bCs/>
        </w:rPr>
      </w:pPr>
    </w:p>
    <w:p w:rsidR="00AE0758" w:rsidRPr="00966078" w:rsidP="002C7A59">
      <w:pPr>
        <w:bidi w:val="0"/>
        <w:ind w:firstLine="540"/>
        <w:jc w:val="both"/>
        <w:rPr>
          <w:rFonts w:ascii="Times New Roman" w:eastAsia="Times New Roman" w:hAnsi="Times New Roman" w:cs="Times New Roman"/>
          <w:bCs/>
        </w:rPr>
      </w:pPr>
      <w:r w:rsidRPr="00966078" w:rsidR="00242001">
        <w:rPr>
          <w:rFonts w:ascii="Times New Roman" w:eastAsia="Times New Roman" w:hAnsi="Times New Roman" w:cs="Times New Roman" w:hint="cs"/>
          <w:sz w:val="24"/>
          <w:szCs w:val="24"/>
          <w:rtl w:val="0"/>
          <w:cs w:val="0"/>
          <w:lang w:val="sk-SK" w:eastAsia="sk-SK" w:bidi="ar-SA"/>
        </w:rPr>
        <w:t xml:space="preserve">vládny návrh </w:t>
      </w:r>
      <w:r w:rsidRPr="00966078" w:rsidR="002C7A59">
        <w:rPr>
          <w:rFonts w:ascii="Times New Roman" w:eastAsia="Times New Roman" w:hAnsi="Times New Roman" w:cs="Times New Roman" w:hint="cs"/>
          <w:sz w:val="24"/>
          <w:szCs w:val="24"/>
          <w:rtl w:val="0"/>
          <w:cs w:val="0"/>
          <w:lang w:val="sk-SK" w:eastAsia="sk-SK" w:bidi="ar-SA"/>
        </w:rPr>
        <w:t xml:space="preserve">zákona o preverovaní zahraničných investícií a o zmene a doplnení niektorých zákonov </w:t>
      </w:r>
      <w:r w:rsidRPr="00966078" w:rsidR="002C7A59">
        <w:rPr>
          <w:rFonts w:ascii="Times New Roman" w:eastAsia="Times New Roman" w:hAnsi="Times New Roman" w:cs="Times New Roman" w:hint="cs"/>
          <w:b/>
          <w:sz w:val="24"/>
          <w:szCs w:val="24"/>
          <w:rtl w:val="0"/>
          <w:cs w:val="0"/>
          <w:lang w:val="sk-SK" w:eastAsia="sk-SK" w:bidi="ar-SA"/>
        </w:rPr>
        <w:t xml:space="preserve">(tlač 1215a) s </w:t>
      </w:r>
      <w:r w:rsidRPr="00966078">
        <w:rPr>
          <w:rFonts w:ascii="Times New Roman" w:eastAsia="Times New Roman" w:hAnsi="Times New Roman" w:cs="Times New Roman" w:hint="cs"/>
          <w:b/>
          <w:bCs/>
          <w:sz w:val="24"/>
          <w:szCs w:val="24"/>
          <w:rtl w:val="0"/>
          <w:cs w:val="0"/>
          <w:lang w:val="sk-SK" w:eastAsia="sk-SK" w:bidi="ar-SA"/>
        </w:rPr>
        <w:t xml:space="preserve">c h v á l i ť </w:t>
      </w:r>
      <w:r w:rsidRPr="00966078">
        <w:rPr>
          <w:rFonts w:ascii="Times New Roman" w:eastAsia="Times New Roman" w:hAnsi="Times New Roman" w:cs="Times New Roman" w:hint="cs"/>
          <w:bCs/>
          <w:sz w:val="24"/>
          <w:szCs w:val="24"/>
          <w:rtl w:val="0"/>
          <w:cs w:val="0"/>
          <w:lang w:val="sk-SK" w:eastAsia="sk-SK" w:bidi="ar-SA"/>
        </w:rPr>
        <w:t>v</w:t>
      </w:r>
      <w:r w:rsidRPr="00966078">
        <w:rPr>
          <w:rFonts w:ascii="Times New Roman" w:eastAsia="Times New Roman" w:hAnsi="Times New Roman" w:cs="Times New Roman" w:hint="cs"/>
          <w:b/>
          <w:bCs/>
          <w:sz w:val="24"/>
          <w:szCs w:val="24"/>
          <w:rtl w:val="0"/>
          <w:cs w:val="0"/>
          <w:lang w:val="sk-SK" w:eastAsia="sk-SK" w:bidi="ar-SA"/>
        </w:rPr>
        <w:t xml:space="preserve"> </w:t>
      </w:r>
      <w:r w:rsidRPr="00966078">
        <w:rPr>
          <w:rFonts w:ascii="Times New Roman" w:eastAsia="Times New Roman" w:hAnsi="Times New Roman" w:cs="Times New Roman" w:hint="cs"/>
          <w:bCs/>
          <w:sz w:val="24"/>
          <w:szCs w:val="24"/>
          <w:rtl w:val="0"/>
          <w:cs w:val="0"/>
          <w:lang w:val="sk-SK" w:eastAsia="sk-SK" w:bidi="ar-SA"/>
        </w:rPr>
        <w:t>znení pozmeňujúc</w:t>
      </w:r>
      <w:r w:rsidRPr="00966078" w:rsidR="00A06806">
        <w:rPr>
          <w:rFonts w:ascii="Times New Roman" w:eastAsia="Times New Roman" w:hAnsi="Times New Roman" w:cs="Times New Roman" w:hint="cs"/>
          <w:bCs/>
          <w:sz w:val="24"/>
          <w:szCs w:val="24"/>
          <w:rtl w:val="0"/>
          <w:cs w:val="0"/>
          <w:lang w:val="sk-SK" w:eastAsia="sk-SK" w:bidi="ar-SA"/>
        </w:rPr>
        <w:t xml:space="preserve">ich </w:t>
      </w:r>
      <w:r w:rsidRPr="00966078">
        <w:rPr>
          <w:rFonts w:ascii="Times New Roman" w:eastAsia="Times New Roman" w:hAnsi="Times New Roman" w:cs="Times New Roman" w:hint="cs"/>
          <w:bCs/>
          <w:sz w:val="24"/>
          <w:szCs w:val="24"/>
          <w:rtl w:val="0"/>
          <w:cs w:val="0"/>
          <w:lang w:val="sk-SK" w:eastAsia="sk-SK" w:bidi="ar-SA"/>
        </w:rPr>
        <w:t>a</w:t>
      </w:r>
      <w:r w:rsidRPr="00966078" w:rsidR="00A06806">
        <w:rPr>
          <w:rFonts w:ascii="Times New Roman" w:eastAsia="Times New Roman" w:hAnsi="Times New Roman" w:cs="Times New Roman" w:hint="cs"/>
          <w:bCs/>
          <w:sz w:val="24"/>
          <w:szCs w:val="24"/>
          <w:rtl w:val="0"/>
          <w:cs w:val="0"/>
          <w:lang w:val="sk-SK" w:eastAsia="sk-SK" w:bidi="ar-SA"/>
        </w:rPr>
        <w:t> </w:t>
      </w:r>
      <w:r w:rsidRPr="00966078">
        <w:rPr>
          <w:rFonts w:ascii="Times New Roman" w:eastAsia="Times New Roman" w:hAnsi="Times New Roman" w:cs="Times New Roman" w:hint="cs"/>
          <w:bCs/>
          <w:sz w:val="24"/>
          <w:szCs w:val="24"/>
          <w:rtl w:val="0"/>
          <w:cs w:val="0"/>
          <w:lang w:val="sk-SK" w:eastAsia="sk-SK" w:bidi="ar-SA"/>
        </w:rPr>
        <w:t>doplňujúc</w:t>
      </w:r>
      <w:r w:rsidRPr="00966078" w:rsidR="00A06806">
        <w:rPr>
          <w:rFonts w:ascii="Times New Roman" w:eastAsia="Times New Roman" w:hAnsi="Times New Roman" w:cs="Times New Roman" w:hint="cs"/>
          <w:bCs/>
          <w:sz w:val="24"/>
          <w:szCs w:val="24"/>
          <w:rtl w:val="0"/>
          <w:cs w:val="0"/>
          <w:lang w:val="sk-SK" w:eastAsia="sk-SK" w:bidi="ar-SA"/>
        </w:rPr>
        <w:t xml:space="preserve">ich </w:t>
      </w:r>
      <w:r w:rsidRPr="00966078">
        <w:rPr>
          <w:rFonts w:ascii="Times New Roman" w:eastAsia="Times New Roman" w:hAnsi="Times New Roman" w:cs="Times New Roman" w:hint="cs"/>
          <w:bCs/>
          <w:sz w:val="24"/>
          <w:szCs w:val="24"/>
          <w:rtl w:val="0"/>
          <w:cs w:val="0"/>
          <w:lang w:val="sk-SK" w:eastAsia="sk-SK" w:bidi="ar-SA"/>
        </w:rPr>
        <w:t>návrh</w:t>
      </w:r>
      <w:r w:rsidRPr="00966078" w:rsidR="00A06806">
        <w:rPr>
          <w:rFonts w:ascii="Times New Roman" w:eastAsia="Times New Roman" w:hAnsi="Times New Roman" w:cs="Times New Roman" w:hint="cs"/>
          <w:bCs/>
          <w:sz w:val="24"/>
          <w:szCs w:val="24"/>
          <w:rtl w:val="0"/>
          <w:cs w:val="0"/>
          <w:lang w:val="sk-SK" w:eastAsia="sk-SK" w:bidi="ar-SA"/>
        </w:rPr>
        <w:t>ov</w:t>
      </w:r>
      <w:r w:rsidRPr="00966078">
        <w:rPr>
          <w:rFonts w:ascii="Times New Roman" w:eastAsia="Times New Roman" w:hAnsi="Times New Roman" w:cs="Times New Roman" w:hint="cs"/>
          <w:bCs/>
          <w:sz w:val="24"/>
          <w:szCs w:val="24"/>
          <w:rtl w:val="0"/>
          <w:cs w:val="0"/>
          <w:lang w:val="sk-SK" w:eastAsia="sk-SK" w:bidi="ar-SA"/>
        </w:rPr>
        <w:t xml:space="preserve"> uveden</w:t>
      </w:r>
      <w:r w:rsidRPr="00966078" w:rsidR="00A06806">
        <w:rPr>
          <w:rFonts w:ascii="Times New Roman" w:eastAsia="Times New Roman" w:hAnsi="Times New Roman" w:cs="Times New Roman" w:hint="cs"/>
          <w:bCs/>
          <w:sz w:val="24"/>
          <w:szCs w:val="24"/>
          <w:rtl w:val="0"/>
          <w:cs w:val="0"/>
          <w:lang w:val="sk-SK" w:eastAsia="sk-SK" w:bidi="ar-SA"/>
        </w:rPr>
        <w:t>ých</w:t>
      </w:r>
      <w:r w:rsidRPr="00966078">
        <w:rPr>
          <w:rFonts w:ascii="Times New Roman" w:eastAsia="Times New Roman" w:hAnsi="Times New Roman" w:cs="Times New Roman" w:hint="cs"/>
          <w:bCs/>
          <w:sz w:val="24"/>
          <w:szCs w:val="24"/>
          <w:rtl w:val="0"/>
          <w:cs w:val="0"/>
          <w:lang w:val="sk-SK" w:eastAsia="sk-SK" w:bidi="ar-SA"/>
        </w:rPr>
        <w:t xml:space="preserve"> v tejto spoločnej správe, ktor</w:t>
      </w:r>
      <w:r w:rsidRPr="00966078" w:rsidR="00A06806">
        <w:rPr>
          <w:rFonts w:ascii="Times New Roman" w:eastAsia="Times New Roman" w:hAnsi="Times New Roman" w:cs="Times New Roman" w:hint="cs"/>
          <w:bCs/>
          <w:sz w:val="24"/>
          <w:szCs w:val="24"/>
          <w:rtl w:val="0"/>
          <w:cs w:val="0"/>
          <w:lang w:val="sk-SK" w:eastAsia="sk-SK" w:bidi="ar-SA"/>
        </w:rPr>
        <w:t>é</w:t>
      </w:r>
      <w:r w:rsidRPr="00966078">
        <w:rPr>
          <w:rFonts w:ascii="Times New Roman" w:eastAsia="Times New Roman" w:hAnsi="Times New Roman" w:cs="Times New Roman" w:hint="cs"/>
          <w:bCs/>
          <w:sz w:val="24"/>
          <w:szCs w:val="24"/>
          <w:rtl w:val="0"/>
          <w:cs w:val="0"/>
          <w:lang w:val="sk-SK" w:eastAsia="sk-SK" w:bidi="ar-SA"/>
        </w:rPr>
        <w:t xml:space="preserve"> gestorský výbor odporúčal schváliť.</w:t>
      </w:r>
    </w:p>
    <w:p w:rsidR="00E269DC" w:rsidRPr="00966078" w:rsidP="00E269DC">
      <w:pPr>
        <w:bidi w:val="0"/>
        <w:ind w:firstLine="540"/>
        <w:jc w:val="both"/>
        <w:rPr>
          <w:rFonts w:ascii="Times New Roman" w:eastAsia="Times New Roman" w:hAnsi="Times New Roman" w:cs="Times New Roman"/>
          <w:b/>
          <w:bCs/>
        </w:rPr>
      </w:pPr>
      <w:r w:rsidRPr="00966078">
        <w:rPr>
          <w:rFonts w:ascii="Times New Roman" w:eastAsia="Times New Roman" w:hAnsi="Times New Roman" w:cs="Times New Roman" w:hint="cs"/>
          <w:b/>
          <w:bCs/>
          <w:sz w:val="24"/>
          <w:szCs w:val="24"/>
          <w:rtl w:val="0"/>
          <w:cs w:val="0"/>
          <w:lang w:val="sk-SK" w:eastAsia="sk-SK" w:bidi="ar-SA"/>
        </w:rPr>
        <w:t xml:space="preserve"> </w:t>
      </w:r>
    </w:p>
    <w:p w:rsidR="00E269DC" w:rsidRPr="00966078" w:rsidP="00FD5539">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     </w:t>
      </w:r>
      <w:r w:rsidRPr="00966078" w:rsidR="00437AD8">
        <w:rPr>
          <w:rFonts w:ascii="Times New Roman" w:eastAsia="Times New Roman" w:hAnsi="Times New Roman" w:cs="Times New Roman" w:hint="cs"/>
          <w:sz w:val="24"/>
          <w:szCs w:val="24"/>
          <w:rtl w:val="0"/>
          <w:cs w:val="0"/>
          <w:lang w:val="sk-SK" w:eastAsia="sk-SK" w:bidi="ar-SA"/>
        </w:rPr>
        <w:tab/>
      </w:r>
      <w:r w:rsidRPr="00966078">
        <w:rPr>
          <w:rFonts w:ascii="Times New Roman" w:eastAsia="Times New Roman" w:hAnsi="Times New Roman" w:cs="Times New Roman" w:hint="cs"/>
          <w:sz w:val="24"/>
          <w:szCs w:val="24"/>
          <w:rtl w:val="0"/>
          <w:cs w:val="0"/>
          <w:lang w:val="sk-SK" w:eastAsia="sk-SK" w:bidi="ar-SA"/>
        </w:rPr>
        <w:t>Spoločná správa výborov Národnej rady Slovenskej republiky o výsledku prerokovania návrhu zákona v druhom čítaní bola schválená uznesením Výboru Národnej rady Slovenskej republiky pre hospodárske záležitosti č</w:t>
      </w:r>
      <w:r w:rsidRPr="00966078" w:rsidR="00EE2DC2">
        <w:rPr>
          <w:rFonts w:ascii="Times New Roman" w:eastAsia="Times New Roman" w:hAnsi="Times New Roman" w:cs="Times New Roman" w:hint="cs"/>
          <w:sz w:val="24"/>
          <w:szCs w:val="24"/>
          <w:rtl w:val="0"/>
          <w:cs w:val="0"/>
          <w:lang w:val="sk-SK" w:eastAsia="sk-SK" w:bidi="ar-SA"/>
        </w:rPr>
        <w:t>.</w:t>
      </w:r>
      <w:r w:rsidRPr="00966078" w:rsidR="00167E01">
        <w:rPr>
          <w:rFonts w:ascii="Times New Roman" w:eastAsia="Times New Roman" w:hAnsi="Times New Roman" w:cs="Times New Roman" w:hint="cs"/>
          <w:sz w:val="24"/>
          <w:szCs w:val="24"/>
          <w:rtl w:val="0"/>
          <w:cs w:val="0"/>
          <w:lang w:val="sk-SK" w:eastAsia="sk-SK" w:bidi="ar-SA"/>
        </w:rPr>
        <w:t xml:space="preserve"> </w:t>
      </w:r>
      <w:r w:rsidRPr="00966078" w:rsidR="00484D1B">
        <w:rPr>
          <w:rFonts w:ascii="Times New Roman" w:eastAsia="Times New Roman" w:hAnsi="Times New Roman" w:cs="Times New Roman" w:hint="cs"/>
          <w:sz w:val="24"/>
          <w:szCs w:val="24"/>
          <w:rtl w:val="0"/>
          <w:cs w:val="0"/>
          <w:lang w:val="sk-SK" w:eastAsia="sk-SK" w:bidi="ar-SA"/>
        </w:rPr>
        <w:t>380</w:t>
      </w:r>
      <w:r w:rsidRPr="00966078" w:rsidR="0077337E">
        <w:rPr>
          <w:rFonts w:ascii="Times New Roman" w:eastAsia="Times New Roman" w:hAnsi="Times New Roman" w:cs="Times New Roman" w:hint="cs"/>
          <w:sz w:val="24"/>
          <w:szCs w:val="24"/>
          <w:rtl w:val="0"/>
          <w:cs w:val="0"/>
          <w:lang w:val="sk-SK" w:eastAsia="sk-SK" w:bidi="ar-SA"/>
        </w:rPr>
        <w:t xml:space="preserve"> </w:t>
      </w:r>
      <w:r w:rsidRPr="00966078">
        <w:rPr>
          <w:rFonts w:ascii="Times New Roman" w:eastAsia="Times New Roman" w:hAnsi="Times New Roman" w:cs="Times New Roman" w:hint="cs"/>
          <w:sz w:val="24"/>
          <w:szCs w:val="24"/>
          <w:rtl w:val="0"/>
          <w:cs w:val="0"/>
          <w:lang w:val="sk-SK" w:eastAsia="sk-SK" w:bidi="ar-SA"/>
        </w:rPr>
        <w:t>z </w:t>
      </w:r>
      <w:r w:rsidRPr="00966078" w:rsidR="00152E84">
        <w:rPr>
          <w:rFonts w:ascii="Times New Roman" w:eastAsia="Times New Roman" w:hAnsi="Times New Roman" w:cs="Times New Roman" w:hint="cs"/>
          <w:sz w:val="24"/>
          <w:szCs w:val="24"/>
          <w:rtl w:val="0"/>
          <w:cs w:val="0"/>
          <w:lang w:val="sk-SK" w:eastAsia="sk-SK" w:bidi="ar-SA"/>
        </w:rPr>
        <w:t>29</w:t>
      </w:r>
      <w:r w:rsidRPr="00966078">
        <w:rPr>
          <w:rFonts w:ascii="Times New Roman" w:eastAsia="Times New Roman" w:hAnsi="Times New Roman" w:cs="Times New Roman" w:hint="cs"/>
          <w:sz w:val="24"/>
          <w:szCs w:val="24"/>
          <w:rtl w:val="0"/>
          <w:cs w:val="0"/>
          <w:lang w:val="sk-SK" w:eastAsia="sk-SK" w:bidi="ar-SA"/>
        </w:rPr>
        <w:t xml:space="preserve">. </w:t>
      </w:r>
      <w:r w:rsidRPr="00966078" w:rsidR="00152E84">
        <w:rPr>
          <w:rFonts w:ascii="Times New Roman" w:eastAsia="Times New Roman" w:hAnsi="Times New Roman" w:cs="Times New Roman" w:hint="cs"/>
          <w:sz w:val="24"/>
          <w:szCs w:val="24"/>
          <w:rtl w:val="0"/>
          <w:cs w:val="0"/>
          <w:lang w:val="sk-SK" w:eastAsia="sk-SK" w:bidi="ar-SA"/>
        </w:rPr>
        <w:t xml:space="preserve">novembra </w:t>
      </w:r>
      <w:r w:rsidRPr="00966078" w:rsidR="00397026">
        <w:rPr>
          <w:rFonts w:ascii="Times New Roman" w:eastAsia="Times New Roman" w:hAnsi="Times New Roman" w:cs="Times New Roman" w:hint="cs"/>
          <w:sz w:val="24"/>
          <w:szCs w:val="24"/>
          <w:rtl w:val="0"/>
          <w:cs w:val="0"/>
          <w:lang w:val="sk-SK" w:eastAsia="sk-SK" w:bidi="ar-SA"/>
        </w:rPr>
        <w:t>2022</w:t>
      </w:r>
      <w:r w:rsidRPr="00966078">
        <w:rPr>
          <w:rFonts w:ascii="Times New Roman" w:eastAsia="Times New Roman" w:hAnsi="Times New Roman" w:cs="Times New Roman" w:hint="cs"/>
          <w:sz w:val="24"/>
          <w:szCs w:val="24"/>
          <w:rtl w:val="0"/>
          <w:cs w:val="0"/>
          <w:lang w:val="sk-SK" w:eastAsia="sk-SK" w:bidi="ar-SA"/>
        </w:rPr>
        <w:t>.</w:t>
      </w:r>
    </w:p>
    <w:p w:rsidR="00E269DC" w:rsidRPr="00966078" w:rsidP="00E269DC">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 </w:t>
      </w:r>
    </w:p>
    <w:p w:rsidR="00E269DC" w:rsidRPr="00966078" w:rsidP="00E269DC">
      <w:pPr>
        <w:bidi w:val="0"/>
        <w:ind w:firstLine="567"/>
        <w:jc w:val="both"/>
        <w:rPr>
          <w:rFonts w:ascii="Times New Roman" w:eastAsia="Times New Roman" w:hAnsi="Times New Roman" w:cs="Times New Roman"/>
          <w:bCs/>
        </w:rPr>
      </w:pPr>
      <w:r w:rsidRPr="00966078">
        <w:rPr>
          <w:rFonts w:ascii="Times New Roman" w:eastAsia="Times New Roman" w:hAnsi="Times New Roman" w:cs="Times New Roman" w:hint="cs"/>
          <w:bCs/>
          <w:sz w:val="24"/>
          <w:szCs w:val="24"/>
          <w:rtl w:val="0"/>
          <w:cs w:val="0"/>
          <w:lang w:val="sk-SK" w:eastAsia="sk-SK" w:bidi="ar-SA"/>
        </w:rPr>
        <w:t xml:space="preserve">Týmto uznesením </w:t>
      </w:r>
      <w:r w:rsidRPr="00966078" w:rsidR="000519E9">
        <w:rPr>
          <w:rFonts w:ascii="Times New Roman" w:eastAsia="Times New Roman" w:hAnsi="Times New Roman" w:cs="Times New Roman" w:hint="cs"/>
          <w:bCs/>
          <w:sz w:val="24"/>
          <w:szCs w:val="24"/>
          <w:rtl w:val="0"/>
          <w:cs w:val="0"/>
          <w:lang w:val="sk-SK" w:eastAsia="sk-SK" w:bidi="ar-SA"/>
        </w:rPr>
        <w:t xml:space="preserve">výbor zároveň poveril spoločného spravodajcu </w:t>
      </w:r>
      <w:r w:rsidRPr="00966078" w:rsidR="00152E84">
        <w:rPr>
          <w:rFonts w:ascii="Times New Roman" w:eastAsia="Times New Roman" w:hAnsi="Times New Roman" w:cs="Times New Roman" w:hint="cs"/>
          <w:b/>
          <w:bCs/>
          <w:sz w:val="24"/>
          <w:szCs w:val="24"/>
          <w:rtl w:val="0"/>
          <w:cs w:val="0"/>
          <w:lang w:val="sk-SK" w:eastAsia="sk-SK" w:bidi="ar-SA"/>
        </w:rPr>
        <w:t>Vojtecha Tótha</w:t>
      </w:r>
      <w:r w:rsidRPr="00966078" w:rsidR="0028488A">
        <w:rPr>
          <w:rFonts w:ascii="Times New Roman" w:eastAsia="Times New Roman" w:hAnsi="Times New Roman" w:cs="Times New Roman" w:hint="cs"/>
          <w:b/>
          <w:bCs/>
          <w:sz w:val="24"/>
          <w:szCs w:val="24"/>
          <w:rtl w:val="0"/>
          <w:cs w:val="0"/>
          <w:lang w:val="sk-SK" w:eastAsia="sk-SK" w:bidi="ar-SA"/>
        </w:rPr>
        <w:t xml:space="preserve"> </w:t>
      </w:r>
      <w:r w:rsidRPr="00966078">
        <w:rPr>
          <w:rFonts w:ascii="Times New Roman" w:eastAsia="Times New Roman" w:hAnsi="Times New Roman" w:cs="Times New Roman" w:hint="cs"/>
          <w:bCs/>
          <w:sz w:val="24"/>
          <w:szCs w:val="24"/>
          <w:rtl w:val="0"/>
          <w:cs w:val="0"/>
          <w:lang w:val="sk-SK" w:eastAsia="sk-SK" w:bidi="ar-SA"/>
        </w:rPr>
        <w:t xml:space="preserve">predložiť návrhy </w:t>
      </w:r>
      <w:r w:rsidRPr="00966078"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966078">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966078" w:rsidP="00E269DC">
      <w:pPr>
        <w:bidi w:val="0"/>
        <w:ind w:firstLine="567"/>
        <w:jc w:val="both"/>
        <w:rPr>
          <w:rFonts w:ascii="Times New Roman" w:eastAsia="Times New Roman" w:hAnsi="Times New Roman" w:cs="Times New Roman"/>
          <w:bCs/>
        </w:rPr>
      </w:pPr>
    </w:p>
    <w:p w:rsidR="00E269DC" w:rsidRPr="00966078" w:rsidP="00E269DC">
      <w:pPr>
        <w:bidi w:val="0"/>
        <w:jc w:val="both"/>
        <w:rPr>
          <w:rFonts w:ascii="Times New Roman" w:eastAsia="Times New Roman" w:hAnsi="Times New Roman" w:cs="Times New Roman"/>
        </w:rPr>
      </w:pPr>
      <w:r w:rsidRPr="00966078">
        <w:rPr>
          <w:rFonts w:ascii="Times New Roman" w:eastAsia="Times New Roman" w:hAnsi="Times New Roman" w:cs="Times New Roman" w:hint="cs"/>
          <w:sz w:val="24"/>
          <w:szCs w:val="24"/>
          <w:rtl w:val="0"/>
          <w:cs w:val="0"/>
          <w:lang w:val="sk-SK" w:eastAsia="sk-SK" w:bidi="ar-SA"/>
        </w:rPr>
        <w:t xml:space="preserve">Bratislava </w:t>
      </w:r>
      <w:r w:rsidRPr="00966078" w:rsidR="00152E84">
        <w:rPr>
          <w:rFonts w:ascii="Times New Roman" w:eastAsia="Times New Roman" w:hAnsi="Times New Roman" w:cs="Times New Roman" w:hint="cs"/>
          <w:sz w:val="24"/>
          <w:szCs w:val="24"/>
          <w:rtl w:val="0"/>
          <w:cs w:val="0"/>
          <w:lang w:val="sk-SK" w:eastAsia="sk-SK" w:bidi="ar-SA"/>
        </w:rPr>
        <w:t>29</w:t>
      </w:r>
      <w:r w:rsidRPr="00966078">
        <w:rPr>
          <w:rFonts w:ascii="Times New Roman" w:eastAsia="Times New Roman" w:hAnsi="Times New Roman" w:cs="Times New Roman" w:hint="cs"/>
          <w:sz w:val="24"/>
          <w:szCs w:val="24"/>
          <w:rtl w:val="0"/>
          <w:cs w:val="0"/>
          <w:lang w:val="sk-SK" w:eastAsia="sk-SK" w:bidi="ar-SA"/>
        </w:rPr>
        <w:t xml:space="preserve">. </w:t>
      </w:r>
      <w:r w:rsidRPr="00966078" w:rsidR="00152E84">
        <w:rPr>
          <w:rFonts w:ascii="Times New Roman" w:eastAsia="Times New Roman" w:hAnsi="Times New Roman" w:cs="Times New Roman" w:hint="cs"/>
          <w:sz w:val="24"/>
          <w:szCs w:val="24"/>
          <w:rtl w:val="0"/>
          <w:cs w:val="0"/>
          <w:lang w:val="sk-SK" w:eastAsia="sk-SK" w:bidi="ar-SA"/>
        </w:rPr>
        <w:t xml:space="preserve">novembra </w:t>
      </w:r>
      <w:r w:rsidRPr="00966078" w:rsidR="00397026">
        <w:rPr>
          <w:rFonts w:ascii="Times New Roman" w:eastAsia="Times New Roman" w:hAnsi="Times New Roman" w:cs="Times New Roman" w:hint="cs"/>
          <w:sz w:val="24"/>
          <w:szCs w:val="24"/>
          <w:rtl w:val="0"/>
          <w:cs w:val="0"/>
          <w:lang w:val="sk-SK" w:eastAsia="sk-SK" w:bidi="ar-SA"/>
        </w:rPr>
        <w:t>2022</w:t>
      </w:r>
    </w:p>
    <w:p w:rsidR="007E0844" w:rsidP="00E269DC">
      <w:pPr>
        <w:bidi w:val="0"/>
        <w:jc w:val="both"/>
        <w:rPr>
          <w:rFonts w:ascii="Times New Roman" w:eastAsia="Times New Roman" w:hAnsi="Times New Roman" w:cs="Times New Roman"/>
        </w:rPr>
      </w:pPr>
    </w:p>
    <w:p w:rsidR="00994201" w:rsidRPr="00966078" w:rsidP="00E269DC">
      <w:pPr>
        <w:bidi w:val="0"/>
        <w:jc w:val="both"/>
        <w:rPr>
          <w:rFonts w:ascii="Times New Roman" w:eastAsia="Times New Roman" w:hAnsi="Times New Roman" w:cs="Times New Roman"/>
        </w:rPr>
      </w:pPr>
    </w:p>
    <w:p w:rsidR="00E269DC" w:rsidRPr="00966078" w:rsidP="00E269DC">
      <w:pPr>
        <w:bidi w:val="0"/>
        <w:jc w:val="center"/>
        <w:rPr>
          <w:rFonts w:ascii="Times New Roman" w:eastAsia="Times New Roman" w:hAnsi="Times New Roman" w:cs="Times New Roman"/>
          <w:bCs/>
          <w:lang w:eastAsia="cs-CZ"/>
        </w:rPr>
      </w:pPr>
      <w:r w:rsidRPr="00966078" w:rsidR="00047272">
        <w:rPr>
          <w:rFonts w:ascii="Times New Roman" w:eastAsia="Times New Roman" w:hAnsi="Times New Roman" w:cs="Times New Roman" w:hint="cs"/>
          <w:sz w:val="24"/>
          <w:szCs w:val="24"/>
          <w:rtl w:val="0"/>
          <w:cs w:val="0"/>
          <w:lang w:val="sk-SK" w:eastAsia="cs-CZ" w:bidi="ar-SA"/>
        </w:rPr>
        <w:t xml:space="preserve">Peter </w:t>
      </w:r>
      <w:r w:rsidRPr="00966078" w:rsidR="00047272">
        <w:rPr>
          <w:rFonts w:ascii="Times New Roman" w:eastAsia="Times New Roman" w:hAnsi="Times New Roman" w:cs="Times New Roman" w:hint="cs"/>
          <w:b/>
          <w:bCs/>
          <w:sz w:val="24"/>
          <w:szCs w:val="24"/>
          <w:rtl w:val="0"/>
          <w:cs w:val="0"/>
          <w:lang w:val="sk-SK" w:eastAsia="cs-CZ" w:bidi="ar-SA"/>
        </w:rPr>
        <w:t>K r e m s k ý</w:t>
      </w:r>
      <w:r w:rsidRPr="00966078">
        <w:rPr>
          <w:rFonts w:ascii="Times New Roman" w:eastAsia="Times New Roman" w:hAnsi="Times New Roman" w:cs="Times New Roman" w:hint="cs"/>
          <w:bCs/>
          <w:sz w:val="24"/>
          <w:szCs w:val="24"/>
          <w:rtl w:val="0"/>
          <w:cs w:val="0"/>
          <w:lang w:val="sk-SK" w:eastAsia="cs-CZ" w:bidi="ar-SA"/>
        </w:rPr>
        <w:t>, v.r.</w:t>
      </w:r>
      <w:r w:rsidRPr="00966078">
        <w:rPr>
          <w:rFonts w:ascii="Times New Roman" w:eastAsia="Times New Roman" w:hAnsi="Times New Roman" w:cs="Times New Roman" w:hint="cs"/>
          <w:b/>
          <w:sz w:val="24"/>
          <w:szCs w:val="24"/>
          <w:rtl w:val="0"/>
          <w:cs w:val="0"/>
          <w:lang w:val="sk-SK" w:eastAsia="cs-CZ" w:bidi="ar-SA"/>
        </w:rPr>
        <w:t xml:space="preserve">  </w:t>
      </w:r>
    </w:p>
    <w:p w:rsidR="00B62E81" w:rsidRPr="00966078" w:rsidP="00E269DC">
      <w:pPr>
        <w:bidi w:val="0"/>
        <w:jc w:val="center"/>
        <w:rPr>
          <w:rFonts w:ascii="Times New Roman" w:eastAsia="Times New Roman" w:hAnsi="Times New Roman" w:cs="Times New Roman"/>
          <w:lang w:eastAsia="cs-CZ"/>
        </w:rPr>
      </w:pPr>
      <w:r w:rsidRPr="00966078" w:rsidR="00047272">
        <w:rPr>
          <w:rFonts w:ascii="Times New Roman" w:eastAsia="Times New Roman" w:hAnsi="Times New Roman" w:cs="Times New Roman" w:hint="cs"/>
          <w:sz w:val="24"/>
          <w:szCs w:val="24"/>
          <w:rtl w:val="0"/>
          <w:cs w:val="0"/>
          <w:lang w:val="sk-SK" w:eastAsia="cs-CZ" w:bidi="ar-SA"/>
        </w:rPr>
        <w:t>predsed</w:t>
      </w:r>
      <w:r w:rsidRPr="00966078" w:rsidR="004C667F">
        <w:rPr>
          <w:rFonts w:ascii="Times New Roman" w:eastAsia="Times New Roman" w:hAnsi="Times New Roman" w:cs="Times New Roman" w:hint="cs"/>
          <w:sz w:val="24"/>
          <w:szCs w:val="24"/>
          <w:rtl w:val="0"/>
          <w:cs w:val="0"/>
          <w:lang w:val="sk-SK" w:eastAsia="cs-CZ" w:bidi="ar-SA"/>
        </w:rPr>
        <w:t>a</w:t>
      </w:r>
      <w:r w:rsidRPr="00966078"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966078" w:rsidP="009325C0">
      <w:pPr>
        <w:bidi w:val="0"/>
        <w:jc w:val="center"/>
        <w:rPr>
          <w:rFonts w:ascii="Times New Roman" w:eastAsia="Times New Roman" w:hAnsi="Times New Roman" w:cs="Times New Roman"/>
          <w:b/>
          <w:bCs/>
        </w:rPr>
      </w:pPr>
      <w:r w:rsidRPr="00966078" w:rsidR="00E269DC">
        <w:rPr>
          <w:rFonts w:ascii="Times New Roman" w:eastAsia="Times New Roman" w:hAnsi="Times New Roman" w:cs="Times New Roman" w:hint="cs"/>
          <w:sz w:val="24"/>
          <w:szCs w:val="24"/>
          <w:rtl w:val="0"/>
          <w:cs w:val="0"/>
          <w:lang w:val="sk-SK" w:eastAsia="cs-CZ" w:bidi="ar-SA"/>
        </w:rPr>
        <w:t>pre</w:t>
      </w:r>
      <w:r w:rsidRPr="00966078" w:rsidR="00B62E81">
        <w:rPr>
          <w:rFonts w:ascii="Times New Roman" w:eastAsia="Times New Roman" w:hAnsi="Times New Roman" w:cs="Times New Roman" w:hint="cs"/>
          <w:sz w:val="24"/>
          <w:szCs w:val="24"/>
          <w:rtl w:val="0"/>
          <w:cs w:val="0"/>
          <w:lang w:val="sk-SK" w:eastAsia="cs-CZ" w:bidi="ar-SA"/>
        </w:rPr>
        <w:t xml:space="preserve"> </w:t>
      </w:r>
      <w:r w:rsidRPr="00966078"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Tahoma">
    <w:altName w:val="Tahoma"/>
    <w:panose1 w:val="020B0604030504040204"/>
    <w:charset w:val="EE"/>
    <w:family w:val="swiss"/>
    <w:pitch w:val="variable"/>
  </w:font>
  <w:font w:name="AT*Toronto">
    <w:altName w:val="Times New Roman"/>
    <w:panose1 w:val="00000000000000000000"/>
    <w:charset w:val="00"/>
    <w:family w:val="auto"/>
    <w:pitch w:val="variable"/>
  </w:font>
  <w:font w:name="PalatinoLinotype-Bold">
    <w:altName w:val="MS Mincho"/>
    <w:panose1 w:val="00000000000000000000"/>
    <w:charset w:val="80"/>
    <w:family w:val="auto"/>
    <w:pitch w:val="default"/>
  </w:font>
  <w:font w:name="@PalatinoLinotype-Bold">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Hebrew)">
    <w:altName w:val="Century Gothic"/>
    <w:charset w:val="B1"/>
    <w:family w:val="swiss"/>
    <w:pitch w:val="variable"/>
  </w:font>
  <w:font w:name="Calibri (Arabic)">
    <w:altName w:val="Century Gothic"/>
    <w:charset w:val="B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sidR="00112D40">
      <w:rPr>
        <w:rStyle w:val="PageNumber"/>
        <w:rFonts w:ascii="Times New Roman" w:eastAsia="Times New Roman" w:hAnsi="Times New Roman"/>
        <w:noProof/>
        <w:sz w:val="24"/>
        <w:szCs w:val="24"/>
        <w:lang w:val="sk-SK" w:eastAsia="sk-SK" w:bidi="ar-SA"/>
      </w:rPr>
      <w:t>2</w:t>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cs"/>
        <w:b w:val="0"/>
        <w:i w:val="0"/>
        <w:rtl w:val="0"/>
        <w:cs w:val="0"/>
      </w:rPr>
    </w:lvl>
  </w:abstractNum>
  <w:abstractNum w:abstractNumId="1">
    <w:nsid w:val="028D0F98"/>
    <w:multiLevelType w:val="hybridMultilevel"/>
    <w:tmpl w:val="F6C0D642"/>
    <w:lvl w:ilvl="0">
      <w:start w:val="1"/>
      <w:numFmt w:val="lowerLetter"/>
      <w:pStyle w:val="Abecednzoznam"/>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7AA27CE"/>
    <w:multiLevelType w:val="hybridMultilevel"/>
    <w:tmpl w:val="62B89A22"/>
    <w:lvl w:ilvl="0">
      <w:start w:val="0"/>
      <w:numFmt w:val="bullet"/>
      <w:lvlText w:val="-"/>
      <w:lvlJc w:val="left"/>
      <w:pPr>
        <w:ind w:left="720" w:hanging="360"/>
      </w:pPr>
      <w:rPr>
        <w:rFonts w:ascii="Times New Roman" w:eastAsia="Times New Roman" w:hAnsi="Times New Roman" w:hint="eastAsia"/>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7C35DE"/>
    <w:multiLevelType w:val="hybridMultilevel"/>
    <w:tmpl w:val="6B528A2E"/>
    <w:lvl w:ilvl="0">
      <w:start w:val="1"/>
      <w:numFmt w:val="decimal"/>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DB6C37"/>
    <w:multiLevelType w:val="hybridMultilevel"/>
    <w:tmpl w:val="EBEC7DA2"/>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1411551"/>
    <w:multiLevelType w:val="hybridMultilevel"/>
    <w:tmpl w:val="716802C8"/>
    <w:lvl w:ilvl="0">
      <w:start w:val="1"/>
      <w:numFmt w:val="decimal"/>
      <w:lvlText w:val="%1."/>
      <w:lvlJc w:val="left"/>
      <w:pPr>
        <w:ind w:left="360" w:hanging="360"/>
      </w:pPr>
      <w:rPr>
        <w:rFonts w:ascii="Times New Roman" w:hAnsi="Times New Roman"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8">
    <w:nsid w:val="119121FE"/>
    <w:multiLevelType w:val="hybridMultilevel"/>
    <w:tmpl w:val="E006EC8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3FD7ED0"/>
    <w:multiLevelType w:val="hybridMultilevel"/>
    <w:tmpl w:val="279E31B8"/>
    <w:lvl w:ilvl="0">
      <w:start w:val="8"/>
      <w:numFmt w:val="low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0">
    <w:nsid w:val="14566BC1"/>
    <w:multiLevelType w:val="hybridMultilevel"/>
    <w:tmpl w:val="CB66ADBE"/>
    <w:lvl w:ilvl="0">
      <w:start w:val="1"/>
      <w:numFmt w:val="decimal"/>
      <w:lvlText w:val="%1."/>
      <w:lvlJc w:val="left"/>
      <w:pPr>
        <w:ind w:left="862" w:hanging="360"/>
      </w:pPr>
      <w:rPr>
        <w:rFonts w:ascii="Times New Roman" w:hAnsi="Times New Roman" w:cs="Times New Roman" w:hint="cs"/>
        <w:b/>
        <w:rtl w:val="0"/>
        <w:cs w:val="0"/>
      </w:rPr>
    </w:lvl>
    <w:lvl w:ilvl="1">
      <w:start w:val="1"/>
      <w:numFmt w:val="lowerLetter"/>
      <w:lvlText w:val="%2."/>
      <w:lvlJc w:val="left"/>
      <w:pPr>
        <w:ind w:left="1582" w:hanging="360"/>
      </w:pPr>
      <w:rPr>
        <w:rFonts w:cs="Times New Roman" w:hint="cs"/>
        <w:rtl w:val="0"/>
        <w:cs w:val="0"/>
      </w:rPr>
    </w:lvl>
    <w:lvl w:ilvl="2">
      <w:start w:val="1"/>
      <w:numFmt w:val="lowerRoman"/>
      <w:lvlText w:val="%3."/>
      <w:lvlJc w:val="right"/>
      <w:pPr>
        <w:ind w:left="2302" w:hanging="180"/>
      </w:pPr>
      <w:rPr>
        <w:rFonts w:cs="Times New Roman" w:hint="cs"/>
        <w:rtl w:val="0"/>
        <w:cs w:val="0"/>
      </w:rPr>
    </w:lvl>
    <w:lvl w:ilvl="3">
      <w:start w:val="1"/>
      <w:numFmt w:val="decimal"/>
      <w:lvlText w:val="%4."/>
      <w:lvlJc w:val="left"/>
      <w:pPr>
        <w:ind w:left="3022" w:hanging="360"/>
      </w:pPr>
      <w:rPr>
        <w:rFonts w:cs="Times New Roman" w:hint="cs"/>
        <w:rtl w:val="0"/>
        <w:cs w:val="0"/>
      </w:rPr>
    </w:lvl>
    <w:lvl w:ilvl="4">
      <w:start w:val="1"/>
      <w:numFmt w:val="lowerLetter"/>
      <w:lvlText w:val="%5."/>
      <w:lvlJc w:val="left"/>
      <w:pPr>
        <w:ind w:left="3742" w:hanging="360"/>
      </w:pPr>
      <w:rPr>
        <w:rFonts w:cs="Times New Roman" w:hint="cs"/>
        <w:rtl w:val="0"/>
        <w:cs w:val="0"/>
      </w:rPr>
    </w:lvl>
    <w:lvl w:ilvl="5">
      <w:start w:val="1"/>
      <w:numFmt w:val="lowerRoman"/>
      <w:lvlText w:val="%6."/>
      <w:lvlJc w:val="right"/>
      <w:pPr>
        <w:ind w:left="4462" w:hanging="180"/>
      </w:pPr>
      <w:rPr>
        <w:rFonts w:cs="Times New Roman" w:hint="cs"/>
        <w:rtl w:val="0"/>
        <w:cs w:val="0"/>
      </w:rPr>
    </w:lvl>
    <w:lvl w:ilvl="6">
      <w:start w:val="1"/>
      <w:numFmt w:val="decimal"/>
      <w:lvlText w:val="%7."/>
      <w:lvlJc w:val="left"/>
      <w:pPr>
        <w:ind w:left="5182" w:hanging="360"/>
      </w:pPr>
      <w:rPr>
        <w:rFonts w:cs="Times New Roman" w:hint="cs"/>
        <w:rtl w:val="0"/>
        <w:cs w:val="0"/>
      </w:rPr>
    </w:lvl>
    <w:lvl w:ilvl="7">
      <w:start w:val="1"/>
      <w:numFmt w:val="lowerLetter"/>
      <w:lvlText w:val="%8."/>
      <w:lvlJc w:val="left"/>
      <w:pPr>
        <w:ind w:left="5902" w:hanging="360"/>
      </w:pPr>
      <w:rPr>
        <w:rFonts w:cs="Times New Roman" w:hint="cs"/>
        <w:rtl w:val="0"/>
        <w:cs w:val="0"/>
      </w:rPr>
    </w:lvl>
    <w:lvl w:ilvl="8">
      <w:start w:val="1"/>
      <w:numFmt w:val="lowerRoman"/>
      <w:lvlText w:val="%9."/>
      <w:lvlJc w:val="right"/>
      <w:pPr>
        <w:ind w:left="6622" w:hanging="180"/>
      </w:pPr>
      <w:rPr>
        <w:rFonts w:cs="Times New Roman" w:hint="cs"/>
        <w:rtl w:val="0"/>
        <w:cs w:val="0"/>
      </w:rPr>
    </w:lvl>
  </w:abstractNum>
  <w:abstractNum w:abstractNumId="11">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12">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3">
    <w:nsid w:val="1EF01B7F"/>
    <w:multiLevelType w:val="hybridMultilevel"/>
    <w:tmpl w:val="DBBC59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230E05C1"/>
    <w:multiLevelType w:val="hybridMultilevel"/>
    <w:tmpl w:val="D1986B6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5">
    <w:nsid w:val="2CB25156"/>
    <w:multiLevelType w:val="hybridMultilevel"/>
    <w:tmpl w:val="448C152A"/>
    <w:lvl w:ilvl="0">
      <w:start w:val="1"/>
      <w:numFmt w:val="lowerLetter"/>
      <w:lvlText w:val="%1)"/>
      <w:lvlJc w:val="left"/>
      <w:pPr>
        <w:ind w:left="720" w:hanging="360"/>
      </w:pPr>
      <w:rPr>
        <w:rFonts w:eastAsia="PalatinoLinotype-Bold" w:cs="Times New Roman" w:hint="eastAsia"/>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2F8007E2"/>
    <w:multiLevelType w:val="hybridMultilevel"/>
    <w:tmpl w:val="B5040276"/>
    <w:lvl w:ilvl="0">
      <w:start w:val="1"/>
      <w:numFmt w:val="decimal"/>
      <w:lvlText w:val="%1."/>
      <w:lvlJc w:val="left"/>
      <w:pPr>
        <w:ind w:left="720"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8">
    <w:nsid w:val="323A09E9"/>
    <w:multiLevelType w:val="hybridMultilevel"/>
    <w:tmpl w:val="A4DC2B52"/>
    <w:lvl w:ilvl="0">
      <w:start w:val="1"/>
      <w:numFmt w:val="lowerLetter"/>
      <w:lvlText w:val="%1)"/>
      <w:lvlJc w:val="left"/>
      <w:pPr>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9">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391C33F2"/>
    <w:multiLevelType w:val="hybridMultilevel"/>
    <w:tmpl w:val="8B62B772"/>
    <w:lvl w:ilvl="0">
      <w:start w:val="0"/>
      <w:numFmt w:val="bullet"/>
      <w:lvlText w:val="-"/>
      <w:lvlJc w:val="left"/>
      <w:pPr>
        <w:ind w:left="1440" w:hanging="360"/>
      </w:pPr>
      <w:rPr>
        <w:rFonts w:ascii="Times New Roman" w:eastAsia="Times New Roman" w:hAnsi="Times New Roman" w:hint="eastAsia"/>
        <w:b w:val="0"/>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1">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2">
    <w:nsid w:val="3E5335C0"/>
    <w:multiLevelType w:val="hybridMultilevel"/>
    <w:tmpl w:val="D2AC8754"/>
    <w:lvl w:ilvl="0">
      <w:start w:val="0"/>
      <w:numFmt w:val="bullet"/>
      <w:lvlText w:val="-"/>
      <w:lvlJc w:val="left"/>
      <w:pPr>
        <w:ind w:left="1080" w:hanging="360"/>
      </w:pPr>
      <w:rPr>
        <w:rFonts w:ascii="Times New Roman" w:eastAsia="Times New Roman" w:hAnsi="Times New Roman" w:hint="eastAsia"/>
        <w:b w:val="0"/>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3">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24">
    <w:nsid w:val="44384E35"/>
    <w:multiLevelType w:val="hybridMultilevel"/>
    <w:tmpl w:val="98CEB32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5">
    <w:nsid w:val="4B8B68D1"/>
    <w:multiLevelType w:val="hybridMultilevel"/>
    <w:tmpl w:val="661473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4EF96144"/>
    <w:multiLevelType w:val="hybridMultilevel"/>
    <w:tmpl w:val="BD92167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7">
    <w:nsid w:val="4FA409BA"/>
    <w:multiLevelType w:val="hybridMultilevel"/>
    <w:tmpl w:val="978EC02A"/>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8">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cs"/>
        <w:rtl w:val="0"/>
        <w:cs w:val="0"/>
      </w:rPr>
    </w:lvl>
    <w:lvl w:ilvl="1">
      <w:start w:val="1"/>
      <w:numFmt w:val="lowerLetter"/>
      <w:lvlText w:val="%2."/>
      <w:lvlJc w:val="left"/>
      <w:pPr>
        <w:tabs>
          <w:tab w:val="num" w:pos="1788"/>
        </w:tabs>
        <w:ind w:left="1788" w:hanging="360"/>
      </w:pPr>
      <w:rPr>
        <w:rFonts w:ascii="Times New Roman" w:hAnsi="Times New Roman" w:cs="Times New Roman" w:hint="cs"/>
        <w:rtl w:val="0"/>
        <w:cs w:val="0"/>
      </w:rPr>
    </w:lvl>
    <w:lvl w:ilvl="2">
      <w:start w:val="1"/>
      <w:numFmt w:val="lowerRoman"/>
      <w:lvlText w:val="%3."/>
      <w:lvlJc w:val="right"/>
      <w:pPr>
        <w:tabs>
          <w:tab w:val="num" w:pos="2508"/>
        </w:tabs>
        <w:ind w:left="2508" w:hanging="180"/>
      </w:pPr>
      <w:rPr>
        <w:rFonts w:ascii="Times New Roman" w:hAnsi="Times New Roman" w:cs="Times New Roman" w:hint="cs"/>
        <w:rtl w:val="0"/>
        <w:cs w:val="0"/>
      </w:rPr>
    </w:lvl>
    <w:lvl w:ilvl="3">
      <w:start w:val="1"/>
      <w:numFmt w:val="decimal"/>
      <w:lvlText w:val="%4."/>
      <w:lvlJc w:val="left"/>
      <w:pPr>
        <w:tabs>
          <w:tab w:val="num" w:pos="3228"/>
        </w:tabs>
        <w:ind w:left="3228" w:hanging="360"/>
      </w:pPr>
      <w:rPr>
        <w:rFonts w:ascii="Times New Roman" w:hAnsi="Times New Roman" w:cs="Times New Roman" w:hint="cs"/>
        <w:rtl w:val="0"/>
        <w:cs w:val="0"/>
      </w:rPr>
    </w:lvl>
    <w:lvl w:ilvl="4">
      <w:start w:val="1"/>
      <w:numFmt w:val="lowerLetter"/>
      <w:lvlText w:val="%5."/>
      <w:lvlJc w:val="left"/>
      <w:pPr>
        <w:tabs>
          <w:tab w:val="num" w:pos="3948"/>
        </w:tabs>
        <w:ind w:left="3948" w:hanging="360"/>
      </w:pPr>
      <w:rPr>
        <w:rFonts w:ascii="Times New Roman" w:hAnsi="Times New Roman" w:cs="Times New Roman" w:hint="cs"/>
        <w:rtl w:val="0"/>
        <w:cs w:val="0"/>
      </w:rPr>
    </w:lvl>
    <w:lvl w:ilvl="5">
      <w:start w:val="1"/>
      <w:numFmt w:val="lowerRoman"/>
      <w:lvlText w:val="%6."/>
      <w:lvlJc w:val="right"/>
      <w:pPr>
        <w:tabs>
          <w:tab w:val="num" w:pos="4668"/>
        </w:tabs>
        <w:ind w:left="4668" w:hanging="180"/>
      </w:pPr>
      <w:rPr>
        <w:rFonts w:ascii="Times New Roman" w:hAnsi="Times New Roman" w:cs="Times New Roman" w:hint="cs"/>
        <w:rtl w:val="0"/>
        <w:cs w:val="0"/>
      </w:rPr>
    </w:lvl>
    <w:lvl w:ilvl="6">
      <w:start w:val="1"/>
      <w:numFmt w:val="decimal"/>
      <w:lvlText w:val="%7."/>
      <w:lvlJc w:val="left"/>
      <w:pPr>
        <w:tabs>
          <w:tab w:val="num" w:pos="5388"/>
        </w:tabs>
        <w:ind w:left="5388" w:hanging="360"/>
      </w:pPr>
      <w:rPr>
        <w:rFonts w:ascii="Times New Roman" w:hAnsi="Times New Roman" w:cs="Times New Roman" w:hint="cs"/>
        <w:rtl w:val="0"/>
        <w:cs w:val="0"/>
      </w:rPr>
    </w:lvl>
    <w:lvl w:ilvl="7">
      <w:start w:val="1"/>
      <w:numFmt w:val="lowerLetter"/>
      <w:lvlText w:val="%8."/>
      <w:lvlJc w:val="left"/>
      <w:pPr>
        <w:tabs>
          <w:tab w:val="num" w:pos="6108"/>
        </w:tabs>
        <w:ind w:left="6108" w:hanging="360"/>
      </w:pPr>
      <w:rPr>
        <w:rFonts w:ascii="Times New Roman" w:hAnsi="Times New Roman" w:cs="Times New Roman" w:hint="cs"/>
        <w:rtl w:val="0"/>
        <w:cs w:val="0"/>
      </w:rPr>
    </w:lvl>
    <w:lvl w:ilvl="8">
      <w:start w:val="1"/>
      <w:numFmt w:val="lowerRoman"/>
      <w:lvlText w:val="%9."/>
      <w:lvlJc w:val="right"/>
      <w:pPr>
        <w:tabs>
          <w:tab w:val="num" w:pos="6828"/>
        </w:tabs>
        <w:ind w:left="6828" w:hanging="180"/>
      </w:pPr>
      <w:rPr>
        <w:rFonts w:ascii="Times New Roman" w:hAnsi="Times New Roman" w:cs="Times New Roman" w:hint="cs"/>
        <w:rtl w:val="0"/>
        <w:cs w:val="0"/>
      </w:rPr>
    </w:lvl>
  </w:abstractNum>
  <w:abstractNum w:abstractNumId="29">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30">
    <w:nsid w:val="520A0D0A"/>
    <w:multiLevelType w:val="hybridMultilevel"/>
    <w:tmpl w:val="A594B2BA"/>
    <w:lvl w:ilvl="0">
      <w:start w:val="1"/>
      <w:numFmt w:val="decimal"/>
      <w:lvlText w:val="%1."/>
      <w:lvlJc w:val="left"/>
      <w:pPr>
        <w:ind w:left="360" w:hanging="360"/>
      </w:pPr>
      <w:rPr>
        <w:rFonts w:ascii="Arial" w:hAnsi="Arial" w:cs="Arial" w:hint="cs"/>
        <w:b w:val="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31">
    <w:nsid w:val="58F3235D"/>
    <w:multiLevelType w:val="hybridMultilevel"/>
    <w:tmpl w:val="1B24A1C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5ADB596A"/>
    <w:multiLevelType w:val="hybridMultilevel"/>
    <w:tmpl w:val="C868F97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3">
    <w:nsid w:val="5B7E4CB8"/>
    <w:multiLevelType w:val="hybridMultilevel"/>
    <w:tmpl w:val="06F896A4"/>
    <w:lvl w:ilvl="0">
      <w:start w:val="1"/>
      <w:numFmt w:val="lowerLetter"/>
      <w:pStyle w:val="PSMENO"/>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34">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5">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adda"/>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6">
    <w:nsid w:val="5F7A1703"/>
    <w:multiLevelType w:val="hybridMultilevel"/>
    <w:tmpl w:val="5F1E7E00"/>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37">
    <w:nsid w:val="66D84C1A"/>
    <w:multiLevelType w:val="hybridMultilevel"/>
    <w:tmpl w:val="E9785D1C"/>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8">
    <w:nsid w:val="6BD91FED"/>
    <w:multiLevelType w:val="hybridMultilevel"/>
    <w:tmpl w:val="8F30BB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9">
    <w:nsid w:val="6C0E3236"/>
    <w:multiLevelType w:val="hybridMultilevel"/>
    <w:tmpl w:val="C8A8856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0">
    <w:nsid w:val="6D4E0FB2"/>
    <w:multiLevelType w:val="hybridMultilevel"/>
    <w:tmpl w:val="072439D2"/>
    <w:lvl w:ilvl="0">
      <w:start w:val="1"/>
      <w:numFmt w:val="decimal"/>
      <w:lvlText w:val="%1."/>
      <w:lvlJc w:val="left"/>
      <w:pPr>
        <w:ind w:left="4046" w:hanging="360"/>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41">
    <w:nsid w:val="6F5E42A3"/>
    <w:multiLevelType w:val="hybridMultilevel"/>
    <w:tmpl w:val="B3BA9418"/>
    <w:lvl w:ilvl="0">
      <w:start w:val="8"/>
      <w:numFmt w:val="low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2">
    <w:nsid w:val="6FC228AB"/>
    <w:multiLevelType w:val="hybridMultilevel"/>
    <w:tmpl w:val="53A44F4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3">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4">
    <w:nsid w:val="765C6B36"/>
    <w:multiLevelType w:val="hybridMultilevel"/>
    <w:tmpl w:val="4AE4953C"/>
    <w:lvl w:ilvl="0">
      <w:start w:val="1"/>
      <w:numFmt w:val="decimal"/>
      <w:lvlText w:val="%1."/>
      <w:lvlJc w:val="left"/>
      <w:pPr>
        <w:ind w:left="780" w:hanging="42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5">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6">
    <w:nsid w:val="7A3F0BF2"/>
    <w:multiLevelType w:val="hybridMultilevel"/>
    <w:tmpl w:val="CE3C74EA"/>
    <w:lvl w:ilvl="0">
      <w:start w:val="1"/>
      <w:numFmt w:val="decimal"/>
      <w:lvlText w:val="%1."/>
      <w:lvlJc w:val="left"/>
      <w:pPr>
        <w:ind w:left="1211" w:hanging="360"/>
      </w:pPr>
      <w:rPr>
        <w:rFonts w:ascii="Times New Roman" w:hAnsi="Times New Roman" w:cs="Times New Roman" w:hint="cs"/>
        <w:b/>
        <w:sz w:val="24"/>
        <w:szCs w:val="24"/>
        <w:rtl w:val="0"/>
        <w:cs w:val="0"/>
      </w:rPr>
    </w:lvl>
    <w:lvl w:ilvl="1">
      <w:start w:val="1"/>
      <w:numFmt w:val="lowerLetter"/>
      <w:lvlText w:val="%2."/>
      <w:lvlJc w:val="left"/>
      <w:pPr>
        <w:ind w:left="1560" w:hanging="360"/>
      </w:pPr>
      <w:rPr>
        <w:rFonts w:cs="Times New Roman" w:hint="cs"/>
        <w:rtl w:val="0"/>
        <w:cs w:val="0"/>
      </w:rPr>
    </w:lvl>
    <w:lvl w:ilvl="2">
      <w:start w:val="1"/>
      <w:numFmt w:val="lowerRoman"/>
      <w:lvlText w:val="%3."/>
      <w:lvlJc w:val="right"/>
      <w:pPr>
        <w:ind w:left="2280" w:hanging="180"/>
      </w:pPr>
      <w:rPr>
        <w:rFonts w:cs="Times New Roman" w:hint="cs"/>
        <w:rtl w:val="0"/>
        <w:cs w:val="0"/>
      </w:rPr>
    </w:lvl>
    <w:lvl w:ilvl="3">
      <w:start w:val="1"/>
      <w:numFmt w:val="decimal"/>
      <w:lvlText w:val="%4."/>
      <w:lvlJc w:val="left"/>
      <w:pPr>
        <w:ind w:left="3000" w:hanging="360"/>
      </w:pPr>
      <w:rPr>
        <w:rFonts w:cs="Times New Roman" w:hint="cs"/>
        <w:rtl w:val="0"/>
        <w:cs w:val="0"/>
      </w:rPr>
    </w:lvl>
    <w:lvl w:ilvl="4">
      <w:start w:val="1"/>
      <w:numFmt w:val="lowerLetter"/>
      <w:lvlText w:val="%5."/>
      <w:lvlJc w:val="left"/>
      <w:pPr>
        <w:ind w:left="3720" w:hanging="360"/>
      </w:pPr>
      <w:rPr>
        <w:rFonts w:cs="Times New Roman" w:hint="cs"/>
        <w:rtl w:val="0"/>
        <w:cs w:val="0"/>
      </w:rPr>
    </w:lvl>
    <w:lvl w:ilvl="5">
      <w:start w:val="1"/>
      <w:numFmt w:val="lowerRoman"/>
      <w:lvlText w:val="%6."/>
      <w:lvlJc w:val="right"/>
      <w:pPr>
        <w:ind w:left="4440" w:hanging="180"/>
      </w:pPr>
      <w:rPr>
        <w:rFonts w:cs="Times New Roman" w:hint="cs"/>
        <w:rtl w:val="0"/>
        <w:cs w:val="0"/>
      </w:rPr>
    </w:lvl>
    <w:lvl w:ilvl="6">
      <w:start w:val="1"/>
      <w:numFmt w:val="decimal"/>
      <w:lvlText w:val="%7."/>
      <w:lvlJc w:val="left"/>
      <w:pPr>
        <w:ind w:left="5160" w:hanging="360"/>
      </w:pPr>
      <w:rPr>
        <w:rFonts w:cs="Times New Roman" w:hint="cs"/>
        <w:rtl w:val="0"/>
        <w:cs w:val="0"/>
      </w:rPr>
    </w:lvl>
    <w:lvl w:ilvl="7">
      <w:start w:val="1"/>
      <w:numFmt w:val="lowerLetter"/>
      <w:lvlText w:val="%8."/>
      <w:lvlJc w:val="left"/>
      <w:pPr>
        <w:ind w:left="5880" w:hanging="360"/>
      </w:pPr>
      <w:rPr>
        <w:rFonts w:cs="Times New Roman" w:hint="cs"/>
        <w:rtl w:val="0"/>
        <w:cs w:val="0"/>
      </w:rPr>
    </w:lvl>
    <w:lvl w:ilvl="8">
      <w:start w:val="1"/>
      <w:numFmt w:val="lowerRoman"/>
      <w:lvlText w:val="%9."/>
      <w:lvlJc w:val="right"/>
      <w:pPr>
        <w:ind w:left="6600" w:hanging="180"/>
      </w:pPr>
      <w:rPr>
        <w:rFonts w:cs="Times New Roman" w:hint="cs"/>
        <w:rtl w:val="0"/>
        <w:cs w:val="0"/>
      </w:rPr>
    </w:lvl>
  </w:abstractNum>
  <w:num w:numId="1">
    <w:abstractNumId w:val="35"/>
  </w:num>
  <w:num w:numId="2">
    <w:abstractNumId w:val="25"/>
  </w:num>
  <w:num w:numId="3">
    <w:abstractNumId w:val="37"/>
  </w:num>
  <w:num w:numId="4">
    <w:abstractNumId w:val="16"/>
  </w:num>
  <w:num w:numId="5">
    <w:abstractNumId w:val="27"/>
  </w:num>
  <w:num w:numId="6">
    <w:abstractNumId w:val="3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0"/>
  </w:num>
  <w:num w:numId="11">
    <w:abstractNumId w:val="28"/>
  </w:num>
  <w:num w:numId="12">
    <w:abstractNumId w:val="1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8"/>
  </w:num>
  <w:num w:numId="16">
    <w:abstractNumId w:val="14"/>
  </w:num>
  <w:num w:numId="17">
    <w:abstractNumId w:val="20"/>
  </w:num>
  <w:num w:numId="18">
    <w:abstractNumId w:val="2"/>
  </w:num>
  <w:num w:numId="19">
    <w:abstractNumId w:val="22"/>
  </w:num>
  <w:num w:numId="20">
    <w:abstractNumId w:val="45"/>
  </w:num>
  <w:num w:numId="21">
    <w:abstractNumId w:val="7"/>
  </w:num>
  <w:num w:numId="22">
    <w:abstractNumId w:val="31"/>
  </w:num>
  <w:num w:numId="23">
    <w:abstractNumId w:val="6"/>
  </w:num>
  <w:num w:numId="24">
    <w:abstractNumId w:val="40"/>
  </w:num>
  <w:num w:numId="25">
    <w:abstractNumId w:val="3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1"/>
  </w:num>
  <w:num w:numId="30">
    <w:abstractNumId w:val="11"/>
  </w:num>
  <w:num w:numId="31">
    <w:abstractNumId w:val="29"/>
  </w:num>
  <w:num w:numId="32">
    <w:abstractNumId w:val="23"/>
  </w:num>
  <w:num w:numId="33">
    <w:abstractNumId w:val="39"/>
  </w:num>
  <w:num w:numId="34">
    <w:abstractNumId w:val="24"/>
  </w:num>
  <w:num w:numId="35">
    <w:abstractNumId w:val="13"/>
  </w:num>
  <w:num w:numId="36">
    <w:abstractNumId w:val="44"/>
  </w:num>
  <w:num w:numId="37">
    <w:abstractNumId w:val="43"/>
  </w:num>
  <w:num w:numId="38">
    <w:abstractNumId w:val="12"/>
  </w:num>
  <w:num w:numId="39">
    <w:abstractNumId w:val="17"/>
  </w:num>
  <w:num w:numId="40">
    <w:abstractNumId w:val="21"/>
  </w:num>
  <w:num w:numId="41">
    <w:abstractNumId w:val="3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6"/>
  </w:num>
  <w:num w:numId="47">
    <w:abstractNumId w:val="10"/>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hint="cs"/>
      <w:sz w:val="24"/>
      <w:szCs w:val="24"/>
      <w:rtl w:val="0"/>
      <w:cs w:val="0"/>
      <w:lang w:val="sk-SK" w:eastAsia="sk-SK" w:bidi="ar-SA"/>
    </w:rPr>
  </w:style>
  <w:style w:type="paragraph" w:styleId="Heading1">
    <w:name w:val="heading 1"/>
    <w:basedOn w:val="Normal"/>
    <w:next w:val="Normal"/>
    <w:link w:val="Nadpis1Char"/>
    <w:uiPriority w:val="9"/>
    <w:qFormat/>
    <w:pPr>
      <w:outlineLvl w:val="0"/>
    </w:pPr>
  </w:style>
  <w:style w:type="paragraph" w:styleId="Heading2">
    <w:name w:val="heading 2"/>
    <w:basedOn w:val="Normal"/>
    <w:next w:val="Normal"/>
    <w:link w:val="Nadpis2Char"/>
    <w:uiPriority w:val="9"/>
    <w:qFormat/>
    <w:pPr>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Pr>
      <w:rFonts w:ascii="Cambria" w:eastAsia="Times New Roman" w:hAnsi="Cambria" w:cs="Times New Roman" w:hint="eastAsia"/>
      <w:b/>
      <w:bCs/>
      <w:kern w:val="32"/>
      <w:sz w:val="32"/>
      <w:szCs w:val="32"/>
      <w:rtl w:val="0"/>
      <w:cs w:val="0"/>
    </w:rPr>
  </w:style>
  <w:style w:type="character" w:customStyle="1" w:styleId="Nadpis2Char">
    <w:name w:val="Nadpis 2 Char"/>
    <w:basedOn w:val="DefaultParagraphFont"/>
    <w:link w:val="Heading2"/>
    <w:uiPriority w:val="9"/>
    <w:semiHidden/>
    <w:locked/>
    <w:rPr>
      <w:rFonts w:ascii="Cambria" w:eastAsia="Times New Roman" w:hAnsi="Cambria" w:cs="Times New Roman" w:hint="eastAsia"/>
      <w:b/>
      <w:bCs/>
      <w:i/>
      <w:iCs/>
      <w:sz w:val="28"/>
      <w:szCs w:val="28"/>
      <w:rtl w:val="0"/>
      <w:cs w:val="0"/>
    </w:rPr>
  </w:style>
  <w:style w:type="character" w:customStyle="1" w:styleId="Nadpis3Char">
    <w:name w:val="Nadpis 3 Char"/>
    <w:basedOn w:val="DefaultParagraphFont"/>
    <w:link w:val="Heading3"/>
    <w:uiPriority w:val="9"/>
    <w:semiHidden/>
    <w:locked/>
    <w:rPr>
      <w:rFonts w:ascii="Cambria" w:eastAsia="Times New Roman" w:hAnsi="Cambria" w:cs="Times New Roman" w:hint="eastAsia"/>
      <w:b/>
      <w:bCs/>
      <w:sz w:val="26"/>
      <w:szCs w:val="26"/>
      <w:rtl w:val="0"/>
      <w:cs w:val="0"/>
    </w:rPr>
  </w:style>
  <w:style w:type="character" w:customStyle="1" w:styleId="Nadpis4Char">
    <w:name w:val="Nadpis 4 Char"/>
    <w:basedOn w:val="DefaultParagraphFont"/>
    <w:link w:val="Heading4"/>
    <w:uiPriority w:val="9"/>
    <w:semiHidden/>
    <w:locked/>
    <w:rPr>
      <w:rFonts w:ascii="Calibri" w:eastAsia="Times New Roman" w:hAnsi="Calibri" w:cs="Times New Roman" w:hint="eastAsia"/>
      <w:b/>
      <w:bCs/>
      <w:sz w:val="28"/>
      <w:szCs w:val="28"/>
      <w:rtl w:val="0"/>
      <w:cs w:val="0"/>
    </w:rPr>
  </w:style>
  <w:style w:type="character" w:customStyle="1" w:styleId="Nadpis5Char">
    <w:name w:val="Nadpis 5 Char"/>
    <w:basedOn w:val="DefaultParagraphFont"/>
    <w:link w:val="Heading5"/>
    <w:uiPriority w:val="9"/>
    <w:semiHidden/>
    <w:locked/>
    <w:rPr>
      <w:rFonts w:ascii="Calibri" w:eastAsia="Times New Roman" w:hAnsi="Calibri" w:cs="Times New Roman" w:hint="eastAsia"/>
      <w:b/>
      <w:bCs/>
      <w:i/>
      <w:iCs/>
      <w:sz w:val="26"/>
      <w:szCs w:val="26"/>
      <w:rtl w:val="0"/>
      <w:cs w:val="0"/>
    </w:rPr>
  </w:style>
  <w:style w:type="character" w:customStyle="1" w:styleId="Nadpis6Char">
    <w:name w:val="Nadpis 6 Char"/>
    <w:basedOn w:val="DefaultParagraphFont"/>
    <w:link w:val="Heading6"/>
    <w:uiPriority w:val="9"/>
    <w:semiHidden/>
    <w:locked/>
    <w:rPr>
      <w:rFonts w:ascii="Calibri" w:eastAsia="Times New Roman" w:hAnsi="Calibri" w:cs="Times New Roman" w:hint="eastAsia"/>
      <w:b/>
      <w:bCs/>
      <w:sz w:val="22"/>
      <w:szCs w:val="22"/>
      <w:rtl w:val="0"/>
      <w:cs w:val="0"/>
    </w:rPr>
  </w:style>
  <w:style w:type="character" w:customStyle="1" w:styleId="Nadpis7Char">
    <w:name w:val="Nadpis 7 Char"/>
    <w:basedOn w:val="DefaultParagraphFont"/>
    <w:link w:val="Heading7"/>
    <w:uiPriority w:val="9"/>
    <w:semiHidden/>
    <w:locked/>
    <w:rPr>
      <w:rFonts w:ascii="Calibri" w:eastAsia="Times New Roman" w:hAnsi="Calibri" w:cs="Times New Roman" w:hint="eastAsia"/>
      <w:sz w:val="24"/>
      <w:szCs w:val="24"/>
      <w:rtl w:val="0"/>
      <w:cs w:val="0"/>
    </w:rPr>
  </w:style>
  <w:style w:type="character" w:customStyle="1" w:styleId="Nadpis8Char">
    <w:name w:val="Nadpis 8 Char"/>
    <w:basedOn w:val="DefaultParagraphFont"/>
    <w:link w:val="Heading8"/>
    <w:uiPriority w:val="9"/>
    <w:semiHidden/>
    <w:locked/>
    <w:rPr>
      <w:rFonts w:ascii="Calibri" w:eastAsia="Times New Roman" w:hAnsi="Calibri" w:cs="Times New Roman" w:hint="eastAsia"/>
      <w:i/>
      <w:iCs/>
      <w:sz w:val="24"/>
      <w:szCs w:val="24"/>
      <w:rtl w:val="0"/>
      <w:cs w:val="0"/>
    </w:rPr>
  </w:style>
  <w:style w:type="character" w:customStyle="1" w:styleId="Nadpis9Char">
    <w:name w:val="Nadpis 9 Char"/>
    <w:basedOn w:val="DefaultParagraphFont"/>
    <w:link w:val="Heading9"/>
    <w:uiPriority w:val="9"/>
    <w:semiHidden/>
    <w:locked/>
    <w:rPr>
      <w:rFonts w:ascii="Cambria" w:eastAsia="Times New Roman" w:hAnsi="Cambria" w:cs="Times New Roman" w:hint="eastAsia"/>
      <w:sz w:val="22"/>
      <w:szCs w:val="22"/>
      <w:rtl w:val="0"/>
      <w:cs w:val="0"/>
    </w:rPr>
  </w:style>
  <w:style w:type="paragraph" w:styleId="BodyTextIndent">
    <w:name w:val="Body Text Indent"/>
    <w:basedOn w:val="Normal"/>
    <w:link w:val="ZarkazkladnhotextuChar"/>
    <w:uiPriority w:val="99"/>
    <w:pPr>
      <w:ind w:left="3960"/>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hint="cs"/>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hint="cs"/>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hint="cs"/>
      <w:sz w:val="24"/>
      <w:szCs w:val="24"/>
      <w:rtl w:val="0"/>
      <w:cs w:val="0"/>
    </w:rPr>
  </w:style>
  <w:style w:type="paragraph" w:styleId="BodyTextIndent3">
    <w:name w:val="Body Text Indent 3"/>
    <w:basedOn w:val="Normal"/>
    <w:link w:val="Zarkazkladnhotextu3Char"/>
    <w:uiPriority w:val="99"/>
    <w:pPr>
      <w:ind w:left="2835"/>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hint="cs"/>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hint="cs"/>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hint="cs"/>
      <w:b/>
      <w:rtl w:val="0"/>
      <w:cs w:val="0"/>
    </w:rPr>
  </w:style>
  <w:style w:type="paragraph" w:styleId="BodyText3">
    <w:name w:val="Body Text 3"/>
    <w:basedOn w:val="Normal"/>
    <w:link w:val="Zkladntext3Char"/>
    <w:uiPriority w:val="99"/>
    <w:pPr>
      <w:spacing w:after="120"/>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hint="cs"/>
      <w:sz w:val="16"/>
      <w:szCs w:val="16"/>
      <w:rtl w:val="0"/>
      <w:cs w:val="0"/>
    </w:rPr>
  </w:style>
  <w:style w:type="paragraph" w:styleId="BalloonText">
    <w:name w:val="Balloon Text"/>
    <w:basedOn w:val="Normal"/>
    <w:link w:val="TextbublinyChar"/>
    <w:uiPriority w:val="99"/>
    <w:semiHidden/>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hint="cs"/>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hint="cs"/>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hint="cs"/>
      <w:b/>
      <w:sz w:val="32"/>
      <w:rtl w:val="0"/>
      <w:cs w:val="0"/>
    </w:rPr>
  </w:style>
  <w:style w:type="character" w:styleId="PageNumber">
    <w:name w:val="page number"/>
    <w:basedOn w:val="DefaultParagraphFont"/>
    <w:uiPriority w:val="99"/>
    <w:rPr>
      <w:rFonts w:cs="Times New Roman" w:hint="cs"/>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aliases w:val="List Paragraph1,Odsek,Odsek zoznamu1,Odsek zoznamu2,Odsek zákon,body"/>
    <w:basedOn w:val="Normal"/>
    <w:link w:val="OdsekzoznamuChar"/>
    <w:uiPriority w:val="34"/>
    <w:qFormat/>
    <w:rsid w:val="00E5463F"/>
    <w:pPr>
      <w:widowControl/>
      <w:autoSpaceDE/>
      <w:autoSpaceDN/>
      <w:adjustRightInd/>
      <w:ind w:left="708"/>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hint="cs"/>
      <w:color w:val="808080"/>
      <w:rtl w:val="0"/>
      <w:cs w:val="0"/>
    </w:rPr>
  </w:style>
  <w:style w:type="paragraph" w:customStyle="1" w:styleId="msolistparagraph">
    <w:name w:val="msolistparagraph"/>
    <w:basedOn w:val="Normal"/>
    <w:rsid w:val="00CB1E5A"/>
    <w:pPr>
      <w:widowControl/>
      <w:autoSpaceDE/>
      <w:autoSpaceDN/>
      <w:adjustRightInd/>
      <w:ind w:left="720"/>
    </w:pPr>
    <w:rPr>
      <w:rFonts w:ascii="Calibri" w:hAnsi="Calibri" w:cs="Times New Roman"/>
      <w:sz w:val="22"/>
      <w:szCs w:val="22"/>
    </w:rPr>
  </w:style>
  <w:style w:type="character" w:styleId="Emphasis">
    <w:name w:val="Emphasis"/>
    <w:basedOn w:val="DefaultParagraphFont"/>
    <w:uiPriority w:val="20"/>
    <w:qFormat/>
    <w:rsid w:val="001060EF"/>
    <w:rPr>
      <w:rFonts w:cs="Times New Roman" w:hint="cs"/>
      <w:i/>
      <w:rtl w:val="0"/>
      <w:cs w:val="0"/>
    </w:rPr>
  </w:style>
  <w:style w:type="character" w:customStyle="1" w:styleId="ppp-msummppp-box-common">
    <w:name w:val="ppp-msumm ppp-box-common"/>
    <w:basedOn w:val="DefaultParagraphFont"/>
    <w:rsid w:val="002F440F"/>
    <w:rPr>
      <w:rFonts w:cs="Times New Roman" w:hint="cs"/>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hint="cs"/>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hint="cs"/>
      <w:vertAlign w:val="superscript"/>
      <w:rtl w:val="0"/>
      <w:cs w:val="0"/>
    </w:rPr>
  </w:style>
  <w:style w:type="paragraph" w:styleId="NoSpacing">
    <w:name w:val="No Spacing"/>
    <w:link w:val="BezriadkovaniaChar"/>
    <w:uiPriority w:val="1"/>
    <w:qFormat/>
    <w:rsid w:val="00EE64FD"/>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hint="cs"/>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hint="cs"/>
      <w:sz w:val="16"/>
      <w:rtl w:val="0"/>
      <w:cs w:val="0"/>
    </w:rPr>
  </w:style>
  <w:style w:type="paragraph" w:styleId="CommentText">
    <w:name w:val="annotation text"/>
    <w:basedOn w:val="Normal"/>
    <w:link w:val="TextkomentraChar"/>
    <w:uiPriority w:val="99"/>
    <w:rsid w:val="00F25130"/>
    <w:pPr>
      <w:widowControl/>
      <w:autoSpaceDE/>
      <w:autoSpaceDN/>
      <w:adjustRightInd/>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hint="cs"/>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hint="cs"/>
      <w:color w:val="000000"/>
      <w:sz w:val="24"/>
      <w:szCs w:val="24"/>
      <w:rtl w:val="0"/>
      <w:cs w:val="0"/>
      <w:lang w:val="sk-SK" w:eastAsia="sk-SK" w:bidi="ar-SA"/>
    </w:rPr>
  </w:style>
  <w:style w:type="character" w:customStyle="1" w:styleId="OdsekzoznamuChar">
    <w:name w:val="Odsek zoznamu Char"/>
    <w:aliases w:val="List Paragraph1 Char,Odsek Char,Odsek zoznamu1 Char,Odsek zoznamu2 Char,Odsek zákon Char,body Char"/>
    <w:link w:val="ListParagraph"/>
    <w:uiPriority w:val="34"/>
    <w:qFormat/>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sz w:val="22"/>
      <w:lang w:eastAsia="en-US"/>
    </w:rPr>
  </w:style>
  <w:style w:type="paragraph" w:customStyle="1" w:styleId="gmail-msolistparagraph">
    <w:name w:val="gmail-msolistparagraph"/>
    <w:basedOn w:val="Normal"/>
    <w:rsid w:val="00EE5574"/>
    <w:pPr>
      <w:widowControl/>
      <w:autoSpaceDE/>
      <w:autoSpaceDN/>
      <w:adjustRightInd/>
      <w:spacing w:before="100" w:beforeAutospacing="1" w:after="100" w:afterAutospacing="1"/>
    </w:pPr>
    <w:rPr>
      <w:rFonts w:ascii="Times New Roman" w:hAnsi="Times New Roman" w:cs="Times New Roman"/>
    </w:rPr>
  </w:style>
  <w:style w:type="paragraph" w:customStyle="1" w:styleId="Odstavecseseznamem">
    <w:name w:val="Odstavec se seznamem"/>
    <w:basedOn w:val="Normal"/>
    <w:uiPriority w:val="99"/>
    <w:rsid w:val="000E5DAA"/>
    <w:pPr>
      <w:widowControl/>
      <w:autoSpaceDE/>
      <w:autoSpaceDN/>
      <w:adjustRightInd/>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PredmetkomentraChar"/>
    <w:uiPriority w:val="99"/>
    <w:rsid w:val="00B346E0"/>
    <w:pPr>
      <w:widowControl w:val="0"/>
      <w:autoSpaceDE w:val="0"/>
      <w:autoSpaceDN w:val="0"/>
      <w:adjustRightInd w:val="0"/>
    </w:pPr>
    <w:rPr>
      <w:rFonts w:ascii="Arial" w:hAnsi="Arial" w:cs="Arial"/>
      <w:b/>
      <w:bCs/>
    </w:rPr>
  </w:style>
  <w:style w:type="character" w:customStyle="1" w:styleId="PredmetkomentraChar">
    <w:name w:val="Predmet komentára Char"/>
    <w:basedOn w:val="TextkomentraChar"/>
    <w:link w:val="CommentSubject"/>
    <w:uiPriority w:val="99"/>
    <w:locked/>
    <w:rsid w:val="00B346E0"/>
    <w:rPr>
      <w:rFonts w:ascii="Arial" w:hAnsi="Arial" w:cs="Arial"/>
      <w:b/>
      <w:bCs/>
    </w:rPr>
  </w:style>
  <w:style w:type="paragraph" w:customStyle="1" w:styleId="Abecednzoznam">
    <w:name w:val="Abecedný zoznam"/>
    <w:basedOn w:val="ListParagraph"/>
    <w:uiPriority w:val="99"/>
    <w:rsid w:val="00B122BB"/>
    <w:pPr>
      <w:numPr>
        <w:numId w:val="29"/>
      </w:numPr>
      <w:tabs>
        <w:tab w:val="left" w:pos="1134"/>
      </w:tabs>
      <w:spacing w:before="120" w:after="120"/>
      <w:ind w:left="360" w:hanging="360"/>
      <w:jc w:val="both"/>
    </w:pPr>
    <w:rPr>
      <w:rFonts w:ascii="Times New Roman" w:hAnsi="Times New Roman"/>
      <w:noProof w:val="0"/>
      <w:szCs w:val="20"/>
    </w:rPr>
  </w:style>
  <w:style w:type="character" w:customStyle="1" w:styleId="BezriadkovaniaChar">
    <w:name w:val="Bez riadkovania Char"/>
    <w:link w:val="NoSpacing"/>
    <w:uiPriority w:val="1"/>
    <w:locked/>
    <w:rsid w:val="00B122BB"/>
    <w:rPr>
      <w:sz w:val="24"/>
    </w:rPr>
  </w:style>
  <w:style w:type="character" w:customStyle="1" w:styleId="awspan1">
    <w:name w:val="awspan1"/>
    <w:rsid w:val="00CE799F"/>
    <w:rPr>
      <w:color w:val="000000"/>
      <w:sz w:val="24"/>
    </w:rPr>
  </w:style>
  <w:style w:type="character" w:customStyle="1" w:styleId="awspan">
    <w:name w:val="awspan"/>
    <w:rsid w:val="00ED3E6A"/>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44</TotalTime>
  <Pages>21</Pages>
  <Words>5021</Words>
  <Characters>28620</Characters>
  <Application>Microsoft Office Word</Application>
  <DocSecurity>0</DocSecurity>
  <Lines>0</Lines>
  <Paragraphs>0</Paragraphs>
  <ScaleCrop>false</ScaleCrop>
  <Company>Kancelária NR SR</Company>
  <LinksUpToDate>false</LinksUpToDate>
  <CharactersWithSpaces>33574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10</cp:revision>
  <cp:lastPrinted>2022-06-14T09:22:00Z</cp:lastPrinted>
  <dcterms:created xsi:type="dcterms:W3CDTF">2022-11-24T14:00:00Z</dcterms:created>
  <dcterms:modified xsi:type="dcterms:W3CDTF">2022-11-29T11:41:00Z</dcterms:modified>
</cp:coreProperties>
</file>