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Pr="00DD5C55" w:rsidR="00006456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V</w:t>
      </w:r>
      <w:r w:rsidRPr="00DD5C55" w:rsidR="00F91AE4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</w:t>
      </w:r>
      <w:r w:rsidRPr="00DD5C55" w:rsid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</w:t>
      </w:r>
      <w:r w:rsidR="0090194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CRD</w:t>
      </w:r>
      <w:r w:rsidRPr="00DD5C55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6A6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–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2494/2022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B6541E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1083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</w:t>
      </w:r>
      <w:r w:rsidRPr="00380568" w:rsidR="00B654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prerokovania </w:t>
      </w:r>
      <w:r w:rsidRPr="00380568"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890988" w:rsidR="00B6541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návrhu na vyslovenie súhlasu Národnej rady Slovenskej republiky s Aktom Svetovej poštovej únie - 11. dodatkovým  protokolom k Ústave Svetovej poštovnej únie prijatým na 27. svetovom poštovom kongrese Svetovej poštovej únie (Abidžan, 09. - 27. 08. 2021)</w:t>
      </w:r>
      <w:r w:rsidR="00B6541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E1D05" w:rsidR="00B6541E">
        <w:rPr>
          <w:rFonts w:ascii="Times New Roman" w:eastAsia="Times New Roman" w:hAnsi="Times New Roman" w:cs="Times New Roman" w:hint="cs"/>
          <w:b/>
          <w:iCs/>
          <w:sz w:val="24"/>
          <w:szCs w:val="24"/>
          <w:rtl w:val="0"/>
          <w:cs w:val="0"/>
          <w:lang w:val="sk-SK" w:eastAsia="sk-SK" w:bidi="ar-SA"/>
        </w:rPr>
        <w:t>(tlač 1083)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1360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12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6C233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6C2330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7A4A53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7A4A53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A4A53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 2022. Výbor</w:t>
      </w:r>
      <w:r w:rsidRPr="007A4A53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24F7" w:rsidR="007A4A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</w:t>
      </w:r>
      <w:r w:rsidRPr="00FD24F7" w:rsidR="007A4A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uznesenie,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keďže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uznesenia </w:t>
      </w:r>
      <w:r w:rsidRPr="00FD24F7" w:rsidR="007A4A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24F7" w:rsidR="007A4A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FD24F7" w:rsidR="007A4A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nadpolovičnej </w:t>
      </w:r>
      <w:r w:rsidRPr="00FD24F7" w:rsidR="007A4A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väčšiny všetkých poslancov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24F7" w:rsidR="007A4A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podľa</w:t>
      </w:r>
      <w:r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čl. </w:t>
      </w:r>
      <w:r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84 ods. 3 Ústavy Slovenskej republiky a § 52 ods. 4 zákona Národnej rady Sl</w:t>
      </w:r>
      <w:r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ovenskej republiky č.  350/1996  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Z. </w:t>
      </w:r>
      <w:r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D24F7" w:rsidR="007A4A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z. o  rokovacom poriadku Národnej rady Slovenskej republiky v znení neskorších predpisov.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 2022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uznesenie č.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367</w:t>
      </w:r>
      <w:r w:rsidR="00112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ktorým </w:t>
      </w:r>
      <w:r w:rsidRPr="00112B8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odporučil</w:t>
      </w:r>
      <w:r w:rsidRPr="00112B88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112B88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12B88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12B88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112B88" w:rsidR="0061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12B88" w:rsidR="00112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112B88" w:rsidR="00112B88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11. dodatkovým  protokolom k Ústave Svetovej poštovnej únie prijatým na 27. svetovom poštovom kongrese Svetovej poštovej únie (Abidžan, 09. - 27. 08. 2021)</w:t>
      </w:r>
      <w:r w:rsidRPr="00112B88" w:rsidR="00112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112B88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112B88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Pr="00112B88"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112B88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B88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Pr="00112B88"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12B88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Pr="00112B88"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12B88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112B88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Pr="00112B88"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Pr="00112B88"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Pr="00112B88"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112B88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112B88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="00112B88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</w:t>
      </w:r>
      <w:r w:rsidRPr="001503BF" w:rsidR="00112B88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112B88" w:rsidR="00112B88">
        <w:rPr>
          <w:rFonts w:ascii="AT*Toronto" w:eastAsia="Times New Roman" w:hAnsi="AT*Toronto" w:cs="Times New Roman" w:hint="cs"/>
          <w:iCs/>
          <w:sz w:val="24"/>
          <w:szCs w:val="20"/>
          <w:rtl w:val="0"/>
          <w:cs w:val="0"/>
          <w:lang w:val="sk-SK" w:eastAsia="cs-CZ" w:bidi="ar-SA"/>
        </w:rPr>
        <w:t>11. dodatkovým  protokolom k Ústave Svetovej poštovnej únie prijatým na 27. svetovom poštovom kongrese Svetovej poštovej únie (Abidžan, 09. - 27. 08. 2021)</w:t>
      </w:r>
      <w:r w:rsidRPr="00112B88" w:rsidR="00112B88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B654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B6541E" w:rsidR="00B6541E">
        <w:rPr>
          <w:rFonts w:ascii="Times New Roman" w:eastAsia="Times New Roman" w:hAnsi="Times New Roman" w:cs="Times New Roman" w:hint="cs"/>
          <w:i w:val="0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6541E" w:rsidR="00B6541E">
        <w:rPr>
          <w:rFonts w:ascii="Times New Roman" w:eastAsia="Times New Roman" w:hAnsi="Times New Roman" w:cs="Times New Roman" w:hint="cs"/>
          <w:i w:val="0"/>
          <w:iCs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s Aktom Svetovej poštovej únie - 11. dodatkovým  protokolom k Ústave Svetovej poštovnej únie prijatým na 27. svetovom poštovom kongrese Svetovej poštovej únie (Abidžan, 09. - 27. 08. 2021) </w:t>
      </w:r>
      <w:r w:rsidRPr="00B6541E" w:rsidR="00B6541E">
        <w:rPr>
          <w:rFonts w:ascii="Times New Roman" w:eastAsia="Times New Roman" w:hAnsi="Times New Roman" w:cs="Times New Roman" w:hint="cs"/>
          <w:b/>
          <w:i w:val="0"/>
          <w:iCs/>
          <w:sz w:val="24"/>
          <w:szCs w:val="24"/>
          <w:rtl w:val="0"/>
          <w:cs w:val="0"/>
          <w:lang w:val="sk-SK" w:eastAsia="sk-SK" w:bidi="ar-SA"/>
        </w:rPr>
        <w:t>(tlač 1083a)</w:t>
      </w:r>
      <w:r w:rsidRPr="00B654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,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0667CC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0667CC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6946D4" w:rsidR="006946D4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368</w:t>
      </w:r>
      <w:r w:rsidRPr="000667CC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0667CC" w:rsidR="00D146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 </w:t>
      </w:r>
      <w:r w:rsidR="00B654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29</w:t>
      </w:r>
      <w:r w:rsidRPr="000667CC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654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0667CC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="00B654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22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B6541E" w:rsidR="0090194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Ľuboša Krajčíra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29</w:t>
      </w:r>
      <w:r w:rsidRPr="00DD5C55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D5C55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B654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novembra 2022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K r e m s k ý</w:t>
      </w:r>
      <w:r w:rsidRPr="00DD5C55" w:rsidR="00C564D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, </w:t>
      </w:r>
      <w:r w:rsidRPr="00DD5C55" w:rsidR="00C564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v.r.</w:t>
      </w:r>
      <w:r w:rsidRPr="00DD5C55" w:rsidR="00F7248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73CAC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73CAC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B6541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1083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9975D7" w:rsidP="00702954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i/>
          <w:szCs w:val="24"/>
        </w:rPr>
      </w:pPr>
      <w:r w:rsidRPr="00DD5C55" w:rsidR="00865BA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988" w:rsidR="00B6541E">
        <w:rPr>
          <w:rFonts w:ascii="AT*Toronto" w:eastAsia="Times New Roman" w:hAnsi="AT*Toronto" w:cs="Times New Roman" w:hint="cs"/>
          <w:iCs/>
          <w:sz w:val="24"/>
          <w:szCs w:val="20"/>
          <w:rtl w:val="0"/>
          <w:cs w:val="0"/>
          <w:lang w:val="sk-SK" w:eastAsia="cs-CZ" w:bidi="ar-SA"/>
        </w:rPr>
        <w:t>návrhu na vyslovenie súhlasu Národnej rady Slovenskej republiky s Aktom Svetovej poštovej únie - 11. dodatkovým  protokolom k Ústave Svetovej poštovnej únie prijatým na 27. svetovom poštovom kongrese Svetovej poštovej únie (Abidžan, 09. - 27. 08. 2021)</w:t>
      </w:r>
      <w:r w:rsidR="00B6541E">
        <w:rPr>
          <w:rFonts w:ascii="AT*Toronto" w:eastAsia="Times New Roman" w:hAnsi="AT*Toronto" w:cs="Times New Roman" w:hint="cs"/>
          <w:iCs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865BAF" w:rsidRPr="00DD5C55" w:rsidP="009975D7">
      <w:pPr>
        <w:pStyle w:val="BodyTextIndent"/>
        <w:bidi w:val="0"/>
        <w:ind w:firstLine="0"/>
        <w:jc w:val="both"/>
        <w:rPr>
          <w:rFonts w:eastAsia="Times New Roman"/>
        </w:rPr>
      </w:pP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890988" w:rsidR="00B6541E">
        <w:rPr>
          <w:rFonts w:ascii="AT*Toronto" w:eastAsia="Times New Roman" w:hAnsi="AT*Toronto" w:cs="Times New Roman" w:hint="cs"/>
          <w:iCs/>
          <w:sz w:val="24"/>
          <w:szCs w:val="20"/>
          <w:rtl w:val="0"/>
          <w:cs w:val="0"/>
          <w:lang w:val="sk-SK" w:eastAsia="cs-CZ" w:bidi="ar-SA"/>
        </w:rPr>
        <w:t>s Aktom Svetovej poštovej únie - 11. dodatkovým  protokolom k Ústave Svetovej poštovnej únie prijatým na 27. svetovom poštovom kongrese Svetovej poštovej únie (Abidžan, 09. - 27. 08. 2021)</w:t>
      </w:r>
      <w:r w:rsidR="00B6541E">
        <w:rPr>
          <w:rFonts w:ascii="AT*Toronto" w:eastAsia="Times New Roman" w:hAnsi="AT*Toronto" w:cs="Times New Roman" w:hint="cs"/>
          <w:iCs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E73CA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3</Pages>
  <Words>616</Words>
  <Characters>3513</Characters>
  <Application>Microsoft Office Word</Application>
  <DocSecurity>0</DocSecurity>
  <Lines>0</Lines>
  <Paragraphs>0</Paragraphs>
  <ScaleCrop>false</ScaleCrop>
  <Company>K NRSR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17</cp:revision>
  <cp:lastPrinted>2011-05-09T10:28:00Z</cp:lastPrinted>
  <dcterms:created xsi:type="dcterms:W3CDTF">2018-01-23T10:30:00Z</dcterms:created>
  <dcterms:modified xsi:type="dcterms:W3CDTF">2022-11-29T08:57:00Z</dcterms:modified>
</cp:coreProperties>
</file>