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B82F0C">
        <w:rPr>
          <w:rFonts w:ascii="Arial" w:hAnsi="Arial" w:cs="Arial"/>
        </w:rPr>
        <w:t>2164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C826E8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1235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vládneho</w:t>
      </w:r>
      <w:r w:rsidRPr="00BE2D30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B82F0C" w:rsidRPr="00B82F0C">
        <w:rPr>
          <w:rFonts w:ascii="Arial" w:hAnsi="Arial" w:cs="Arial"/>
          <w:b/>
          <w:bCs/>
        </w:rPr>
        <w:t xml:space="preserve">zákona, ktorým sa mení a dopĺňa zákon č. 414/2012 Z. z. o obchodovaní s emisnými kvótami a o zmene a doplnení niektorých zákonov v znení </w:t>
      </w:r>
      <w:r w:rsidR="00B82F0C">
        <w:rPr>
          <w:rFonts w:ascii="Arial" w:hAnsi="Arial" w:cs="Arial"/>
          <w:b/>
          <w:bCs/>
        </w:rPr>
        <w:t>neskorších predpisov (tlač 1235</w:t>
      </w:r>
      <w:r w:rsidR="00B82F0C" w:rsidRPr="00B82F0C">
        <w:rPr>
          <w:rFonts w:ascii="Arial" w:hAnsi="Arial" w:cs="Arial"/>
          <w:b/>
          <w:bCs/>
        </w:rPr>
        <w:t>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B82F0C">
        <w:rPr>
          <w:rFonts w:ascii="Arial" w:hAnsi="Arial" w:cs="Arial"/>
        </w:rPr>
        <w:t xml:space="preserve"> 1737</w:t>
      </w:r>
      <w:r w:rsidR="00401AD4" w:rsidRPr="00AD4657">
        <w:rPr>
          <w:rFonts w:ascii="Arial" w:hAnsi="Arial" w:cs="Arial"/>
        </w:rPr>
        <w:t xml:space="preserve"> </w:t>
      </w:r>
      <w:r w:rsidR="005576F6">
        <w:rPr>
          <w:rFonts w:ascii="Arial" w:hAnsi="Arial" w:cs="Arial"/>
        </w:rPr>
        <w:t xml:space="preserve"> z </w:t>
      </w:r>
      <w:r w:rsidR="00B82F0C">
        <w:rPr>
          <w:rFonts w:ascii="Arial" w:hAnsi="Arial" w:cs="Arial"/>
        </w:rPr>
        <w:t>20</w:t>
      </w:r>
      <w:r w:rsidR="0035679E">
        <w:rPr>
          <w:rFonts w:ascii="Arial" w:hAnsi="Arial" w:cs="Arial"/>
        </w:rPr>
        <w:t xml:space="preserve">. </w:t>
      </w:r>
      <w:r w:rsidR="006C2D94">
        <w:rPr>
          <w:rFonts w:ascii="Arial" w:hAnsi="Arial" w:cs="Arial"/>
        </w:rPr>
        <w:t>októbra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 </w:t>
      </w:r>
      <w:r w:rsidR="00D17B7F">
        <w:rPr>
          <w:rFonts w:ascii="Arial" w:hAnsi="Arial" w:cs="Arial"/>
        </w:rPr>
        <w:t xml:space="preserve">vládny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6C2D94" w:rsidRPr="006C2D94">
        <w:rPr>
          <w:rFonts w:ascii="Arial" w:hAnsi="Arial" w:cs="Arial"/>
          <w:bCs/>
        </w:rPr>
        <w:t xml:space="preserve">zákona, ktorým sa mení a dopĺňa zákon č. 414/2012 Z. z. o obchodovaní s emisnými kvótami a o zmene a doplnení niektorých zákonov v znení </w:t>
      </w:r>
      <w:r w:rsidR="006C2D94">
        <w:rPr>
          <w:rFonts w:ascii="Arial" w:hAnsi="Arial" w:cs="Arial"/>
          <w:bCs/>
        </w:rPr>
        <w:t>neskorších predpisov (tlač 1235</w:t>
      </w:r>
      <w:r w:rsidR="006C2D94" w:rsidRPr="006C2D94">
        <w:rPr>
          <w:rFonts w:ascii="Arial" w:hAnsi="Arial" w:cs="Arial"/>
          <w:bCs/>
        </w:rPr>
        <w:t>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D17B7F">
        <w:rPr>
          <w:rFonts w:ascii="Arial" w:hAnsi="Arial" w:cs="Arial"/>
          <w:b/>
          <w:bCs/>
        </w:rPr>
        <w:t>,</w:t>
      </w:r>
    </w:p>
    <w:p w:rsidR="00767DF6" w:rsidRDefault="00D17B7F" w:rsidP="00D17B7F">
      <w:pPr>
        <w:pStyle w:val="Zkladntext"/>
        <w:ind w:firstLine="708"/>
        <w:rPr>
          <w:rFonts w:ascii="Arial" w:hAnsi="Arial" w:cs="Arial"/>
          <w:b/>
          <w:bCs/>
        </w:rPr>
      </w:pPr>
      <w:r w:rsidRPr="00D17B7F">
        <w:rPr>
          <w:rFonts w:ascii="Arial" w:hAnsi="Arial" w:cs="Arial"/>
          <w:b/>
          <w:bCs/>
        </w:rPr>
        <w:t>Výboru Národnej rady Slovenskej republiky pre hospodárske záležitosti</w:t>
      </w:r>
      <w:r w:rsidR="006C2D94">
        <w:rPr>
          <w:rFonts w:ascii="Arial" w:hAnsi="Arial" w:cs="Arial"/>
          <w:b/>
          <w:bCs/>
        </w:rPr>
        <w:t xml:space="preserve"> a</w:t>
      </w:r>
    </w:p>
    <w:p w:rsidR="00767DF6" w:rsidRDefault="00E61AF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6C2D94">
        <w:rPr>
          <w:rFonts w:ascii="Arial" w:hAnsi="Arial" w:cs="Arial"/>
          <w:b/>
        </w:rPr>
        <w:t>.</w:t>
      </w:r>
    </w:p>
    <w:p w:rsidR="00ED2F9F" w:rsidRDefault="00D17B7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predmetný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D17B7F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D17B7F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6C2D94">
        <w:rPr>
          <w:rFonts w:ascii="Arial" w:hAnsi="Arial" w:cs="Arial"/>
        </w:rPr>
        <w:t>637</w:t>
      </w:r>
      <w:r w:rsidR="004774C7" w:rsidRPr="00F0782B">
        <w:rPr>
          <w:rFonts w:ascii="Arial" w:hAnsi="Arial" w:cs="Arial"/>
        </w:rPr>
        <w:t xml:space="preserve"> z </w:t>
      </w:r>
      <w:r w:rsidR="006C2D94">
        <w:rPr>
          <w:rFonts w:ascii="Arial" w:hAnsi="Arial" w:cs="Arial"/>
        </w:rPr>
        <w:t>24</w:t>
      </w:r>
      <w:r w:rsidR="00B63472" w:rsidRPr="00F0782B">
        <w:rPr>
          <w:rFonts w:ascii="Arial" w:hAnsi="Arial" w:cs="Arial"/>
        </w:rPr>
        <w:t>.</w:t>
      </w:r>
      <w:r w:rsidR="00B63472" w:rsidRPr="001C3EEA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nov</w:t>
      </w:r>
      <w:r w:rsidR="00D17B7F">
        <w:rPr>
          <w:rFonts w:ascii="Arial" w:hAnsi="Arial" w:cs="Arial"/>
        </w:rPr>
        <w:t>embra</w:t>
      </w:r>
      <w:r w:rsidR="0035679E">
        <w:rPr>
          <w:rFonts w:ascii="Arial" w:hAnsi="Arial" w:cs="Arial"/>
        </w:rPr>
        <w:t xml:space="preserve"> 202</w:t>
      </w:r>
      <w:r w:rsidR="00D17B7F">
        <w:rPr>
          <w:rFonts w:ascii="Arial" w:hAnsi="Arial" w:cs="Arial"/>
        </w:rPr>
        <w:t>2</w:t>
      </w:r>
      <w:r w:rsidR="001C3EEA">
        <w:rPr>
          <w:rFonts w:ascii="Arial" w:hAnsi="Arial" w:cs="Arial"/>
        </w:rPr>
        <w:t xml:space="preserve"> s </w:t>
      </w:r>
      <w:r w:rsidR="00D17B7F">
        <w:rPr>
          <w:rFonts w:ascii="Arial" w:hAnsi="Arial" w:cs="Arial"/>
        </w:rPr>
        <w:t>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3420C7">
        <w:rPr>
          <w:rFonts w:ascii="Arial" w:hAnsi="Arial" w:cs="Arial"/>
          <w:b/>
        </w:rPr>
        <w:t xml:space="preserve"> s pripomienk</w:t>
      </w:r>
      <w:r w:rsidR="006C2D94">
        <w:rPr>
          <w:rFonts w:ascii="Arial" w:hAnsi="Arial" w:cs="Arial"/>
          <w:b/>
        </w:rPr>
        <w:t>ami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8A3DB8" w:rsidRPr="008A3DB8" w:rsidRDefault="00EE4E6B" w:rsidP="008A3DB8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A3DB8">
        <w:rPr>
          <w:rFonts w:ascii="Arial" w:hAnsi="Arial" w:cs="Arial"/>
        </w:rPr>
        <w:t>Výbor</w:t>
      </w:r>
      <w:r w:rsidR="008A3DB8" w:rsidRPr="008A3DB8">
        <w:rPr>
          <w:rFonts w:ascii="Arial" w:hAnsi="Arial" w:cs="Arial"/>
        </w:rPr>
        <w:t xml:space="preserve"> Národnej rady Slovenskej republiky</w:t>
      </w:r>
      <w:r w:rsidRPr="008A3DB8">
        <w:rPr>
          <w:rFonts w:ascii="Arial" w:hAnsi="Arial" w:cs="Arial"/>
        </w:rPr>
        <w:t xml:space="preserve"> pre hospodárske záležitosti</w:t>
      </w:r>
      <w:r w:rsidR="008A3DB8" w:rsidRPr="008A3DB8">
        <w:rPr>
          <w:rFonts w:ascii="Arial" w:hAnsi="Arial" w:cs="Arial"/>
        </w:rPr>
        <w:t xml:space="preserve"> dňa</w:t>
      </w:r>
      <w:r w:rsidRPr="008A3DB8">
        <w:rPr>
          <w:rFonts w:ascii="Arial" w:hAnsi="Arial" w:cs="Arial"/>
        </w:rPr>
        <w:t xml:space="preserve"> </w:t>
      </w:r>
      <w:r w:rsidR="008A3DB8" w:rsidRPr="008A3DB8">
        <w:rPr>
          <w:rFonts w:ascii="Arial" w:hAnsi="Arial" w:cs="Arial"/>
        </w:rPr>
        <w:t xml:space="preserve">28. novembra 2022  </w:t>
      </w:r>
      <w:r w:rsidR="008A3DB8" w:rsidRPr="008A3DB8">
        <w:rPr>
          <w:rFonts w:ascii="Arial" w:hAnsi="Arial" w:cs="Arial"/>
          <w:b/>
        </w:rPr>
        <w:t>neprijal</w:t>
      </w:r>
      <w:r w:rsidR="008A3DB8" w:rsidRPr="008A3DB8">
        <w:rPr>
          <w:rFonts w:ascii="Arial" w:hAnsi="Arial" w:cs="Arial"/>
        </w:rPr>
        <w:t xml:space="preserve"> uznesenie, keďže návrh uznesenia </w:t>
      </w:r>
      <w:r w:rsidR="008A3DB8" w:rsidRPr="008A3DB8">
        <w:rPr>
          <w:rFonts w:ascii="Arial" w:hAnsi="Arial" w:cs="Arial"/>
          <w:b/>
        </w:rPr>
        <w:t>nezískal potrebný súhlas nadpolovičnej väčšiny prítomných členov výboru</w:t>
      </w:r>
      <w:r w:rsidR="008A3DB8" w:rsidRPr="008A3DB8">
        <w:rPr>
          <w:rFonts w:ascii="Arial" w:hAnsi="Arial" w:cs="Arial"/>
        </w:rPr>
        <w:t xml:space="preserve"> podľa § 52 ods. 4 zákona Národnej rady Slovenskej republiky č. 350/1996 Z. z. o rokovacom poriadku Národnej rady Slovenskej republiky v znení neskorších predpisov.</w:t>
      </w:r>
    </w:p>
    <w:p w:rsidR="00EE4E6B" w:rsidRDefault="00EE4E6B" w:rsidP="00767DF6">
      <w:pPr>
        <w:pStyle w:val="Zkladntext"/>
        <w:rPr>
          <w:rFonts w:ascii="Arial" w:hAnsi="Arial" w:cs="Arial"/>
          <w:b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 xml:space="preserve">o </w:t>
      </w:r>
      <w:r w:rsidR="006C2D94">
        <w:rPr>
          <w:rFonts w:ascii="Arial" w:hAnsi="Arial" w:cs="Arial"/>
        </w:rPr>
        <w:t>vládnom</w:t>
      </w:r>
      <w:r w:rsidR="006C2D94" w:rsidRPr="006C2D94">
        <w:rPr>
          <w:rFonts w:ascii="Arial" w:hAnsi="Arial" w:cs="Arial"/>
        </w:rPr>
        <w:t xml:space="preserve">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EE4E6B" w:rsidRDefault="00EE4E6B" w:rsidP="000A53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B973CD" w:rsidRPr="00B973CD" w:rsidRDefault="00B973CD" w:rsidP="00B973CD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  <w:bCs/>
          <w:iCs/>
        </w:rPr>
        <w:t>K čl. I bodu 12 (§ 5 ods. 5)</w:t>
      </w:r>
    </w:p>
    <w:p w:rsidR="00B973CD" w:rsidRPr="00B973CD" w:rsidRDefault="00B973CD" w:rsidP="00B973CD">
      <w:pPr>
        <w:tabs>
          <w:tab w:val="left" w:pos="709"/>
          <w:tab w:val="left" w:pos="1021"/>
        </w:tabs>
        <w:ind w:left="708"/>
        <w:jc w:val="both"/>
        <w:rPr>
          <w:rFonts w:ascii="Arial" w:hAnsi="Arial" w:cs="Arial"/>
        </w:rPr>
      </w:pPr>
      <w:r w:rsidRPr="00B973CD">
        <w:rPr>
          <w:rFonts w:ascii="Arial" w:hAnsi="Arial" w:cs="Arial"/>
        </w:rPr>
        <w:tab/>
        <w:t>V čl. I bode 12  sa slová „plynov; táto organizácia je vnútroštátnym správcom“ nahrádzajú slovami „plynov (ďalej len „vnútroštátny správca“)“.</w:t>
      </w:r>
    </w:p>
    <w:p w:rsidR="00B973CD" w:rsidRPr="00B973CD" w:rsidRDefault="00B973CD" w:rsidP="00B973C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B973CD" w:rsidRDefault="00B973CD" w:rsidP="00CC0C26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B973CD">
        <w:rPr>
          <w:rFonts w:ascii="Arial" w:hAnsi="Arial" w:cs="Arial"/>
          <w:i/>
          <w:u w:val="single"/>
        </w:rPr>
        <w:lastRenderedPageBreak/>
        <w:t>Odôvodnenie k bodu 1</w:t>
      </w:r>
      <w:r w:rsidRPr="00B973CD">
        <w:rPr>
          <w:rFonts w:ascii="Arial" w:hAnsi="Arial" w:cs="Arial"/>
          <w:i/>
        </w:rPr>
        <w:t xml:space="preserve">: </w:t>
      </w:r>
      <w:r w:rsidRPr="00B973CD">
        <w:rPr>
          <w:rFonts w:ascii="Arial" w:hAnsi="Arial" w:cs="Arial"/>
          <w:i/>
          <w:iCs/>
        </w:rPr>
        <w:t>Legislatívno-technická úprava vzhľadom na skutočnosť, že ďalej sa v texte zákona používa iba pojem „vnútroštátny správca“.</w:t>
      </w:r>
    </w:p>
    <w:p w:rsidR="00B973CD" w:rsidRDefault="00B973CD" w:rsidP="00B973CD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</w:p>
    <w:p w:rsidR="00B973CD" w:rsidRPr="00B973CD" w:rsidRDefault="00B973CD" w:rsidP="00B973CD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</w:p>
    <w:p w:rsidR="00B973CD" w:rsidRPr="00B973CD" w:rsidRDefault="00B973CD" w:rsidP="00B973CD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Pr="00B973CD" w:rsidRDefault="00B973CD" w:rsidP="00B973CD">
      <w:pPr>
        <w:tabs>
          <w:tab w:val="left" w:pos="709"/>
          <w:tab w:val="left" w:pos="1021"/>
        </w:tabs>
        <w:jc w:val="both"/>
        <w:rPr>
          <w:rFonts w:ascii="Arial" w:hAnsi="Arial" w:cs="Arial"/>
          <w:i/>
        </w:rPr>
      </w:pPr>
    </w:p>
    <w:p w:rsidR="00B973CD" w:rsidRPr="00B973CD" w:rsidRDefault="00B973CD" w:rsidP="00B973C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B973CD" w:rsidRPr="00B973CD" w:rsidRDefault="00B973CD" w:rsidP="00B973C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</w:rPr>
        <w:t>K čl. I bodom 18 a 19 (§ 6 ods. 4)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Cs/>
          <w:iCs/>
        </w:rPr>
        <w:t>V čl. I bodoch 18 a 19 sa slová „ods. 4“ nahrádzajú slovami „ods. 5“.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</w:p>
    <w:p w:rsidR="00B973CD" w:rsidRPr="00B973CD" w:rsidRDefault="00B973CD" w:rsidP="00B973C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B973CD">
        <w:rPr>
          <w:rFonts w:ascii="Arial" w:hAnsi="Arial" w:cs="Arial"/>
          <w:i/>
          <w:u w:val="single"/>
        </w:rPr>
        <w:t>Odôvodnenie k bodu 2</w:t>
      </w:r>
      <w:r w:rsidRPr="00B973CD">
        <w:rPr>
          <w:rFonts w:ascii="Arial" w:hAnsi="Arial" w:cs="Arial"/>
          <w:i/>
        </w:rPr>
        <w:t xml:space="preserve">: </w:t>
      </w:r>
      <w:r w:rsidRPr="00B973CD">
        <w:rPr>
          <w:rFonts w:ascii="Arial" w:hAnsi="Arial" w:cs="Arial"/>
          <w:i/>
          <w:iCs/>
        </w:rPr>
        <w:t>Legislatívno-technická úprava vzhľadom na prečíslovanie odsekov v novelizačnom bode 17.</w:t>
      </w:r>
    </w:p>
    <w:p w:rsid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</w:p>
    <w:p w:rsidR="00B973CD" w:rsidRDefault="00B973CD" w:rsidP="00B973CD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P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</w:rPr>
        <w:t>K čl. I bodu 27 (nadpis § 10)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iCs/>
        </w:rPr>
        <w:t>V čl. I bode 27 sa slovo „povinným“ nahrádza slovami „povinným účastníkom“.</w:t>
      </w:r>
    </w:p>
    <w:p w:rsidR="00B973CD" w:rsidRPr="00B973CD" w:rsidRDefault="00B973CD" w:rsidP="00B973CD">
      <w:pPr>
        <w:ind w:left="644"/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  <w:iCs/>
        </w:rPr>
      </w:pPr>
      <w:r w:rsidRPr="00B973CD">
        <w:rPr>
          <w:rFonts w:ascii="Arial" w:hAnsi="Arial" w:cs="Arial"/>
          <w:i/>
          <w:u w:val="single"/>
        </w:rPr>
        <w:t>Odôvodnenie k bodu 3:</w:t>
      </w:r>
      <w:r w:rsidRPr="00B973CD">
        <w:t xml:space="preserve"> </w:t>
      </w:r>
      <w:r w:rsidRPr="00B973CD">
        <w:rPr>
          <w:rFonts w:ascii="Arial" w:hAnsi="Arial" w:cs="Arial"/>
          <w:i/>
          <w:iCs/>
        </w:rPr>
        <w:t>Legislatívno-technická úprava dopĺňa označenie subjektu v súlade s Legislatívnymi pravidlami tvorby zákonov č. 19/1997 Z. z.</w:t>
      </w: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</w:rPr>
      </w:pPr>
    </w:p>
    <w:p w:rsidR="00B973CD" w:rsidRDefault="00B973CD" w:rsidP="00B973CD">
      <w:pPr>
        <w:ind w:left="2694"/>
        <w:jc w:val="both"/>
        <w:rPr>
          <w:rFonts w:ascii="Arial" w:hAnsi="Arial" w:cs="Arial"/>
          <w:b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</w:p>
    <w:p w:rsidR="00B973CD" w:rsidRDefault="00B973CD" w:rsidP="00B973CD">
      <w:pPr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Default="00B973CD" w:rsidP="00B973CD">
      <w:pPr>
        <w:ind w:left="2694"/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</w:rPr>
        <w:t>K čl. I bodu 56 [§ 26 ods. 1 písm. u) a v)] a bodom 61 a 62 [§ 27 ods. 1 písm. h) a o)]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iCs/>
        </w:rPr>
        <w:t>V čl. I bode 56 [§ 26 ods. 1 písm. u) a v)] a  bodoch 61 [§ 27 ods. 1 písm. h)]  a 62 [§ 27 ods. 1 písm. o)] sa slová „o rozhodnutí“ nahrádzajú slovami „týkajúcu sa rozhodnutia“.</w:t>
      </w:r>
    </w:p>
    <w:p w:rsidR="00B973CD" w:rsidRPr="00B973CD" w:rsidRDefault="00B973CD" w:rsidP="00B973CD">
      <w:pPr>
        <w:ind w:left="644"/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  <w:iCs/>
        </w:rPr>
      </w:pPr>
      <w:r w:rsidRPr="00B973CD">
        <w:rPr>
          <w:rFonts w:ascii="Arial" w:hAnsi="Arial" w:cs="Arial"/>
          <w:i/>
          <w:u w:val="single"/>
        </w:rPr>
        <w:t>Odôvodnenie k bodu 4:</w:t>
      </w:r>
      <w:r w:rsidRPr="00B973CD">
        <w:t xml:space="preserve"> </w:t>
      </w:r>
      <w:r w:rsidRPr="00B973CD">
        <w:rPr>
          <w:rFonts w:ascii="Arial" w:hAnsi="Arial" w:cs="Arial"/>
          <w:i/>
          <w:iCs/>
        </w:rPr>
        <w:t>Ide o formulačnú úpravu za účelom zlepšenia zrozumiteľnosti textu.</w:t>
      </w:r>
    </w:p>
    <w:p w:rsidR="00B973CD" w:rsidRDefault="00B973CD" w:rsidP="00B973CD">
      <w:pPr>
        <w:ind w:left="2694"/>
        <w:jc w:val="both"/>
        <w:rPr>
          <w:rFonts w:ascii="Arial" w:hAnsi="Arial" w:cs="Arial"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</w:p>
    <w:p w:rsidR="00B973CD" w:rsidRDefault="00B973CD" w:rsidP="00B973CD">
      <w:pPr>
        <w:ind w:left="2694"/>
        <w:jc w:val="both"/>
        <w:rPr>
          <w:rFonts w:ascii="Arial" w:hAnsi="Arial" w:cs="Arial"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Default="00B973CD" w:rsidP="00B973CD">
      <w:pPr>
        <w:ind w:left="2694"/>
        <w:jc w:val="both"/>
        <w:rPr>
          <w:rFonts w:ascii="Arial" w:hAnsi="Arial" w:cs="Arial"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</w:rPr>
      </w:pPr>
    </w:p>
    <w:p w:rsidR="00B973CD" w:rsidRPr="00B973CD" w:rsidRDefault="00B973CD" w:rsidP="00B973C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</w:rPr>
        <w:t>K čl. I bodu 58 (úvodnej vete k poznámke pod čiarou)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iCs/>
        </w:rPr>
        <w:t>V čl. I bode 58 úvodnej vete k poznámke pod čiarou sa číslovka „6“ nahrádza číslovkou „26“.</w:t>
      </w:r>
    </w:p>
    <w:p w:rsidR="00B973CD" w:rsidRPr="00B973CD" w:rsidRDefault="00B973CD" w:rsidP="00B973CD">
      <w:pPr>
        <w:ind w:left="644"/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  <w:iCs/>
          <w:color w:val="FF0000"/>
        </w:rPr>
      </w:pPr>
      <w:r w:rsidRPr="00B973CD">
        <w:rPr>
          <w:rFonts w:ascii="Arial" w:hAnsi="Arial" w:cs="Arial"/>
          <w:i/>
          <w:u w:val="single"/>
        </w:rPr>
        <w:t>Odôvodnenie k bodu 5:</w:t>
      </w:r>
      <w:r w:rsidRPr="00B973CD">
        <w:t xml:space="preserve"> </w:t>
      </w:r>
      <w:r w:rsidRPr="00B973CD">
        <w:rPr>
          <w:rFonts w:ascii="Arial" w:hAnsi="Arial" w:cs="Arial"/>
          <w:i/>
          <w:iCs/>
        </w:rPr>
        <w:t>Ide o opravu zrejmej nesprávnosti.</w:t>
      </w: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</w:rPr>
      </w:pPr>
    </w:p>
    <w:p w:rsid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</w:p>
    <w:p w:rsidR="00B973CD" w:rsidRDefault="00B973CD" w:rsidP="00B973CD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jc w:val="both"/>
        <w:rPr>
          <w:rFonts w:ascii="Arial" w:hAnsi="Arial" w:cs="Arial"/>
          <w:b/>
        </w:rPr>
      </w:pPr>
    </w:p>
    <w:p w:rsidR="00B973CD" w:rsidRPr="00B973CD" w:rsidRDefault="00B973CD" w:rsidP="00B973C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b/>
        </w:rPr>
        <w:t>K čl. I bodu 78 (úvodnej vete k poznámke pod čiarou)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  <w:r w:rsidRPr="00B973CD">
        <w:rPr>
          <w:rFonts w:ascii="Arial" w:hAnsi="Arial" w:cs="Arial"/>
          <w:iCs/>
        </w:rPr>
        <w:t>V čl. I bode 78 úvodnej vete k poznámke pod čiarou sa slová „32 až 37, 41 a 42“ nahrádzajú slovami „32 až 35, 37, 38, 41 a 42“.</w:t>
      </w:r>
    </w:p>
    <w:p w:rsidR="00B973CD" w:rsidRPr="00B973CD" w:rsidRDefault="00B973CD" w:rsidP="00B973CD">
      <w:pPr>
        <w:ind w:left="644"/>
        <w:contextualSpacing/>
        <w:jc w:val="both"/>
        <w:rPr>
          <w:rFonts w:ascii="Arial" w:hAnsi="Arial" w:cs="Arial"/>
        </w:rPr>
      </w:pPr>
    </w:p>
    <w:p w:rsidR="00B973CD" w:rsidRPr="00B973CD" w:rsidRDefault="00B973CD" w:rsidP="00B973CD">
      <w:pPr>
        <w:ind w:left="2694"/>
        <w:jc w:val="both"/>
        <w:rPr>
          <w:rFonts w:ascii="Arial" w:hAnsi="Arial" w:cs="Arial"/>
          <w:i/>
        </w:rPr>
      </w:pPr>
      <w:r w:rsidRPr="00B973CD">
        <w:rPr>
          <w:rFonts w:ascii="Arial" w:hAnsi="Arial" w:cs="Arial"/>
          <w:i/>
          <w:u w:val="single"/>
        </w:rPr>
        <w:t>Odôvodnenie k bodu 6:</w:t>
      </w:r>
      <w:r w:rsidRPr="00B973CD">
        <w:t xml:space="preserve"> </w:t>
      </w:r>
      <w:r w:rsidRPr="00B973CD">
        <w:rPr>
          <w:rFonts w:ascii="Arial" w:hAnsi="Arial" w:cs="Arial"/>
          <w:i/>
          <w:iCs/>
        </w:rPr>
        <w:t>Ide o zosúladenie úvodnej vety s číslovaním samotných poznámok pod čiarou.</w:t>
      </w: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B973CD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B973CD" w:rsidRPr="00C56874" w:rsidRDefault="00B973CD" w:rsidP="00B973CD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973CD" w:rsidRDefault="00B973CD" w:rsidP="00B973CD">
      <w:pPr>
        <w:pStyle w:val="Zkladntext"/>
        <w:jc w:val="center"/>
        <w:rPr>
          <w:rFonts w:ascii="Arial" w:hAnsi="Arial" w:cs="Arial"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973CD" w:rsidRDefault="00B973CD" w:rsidP="003420C7">
      <w:pPr>
        <w:pStyle w:val="Zkladntext"/>
        <w:rPr>
          <w:rFonts w:ascii="Arial" w:hAnsi="Arial" w:cs="Arial"/>
        </w:rPr>
      </w:pPr>
    </w:p>
    <w:p w:rsidR="00B973CD" w:rsidRDefault="00B973CD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Default="00D77850" w:rsidP="00293C7A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3C7A" w:rsidRPr="00B26DAD">
        <w:rPr>
          <w:rFonts w:ascii="Arial" w:hAnsi="Arial" w:cs="Arial"/>
        </w:rPr>
        <w:t xml:space="preserve">Gestorský výbor odporúča o bodoch 1 až </w:t>
      </w:r>
      <w:r w:rsidR="00293C7A">
        <w:rPr>
          <w:rFonts w:ascii="Arial" w:hAnsi="Arial" w:cs="Arial"/>
        </w:rPr>
        <w:t>6</w:t>
      </w:r>
      <w:r w:rsidR="00293C7A" w:rsidRPr="00B26DAD">
        <w:rPr>
          <w:rFonts w:ascii="Arial" w:hAnsi="Arial" w:cs="Arial"/>
        </w:rPr>
        <w:t xml:space="preserve">  zo spoločnej správy hlasovať  spoločne s návrhom gestorského výboru uvedené body </w:t>
      </w:r>
      <w:r w:rsidR="00293C7A" w:rsidRPr="00B26DAD">
        <w:rPr>
          <w:rFonts w:ascii="Arial" w:hAnsi="Arial" w:cs="Arial"/>
          <w:b/>
        </w:rPr>
        <w:t>schváliť</w:t>
      </w:r>
      <w:r w:rsidR="00293C7A" w:rsidRPr="00B26DAD">
        <w:rPr>
          <w:rFonts w:ascii="Arial" w:hAnsi="Arial" w:cs="Arial"/>
        </w:rPr>
        <w:t>.</w:t>
      </w:r>
    </w:p>
    <w:p w:rsidR="003A1C56" w:rsidRDefault="003A1C56" w:rsidP="008A7C53">
      <w:pPr>
        <w:pStyle w:val="Zkladntext"/>
        <w:rPr>
          <w:rFonts w:ascii="Arial" w:hAnsi="Arial" w:cs="Arial"/>
        </w:rPr>
      </w:pPr>
    </w:p>
    <w:p w:rsidR="00F145CE" w:rsidRPr="008A7C53" w:rsidRDefault="00F145CE" w:rsidP="008A7C53">
      <w:pPr>
        <w:pStyle w:val="Zkladntext"/>
        <w:rPr>
          <w:rFonts w:ascii="Arial" w:hAnsi="Arial" w:cs="Arial"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t>VI.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E962FF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E962FF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vládny</w:t>
      </w:r>
      <w:r w:rsidRPr="008A7C53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3A1C56" w:rsidRPr="003A1C56">
        <w:rPr>
          <w:rFonts w:ascii="Arial" w:hAnsi="Arial" w:cs="Arial"/>
          <w:bCs/>
        </w:rPr>
        <w:t>zákona, ktorým sa mení a dopĺňa zákon č. 414/2012 Z. z. o obchodovaní s emisnými kvótami a o zmene a doplnení niektorých zákonov v znení neskorších predpisov (tlač 1235)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 w:rsidR="003A1C56">
        <w:rPr>
          <w:rFonts w:ascii="Arial" w:hAnsi="Arial" w:cs="Arial"/>
          <w:b/>
          <w:bCs/>
        </w:rPr>
        <w:t>ami</w:t>
      </w:r>
      <w:r w:rsidRPr="008A7C53">
        <w:rPr>
          <w:rFonts w:ascii="Arial" w:hAnsi="Arial" w:cs="Arial"/>
          <w:b/>
          <w:bCs/>
        </w:rPr>
        <w:t>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E962FF">
        <w:rPr>
          <w:rFonts w:ascii="Arial" w:hAnsi="Arial" w:cs="Arial"/>
        </w:rPr>
        <w:t xml:space="preserve">vládneho </w:t>
      </w:r>
      <w:r w:rsidR="001A1D10" w:rsidRPr="001A1D10">
        <w:rPr>
          <w:rFonts w:ascii="Arial" w:hAnsi="Arial" w:cs="Arial"/>
          <w:bCs/>
        </w:rPr>
        <w:t xml:space="preserve">návrhu </w:t>
      </w:r>
      <w:r w:rsidR="003A1C56" w:rsidRPr="003A1C56">
        <w:rPr>
          <w:rFonts w:ascii="Arial" w:hAnsi="Arial" w:cs="Arial"/>
          <w:bCs/>
        </w:rPr>
        <w:t>zákona, ktorým sa mení a dopĺňa zákon č. 414/2012 Z. z. o obchodovaní s emisnými kvótami a o zmene a doplnení niektorých zákonov v znení neskorších predpisov (tlač 1235</w:t>
      </w:r>
      <w:r w:rsidR="003A1C56">
        <w:rPr>
          <w:rFonts w:ascii="Arial" w:hAnsi="Arial" w:cs="Arial"/>
          <w:bCs/>
        </w:rPr>
        <w:t>a</w:t>
      </w:r>
      <w:r w:rsidR="003A1C56" w:rsidRPr="003A1C56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</w:t>
      </w:r>
      <w:r>
        <w:rPr>
          <w:rFonts w:ascii="Arial" w:hAnsi="Arial" w:cs="Arial"/>
        </w:rPr>
        <w:lastRenderedPageBreak/>
        <w:t xml:space="preserve">v druhom čítaní bola schválená uznesením Výboru Národnej rady Slovenskej republiky pre pôdohospodárstvo a životné  prostredie  č. </w:t>
      </w:r>
      <w:r w:rsidR="003A1C56">
        <w:rPr>
          <w:rFonts w:ascii="Arial" w:hAnsi="Arial" w:cs="Arial"/>
        </w:rPr>
        <w:t>266</w:t>
      </w:r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29</w:t>
      </w:r>
      <w:r w:rsidRPr="001A1D10">
        <w:rPr>
          <w:rFonts w:ascii="Arial" w:hAnsi="Arial" w:cs="Arial"/>
        </w:rPr>
        <w:t xml:space="preserve">. </w:t>
      </w:r>
      <w:r w:rsidR="003A1C56">
        <w:rPr>
          <w:rFonts w:ascii="Arial" w:hAnsi="Arial" w:cs="Arial"/>
        </w:rPr>
        <w:t>nov</w:t>
      </w:r>
      <w:r w:rsidR="00E962FF">
        <w:rPr>
          <w:rFonts w:ascii="Arial" w:hAnsi="Arial" w:cs="Arial"/>
        </w:rPr>
        <w:t>embra</w:t>
      </w:r>
      <w:r>
        <w:rPr>
          <w:rFonts w:ascii="Arial" w:hAnsi="Arial" w:cs="Arial"/>
        </w:rPr>
        <w:t xml:space="preserve"> 20</w:t>
      </w:r>
      <w:r w:rsidR="00E962F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5E2B56" w:rsidRDefault="005E2B56" w:rsidP="006D73E5"/>
    <w:p w:rsidR="005A7487" w:rsidRDefault="005A7487" w:rsidP="006D73E5"/>
    <w:p w:rsidR="005A7487" w:rsidRDefault="005A7487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4E" w:rsidRDefault="00BE314E" w:rsidP="008F128C">
      <w:r>
        <w:separator/>
      </w:r>
    </w:p>
  </w:endnote>
  <w:endnote w:type="continuationSeparator" w:id="0">
    <w:p w:rsidR="00BE314E" w:rsidRDefault="00BE314E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F61">
          <w:rPr>
            <w:noProof/>
          </w:rPr>
          <w:t>5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4E" w:rsidRDefault="00BE314E" w:rsidP="008F128C">
      <w:r>
        <w:separator/>
      </w:r>
    </w:p>
  </w:footnote>
  <w:footnote w:type="continuationSeparator" w:id="0">
    <w:p w:rsidR="00BE314E" w:rsidRDefault="00BE314E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2224B"/>
    <w:rsid w:val="00032009"/>
    <w:rsid w:val="00035A34"/>
    <w:rsid w:val="00053426"/>
    <w:rsid w:val="00080130"/>
    <w:rsid w:val="000A53E8"/>
    <w:rsid w:val="000B27C6"/>
    <w:rsid w:val="000B5328"/>
    <w:rsid w:val="000B6F2F"/>
    <w:rsid w:val="000F0A25"/>
    <w:rsid w:val="000F49B2"/>
    <w:rsid w:val="00103CC2"/>
    <w:rsid w:val="001738E4"/>
    <w:rsid w:val="00183028"/>
    <w:rsid w:val="001A1D10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93C7A"/>
    <w:rsid w:val="002A506C"/>
    <w:rsid w:val="002C10B7"/>
    <w:rsid w:val="00311CEC"/>
    <w:rsid w:val="00320009"/>
    <w:rsid w:val="003420C7"/>
    <w:rsid w:val="00351A4C"/>
    <w:rsid w:val="0035679E"/>
    <w:rsid w:val="00361460"/>
    <w:rsid w:val="003648AD"/>
    <w:rsid w:val="00381E97"/>
    <w:rsid w:val="00384414"/>
    <w:rsid w:val="003A0E57"/>
    <w:rsid w:val="003A1C56"/>
    <w:rsid w:val="003A2870"/>
    <w:rsid w:val="003D050E"/>
    <w:rsid w:val="003D13DE"/>
    <w:rsid w:val="003D1458"/>
    <w:rsid w:val="003F51E1"/>
    <w:rsid w:val="00401AD4"/>
    <w:rsid w:val="00426F5E"/>
    <w:rsid w:val="0043259C"/>
    <w:rsid w:val="00475260"/>
    <w:rsid w:val="004774C7"/>
    <w:rsid w:val="004777F3"/>
    <w:rsid w:val="00497ED6"/>
    <w:rsid w:val="004A3B1F"/>
    <w:rsid w:val="004B7F5F"/>
    <w:rsid w:val="004E5224"/>
    <w:rsid w:val="004F64FD"/>
    <w:rsid w:val="005119C7"/>
    <w:rsid w:val="00547595"/>
    <w:rsid w:val="005576F6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51C0"/>
    <w:rsid w:val="008148B6"/>
    <w:rsid w:val="00862C11"/>
    <w:rsid w:val="008A1325"/>
    <w:rsid w:val="008A3DB8"/>
    <w:rsid w:val="008A763C"/>
    <w:rsid w:val="008A7C53"/>
    <w:rsid w:val="008C093D"/>
    <w:rsid w:val="008D6138"/>
    <w:rsid w:val="008E672B"/>
    <w:rsid w:val="008F128C"/>
    <w:rsid w:val="00900A5E"/>
    <w:rsid w:val="009074F1"/>
    <w:rsid w:val="00917AF6"/>
    <w:rsid w:val="009207AA"/>
    <w:rsid w:val="00983C75"/>
    <w:rsid w:val="009920B8"/>
    <w:rsid w:val="009E7D2C"/>
    <w:rsid w:val="00AD4657"/>
    <w:rsid w:val="00AD7CF1"/>
    <w:rsid w:val="00B03EDE"/>
    <w:rsid w:val="00B1335E"/>
    <w:rsid w:val="00B1789F"/>
    <w:rsid w:val="00B44843"/>
    <w:rsid w:val="00B44B2F"/>
    <w:rsid w:val="00B63472"/>
    <w:rsid w:val="00B82F0C"/>
    <w:rsid w:val="00B82FBA"/>
    <w:rsid w:val="00B85C98"/>
    <w:rsid w:val="00B973CD"/>
    <w:rsid w:val="00BA5D99"/>
    <w:rsid w:val="00BB358B"/>
    <w:rsid w:val="00BD79A0"/>
    <w:rsid w:val="00BE2D30"/>
    <w:rsid w:val="00BE314E"/>
    <w:rsid w:val="00C2319F"/>
    <w:rsid w:val="00C542F1"/>
    <w:rsid w:val="00C56874"/>
    <w:rsid w:val="00C6574A"/>
    <w:rsid w:val="00C771C2"/>
    <w:rsid w:val="00C826E8"/>
    <w:rsid w:val="00CC0C26"/>
    <w:rsid w:val="00CC19BB"/>
    <w:rsid w:val="00CD61D2"/>
    <w:rsid w:val="00CE0845"/>
    <w:rsid w:val="00CF7819"/>
    <w:rsid w:val="00D10843"/>
    <w:rsid w:val="00D17B7F"/>
    <w:rsid w:val="00D2273F"/>
    <w:rsid w:val="00D230CE"/>
    <w:rsid w:val="00D77850"/>
    <w:rsid w:val="00D847F1"/>
    <w:rsid w:val="00D9786B"/>
    <w:rsid w:val="00DC0E5C"/>
    <w:rsid w:val="00E61AFF"/>
    <w:rsid w:val="00E74FB6"/>
    <w:rsid w:val="00E962FF"/>
    <w:rsid w:val="00ED12E5"/>
    <w:rsid w:val="00ED2F9F"/>
    <w:rsid w:val="00ED2FA0"/>
    <w:rsid w:val="00ED69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1D41"/>
    <w:rsid w:val="00F8712C"/>
    <w:rsid w:val="00FA1F61"/>
    <w:rsid w:val="00FC3C6C"/>
    <w:rsid w:val="00FD02CE"/>
    <w:rsid w:val="00FE0238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2022-09-13T08:22:00Z</cp:lastPrinted>
  <dcterms:created xsi:type="dcterms:W3CDTF">2022-11-28T09:00:00Z</dcterms:created>
  <dcterms:modified xsi:type="dcterms:W3CDTF">2022-11-29T07:32:00Z</dcterms:modified>
</cp:coreProperties>
</file>