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D178C8">
        <w:t>74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D178C8">
        <w:t>2153</w:t>
      </w:r>
      <w:r w:rsidR="00C13206" w:rsidRPr="00C33BFF">
        <w:t>/20</w:t>
      </w:r>
      <w:r w:rsidR="00032FBB">
        <w:t>2</w:t>
      </w:r>
      <w:r w:rsidR="008413E5">
        <w:t>2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9010CD" w:rsidRDefault="009010CD" w:rsidP="00CA24FE">
      <w:pPr>
        <w:jc w:val="center"/>
        <w:rPr>
          <w:b/>
          <w:i/>
          <w:sz w:val="28"/>
          <w:szCs w:val="28"/>
        </w:rPr>
      </w:pPr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D178C8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197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F810C4">
        <w:rPr>
          <w:b/>
        </w:rPr>
        <w:t> </w:t>
      </w:r>
      <w:r w:rsidR="00D178C8">
        <w:rPr>
          <w:b/>
        </w:rPr>
        <w:t>29</w:t>
      </w:r>
      <w:r w:rsidR="009010CD">
        <w:rPr>
          <w:b/>
        </w:rPr>
        <w:t xml:space="preserve">. </w:t>
      </w:r>
      <w:r w:rsidR="00D178C8">
        <w:rPr>
          <w:b/>
        </w:rPr>
        <w:t>novembra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B15D55" w:rsidP="00F147C9">
      <w:pPr>
        <w:jc w:val="both"/>
        <w:rPr>
          <w:rFonts w:cs="Arial"/>
          <w:b/>
        </w:rPr>
      </w:pPr>
      <w:r>
        <w:rPr>
          <w:bCs/>
        </w:rPr>
        <w:t>k</w:t>
      </w:r>
      <w:r w:rsidR="00063ECD">
        <w:rPr>
          <w:bCs/>
        </w:rPr>
        <w:t> </w:t>
      </w:r>
      <w:r w:rsidR="008413E5">
        <w:rPr>
          <w:rFonts w:cs="Arial"/>
          <w:noProof/>
        </w:rPr>
        <w:t>n</w:t>
      </w:r>
      <w:r w:rsidR="008413E5" w:rsidRPr="00AC5041">
        <w:rPr>
          <w:rFonts w:cs="Arial"/>
          <w:noProof/>
        </w:rPr>
        <w:t>ávrh</w:t>
      </w:r>
      <w:r w:rsidR="008413E5">
        <w:rPr>
          <w:rFonts w:cs="Arial"/>
          <w:noProof/>
        </w:rPr>
        <w:t>u</w:t>
      </w:r>
      <w:r w:rsidR="00063ECD">
        <w:rPr>
          <w:rFonts w:cs="Arial"/>
          <w:noProof/>
        </w:rPr>
        <w:t xml:space="preserve"> </w:t>
      </w:r>
      <w:r w:rsidR="00063ECD" w:rsidRPr="00063ECD">
        <w:rPr>
          <w:rFonts w:cs="Arial"/>
          <w:noProof/>
        </w:rPr>
        <w:t xml:space="preserve">poslancov Národnej rady Slovenskej republiky Róberta HALÁKA, Jany ŽITŇANSKEJ a Márie ŠOFRANKO na vydanie zákona, ktorým sa mení a dopĺňa zákon č. 185/2015 Z. z. Autorský zákon v znení neskorších predpisov </w:t>
      </w:r>
      <w:r w:rsidR="00063ECD" w:rsidRPr="00063ECD">
        <w:rPr>
          <w:rFonts w:cs="Arial"/>
          <w:b/>
          <w:noProof/>
        </w:rPr>
        <w:t>(tlač 1251)</w:t>
      </w:r>
      <w:r w:rsidR="008C6471" w:rsidRPr="00063ECD">
        <w:rPr>
          <w:bCs/>
        </w:rPr>
        <w:t>.</w:t>
      </w:r>
    </w:p>
    <w:p w:rsidR="00B15D55" w:rsidRDefault="00B15D55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8C6471" w:rsidRDefault="008C6471" w:rsidP="008C6471">
      <w:pPr>
        <w:ind w:firstLine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956461" w:rsidP="00F147C9">
      <w:pPr>
        <w:ind w:left="360"/>
        <w:jc w:val="both"/>
      </w:pPr>
      <w:r>
        <w:rPr>
          <w:bCs/>
        </w:rPr>
        <w:t xml:space="preserve">s </w:t>
      </w:r>
      <w:r w:rsidR="00032FBB" w:rsidRPr="009D70F4">
        <w:rPr>
          <w:bCs/>
        </w:rPr>
        <w:t>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</w:t>
      </w:r>
      <w:r w:rsidR="008413E5" w:rsidRPr="00AC5041">
        <w:rPr>
          <w:rFonts w:cs="Arial"/>
          <w:noProof/>
        </w:rPr>
        <w:t xml:space="preserve">poslancov Národnej rady Slovenskej republiky </w:t>
      </w:r>
      <w:r w:rsidR="00063ECD" w:rsidRPr="00063ECD">
        <w:rPr>
          <w:rFonts w:cs="Arial"/>
          <w:noProof/>
        </w:rPr>
        <w:t xml:space="preserve">Róberta HALÁKA, Jany ŽITŇANSKEJ a Márie ŠOFRANKO na vydanie zákona, ktorým sa mení a dopĺňa zákon č. 185/2015 Z. z. Autorský zákon v znení neskorších predpisov </w:t>
      </w:r>
      <w:r w:rsidR="00063ECD" w:rsidRPr="00063ECD">
        <w:rPr>
          <w:rFonts w:cs="Arial"/>
          <w:b/>
          <w:noProof/>
        </w:rPr>
        <w:t>(tlač 1251)</w:t>
      </w:r>
      <w:r w:rsidR="00161690" w:rsidRPr="00063ECD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424DE5" w:rsidRPr="00161690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  <w:r w:rsidRPr="00574A15">
        <w:rPr>
          <w:bCs/>
        </w:rPr>
        <w:t xml:space="preserve">návrh </w:t>
      </w:r>
      <w:r w:rsidR="008413E5" w:rsidRPr="00AC5041">
        <w:rPr>
          <w:rFonts w:cs="Arial"/>
          <w:noProof/>
        </w:rPr>
        <w:t xml:space="preserve">poslancov Národnej rady Slovenskej republiky </w:t>
      </w:r>
      <w:r w:rsidR="00063ECD" w:rsidRPr="00063ECD">
        <w:rPr>
          <w:rFonts w:cs="Arial"/>
          <w:noProof/>
        </w:rPr>
        <w:t xml:space="preserve">Róberta HALÁKA, Jany ŽITŇANSKEJ a Márie ŠOFRANKO na vydanie zákona, ktorým sa mení a dopĺňa zákon č. 185/2015 Z. z. Autorský zákon v znení neskorších predpisov </w:t>
      </w:r>
      <w:r w:rsidR="00063ECD" w:rsidRPr="00063ECD">
        <w:rPr>
          <w:rFonts w:cs="Arial"/>
          <w:b/>
          <w:noProof/>
        </w:rPr>
        <w:t>(tlač 1251)</w:t>
      </w:r>
      <w:r w:rsidR="008C6471" w:rsidRPr="00574A15">
        <w:rPr>
          <w:bCs/>
        </w:rPr>
        <w:t xml:space="preserve"> </w:t>
      </w:r>
      <w:r w:rsidR="00990AC0" w:rsidRPr="00FA480C">
        <w:rPr>
          <w:bCs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  <w:r w:rsidR="00871C26" w:rsidRPr="00161690">
        <w:t>s pozmeňujúcimi a doplňujúcimi návrhmi uvedenými v prílohe uznesenia</w:t>
      </w:r>
      <w:r w:rsidR="00161690">
        <w:t>;</w:t>
      </w:r>
    </w:p>
    <w:p w:rsidR="001206B2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</w:p>
    <w:p w:rsidR="00F147C9" w:rsidRDefault="00F147C9" w:rsidP="00F147C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F147C9" w:rsidRDefault="00F147C9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424DE5" w:rsidRDefault="00424DE5" w:rsidP="00F147C9"/>
    <w:p w:rsidR="00F642A8" w:rsidRDefault="00F642A8" w:rsidP="00F147C9"/>
    <w:p w:rsidR="00F642A8" w:rsidRDefault="00F642A8" w:rsidP="00F147C9"/>
    <w:p w:rsidR="00423DC6" w:rsidRDefault="00423DC6" w:rsidP="00423DC6"/>
    <w:p w:rsidR="00423DC6" w:rsidRDefault="00131362" w:rsidP="00423DC6">
      <w:pPr>
        <w:rPr>
          <w:b/>
        </w:rPr>
      </w:pPr>
      <w:r>
        <w:rPr>
          <w:b/>
        </w:rPr>
        <w:t>Jarmila Vaňová</w:t>
      </w:r>
      <w:r w:rsidR="000D7805">
        <w:rPr>
          <w:b/>
        </w:rPr>
        <w:t>, v. r.</w:t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t xml:space="preserve">Kristián  </w:t>
      </w:r>
      <w:r>
        <w:rPr>
          <w:b/>
        </w:rPr>
        <w:t>Čekovský</w:t>
      </w:r>
      <w:r w:rsidR="000D7805">
        <w:rPr>
          <w:b/>
        </w:rPr>
        <w:t>, v. r.</w:t>
      </w:r>
    </w:p>
    <w:p w:rsidR="00423DC6" w:rsidRDefault="00423DC6" w:rsidP="00423DC6">
      <w:pPr>
        <w:jc w:val="both"/>
      </w:pPr>
      <w:r>
        <w:t>overovateľka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423DC6" w:rsidRDefault="00423DC6" w:rsidP="00423DC6"/>
    <w:p w:rsidR="00063ECD" w:rsidRDefault="00063ECD" w:rsidP="00423DC6"/>
    <w:p w:rsidR="00063ECD" w:rsidRDefault="00063ECD" w:rsidP="00423DC6"/>
    <w:p w:rsidR="0088505B" w:rsidRDefault="0088505B" w:rsidP="008850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1C7300" w:rsidP="001206B2">
      <w:pPr>
        <w:jc w:val="both"/>
      </w:pPr>
    </w:p>
    <w:p w:rsidR="00474870" w:rsidRDefault="00474870" w:rsidP="001206B2">
      <w:pPr>
        <w:jc w:val="both"/>
      </w:pPr>
    </w:p>
    <w:p w:rsidR="001C7300" w:rsidRPr="009F57C9" w:rsidRDefault="00063ECD" w:rsidP="001C7300">
      <w:pPr>
        <w:jc w:val="right"/>
        <w:rPr>
          <w:b/>
        </w:rPr>
      </w:pPr>
      <w:r>
        <w:rPr>
          <w:b/>
        </w:rPr>
        <w:lastRenderedPageBreak/>
        <w:t>Príloha k uzneseniu č. 197</w:t>
      </w:r>
    </w:p>
    <w:p w:rsidR="001C7300" w:rsidRPr="009F57C9" w:rsidRDefault="001C7300" w:rsidP="001C7300">
      <w:pPr>
        <w:jc w:val="right"/>
        <w:rPr>
          <w:b/>
        </w:rPr>
      </w:pPr>
      <w:r w:rsidRPr="009F57C9">
        <w:rPr>
          <w:b/>
        </w:rPr>
        <w:t xml:space="preserve"> z</w:t>
      </w:r>
      <w:r w:rsidR="00421096">
        <w:rPr>
          <w:b/>
        </w:rPr>
        <w:t> </w:t>
      </w:r>
      <w:r w:rsidR="00063ECD">
        <w:rPr>
          <w:b/>
        </w:rPr>
        <w:t>29</w:t>
      </w:r>
      <w:r w:rsidR="00421096">
        <w:rPr>
          <w:b/>
        </w:rPr>
        <w:t xml:space="preserve">. </w:t>
      </w:r>
      <w:r w:rsidR="00063ECD">
        <w:rPr>
          <w:b/>
        </w:rPr>
        <w:t>novembra</w:t>
      </w:r>
      <w:r w:rsidRPr="009F57C9">
        <w:rPr>
          <w:b/>
        </w:rPr>
        <w:t xml:space="preserve"> 202</w:t>
      </w:r>
      <w:r w:rsidR="00421096">
        <w:rPr>
          <w:b/>
        </w:rPr>
        <w:t>2</w:t>
      </w:r>
    </w:p>
    <w:p w:rsidR="001C7300" w:rsidRPr="009F57C9" w:rsidRDefault="001C7300" w:rsidP="001C7300">
      <w:pPr>
        <w:jc w:val="right"/>
      </w:pPr>
    </w:p>
    <w:p w:rsidR="001C7300" w:rsidRPr="009F57C9" w:rsidRDefault="001C7300" w:rsidP="001C7300">
      <w:pPr>
        <w:jc w:val="both"/>
      </w:pPr>
    </w:p>
    <w:p w:rsidR="001C7300" w:rsidRPr="009F57C9" w:rsidRDefault="00E91C4A" w:rsidP="001C7300">
      <w:pPr>
        <w:keepNext/>
        <w:suppressAutoHyphens/>
        <w:jc w:val="center"/>
        <w:rPr>
          <w:b/>
        </w:rPr>
      </w:pPr>
      <w:r>
        <w:rPr>
          <w:b/>
        </w:rPr>
        <w:t>Pozmeňujúci a doplňujúci návrh</w:t>
      </w:r>
    </w:p>
    <w:p w:rsidR="001C7300" w:rsidRPr="009F57C9" w:rsidRDefault="001C7300" w:rsidP="001C7300">
      <w:pPr>
        <w:keepNext/>
        <w:suppressAutoHyphens/>
        <w:jc w:val="center"/>
        <w:rPr>
          <w:b/>
        </w:rPr>
      </w:pPr>
    </w:p>
    <w:p w:rsidR="001C7300" w:rsidRPr="009F57C9" w:rsidRDefault="001C7300" w:rsidP="001C7300">
      <w:pPr>
        <w:jc w:val="both"/>
        <w:rPr>
          <w:b/>
        </w:rPr>
      </w:pPr>
      <w:r w:rsidRPr="009F57C9">
        <w:rPr>
          <w:b/>
        </w:rPr>
        <w:t xml:space="preserve">k návrhu </w:t>
      </w:r>
      <w:r w:rsidR="008413E5" w:rsidRPr="008413E5">
        <w:rPr>
          <w:b/>
        </w:rPr>
        <w:t xml:space="preserve">poslancov Národnej rady Slovenskej republiky </w:t>
      </w:r>
      <w:r w:rsidR="00063ECD" w:rsidRPr="00063ECD">
        <w:rPr>
          <w:b/>
        </w:rPr>
        <w:t>Róberta HALÁKA, Jany ŽITŇANSKEJ a Márie ŠOFRANKO na vydanie zákona, ktorým sa mení a dopĺňa zákon č. 185/2015 Z. z. Autorský zákon v znení neskorších predpisov (tlač 1251)</w:t>
      </w:r>
      <w:r>
        <w:rPr>
          <w:b/>
        </w:rPr>
        <w:t>.</w:t>
      </w:r>
    </w:p>
    <w:p w:rsidR="001C7300" w:rsidRDefault="001C7300" w:rsidP="001C7300">
      <w:pPr>
        <w:jc w:val="both"/>
        <w:rPr>
          <w:b/>
        </w:rPr>
      </w:pPr>
    </w:p>
    <w:p w:rsidR="006C0B2F" w:rsidRDefault="006C0B2F" w:rsidP="006C0B2F">
      <w:pPr>
        <w:pStyle w:val="Odsekzoznamu"/>
        <w:numPr>
          <w:ilvl w:val="0"/>
          <w:numId w:val="31"/>
        </w:numPr>
        <w:suppressAutoHyphens w:val="0"/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B924ED">
        <w:rPr>
          <w:rFonts w:ascii="Times New Roman" w:hAnsi="Times New Roman"/>
          <w:sz w:val="24"/>
          <w:szCs w:val="24"/>
          <w:u w:val="single"/>
        </w:rPr>
        <w:t>K čl. I</w:t>
      </w:r>
    </w:p>
    <w:p w:rsidR="006C0B2F" w:rsidRPr="006C0B2F" w:rsidRDefault="006C0B2F" w:rsidP="006C0B2F">
      <w:pPr>
        <w:ind w:firstLine="284"/>
        <w:jc w:val="both"/>
      </w:pPr>
      <w:r w:rsidRPr="006C0B2F">
        <w:t xml:space="preserve">V čl. I sa vkladá nový bod 1, ktorý znie: </w:t>
      </w:r>
    </w:p>
    <w:p w:rsidR="006C0B2F" w:rsidRDefault="006C0B2F" w:rsidP="006C0B2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 V § 36 ods. 4 sa slová „písm. b)“ nahrádzajú slovami „za použitie podľa § 43“.</w:t>
      </w:r>
    </w:p>
    <w:p w:rsidR="006C0B2F" w:rsidRDefault="006C0B2F" w:rsidP="006C0B2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B2F" w:rsidRDefault="006C0B2F" w:rsidP="006C0B2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6C0B2F" w:rsidRPr="006C0B2F" w:rsidRDefault="006C0B2F" w:rsidP="006C0B2F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6C0B2F" w:rsidRPr="006C0B2F" w:rsidRDefault="006C0B2F" w:rsidP="006C0B2F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C0B2F">
        <w:rPr>
          <w:rFonts w:ascii="Times New Roman" w:hAnsi="Times New Roman" w:cs="Times New Roman"/>
          <w:sz w:val="24"/>
          <w:szCs w:val="24"/>
        </w:rPr>
        <w:t>Keďže doterajšie znenie ustanovenia už dostatočne nepokrýva sledovaný cieľ v dôsledku klesajúceho trendu výberu náhrad odmien za sektor reprografických služieb, rozširuje sa možnosť podieľania sa vydavateľov publikácií na náhradách odmien na celý sektor reprografie (vrátane technických zariadení v zmysle bodu 2 Prílohy č. 2 Autorského zákona).</w:t>
      </w:r>
    </w:p>
    <w:p w:rsidR="006C0B2F" w:rsidRDefault="006C0B2F" w:rsidP="006C0B2F">
      <w:pPr>
        <w:pStyle w:val="Odsekzoznamu"/>
        <w:suppressAutoHyphens w:val="0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107A1F" w:rsidRDefault="00107A1F" w:rsidP="00107A1F">
      <w:pPr>
        <w:pStyle w:val="Odsekzoznamu"/>
        <w:numPr>
          <w:ilvl w:val="0"/>
          <w:numId w:val="31"/>
        </w:numPr>
        <w:suppressAutoHyphens w:val="0"/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107A1F" w:rsidRDefault="00107A1F" w:rsidP="00107A1F">
      <w:pPr>
        <w:spacing w:line="360" w:lineRule="auto"/>
        <w:jc w:val="both"/>
      </w:pPr>
      <w:r>
        <w:t>V čl. I bod 1 § 147 ods. 2 v prvej a štvrtej vete a v bode 3 § 152 ods. 4 písm. f)  sa slová „za vykonávajúcu správu práv“ nahrádzajú slovami „za organizáciu vykonávajúcu správu práv“.</w:t>
      </w:r>
    </w:p>
    <w:p w:rsidR="00107A1F" w:rsidRDefault="00107A1F" w:rsidP="00107A1F">
      <w:pPr>
        <w:spacing w:line="360" w:lineRule="auto"/>
        <w:ind w:left="2124"/>
        <w:jc w:val="both"/>
      </w:pPr>
    </w:p>
    <w:p w:rsidR="00107A1F" w:rsidRPr="009E67E1" w:rsidRDefault="00107A1F" w:rsidP="00107A1F">
      <w:pPr>
        <w:spacing w:line="276" w:lineRule="auto"/>
        <w:ind w:left="4253"/>
        <w:jc w:val="both"/>
      </w:pPr>
      <w:r>
        <w:t>Ide o legislatívno-technickú úpravu, ktorou sa precizuje text ustanovenia kvôli lepšej zrozumiteľnosti.</w:t>
      </w:r>
    </w:p>
    <w:p w:rsidR="00107A1F" w:rsidRDefault="00107A1F" w:rsidP="00107A1F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107A1F" w:rsidRDefault="00107A1F" w:rsidP="00107A1F">
      <w:pPr>
        <w:pStyle w:val="Odsekzoznamu"/>
        <w:numPr>
          <w:ilvl w:val="0"/>
          <w:numId w:val="31"/>
        </w:numPr>
        <w:suppressAutoHyphens w:val="0"/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B924ED">
        <w:rPr>
          <w:rFonts w:ascii="Times New Roman" w:hAnsi="Times New Roman"/>
          <w:sz w:val="24"/>
          <w:szCs w:val="24"/>
          <w:u w:val="single"/>
        </w:rPr>
        <w:t>K čl. I</w:t>
      </w:r>
    </w:p>
    <w:p w:rsidR="00107A1F" w:rsidRDefault="00107A1F" w:rsidP="00107A1F">
      <w:pPr>
        <w:spacing w:line="360" w:lineRule="auto"/>
      </w:pPr>
      <w:r w:rsidRPr="00577FE6">
        <w:t>V čl. I bod 5 sa nad nadpis paragrafu vkladá jeho označenie „§ 190c“.</w:t>
      </w:r>
    </w:p>
    <w:p w:rsidR="00107A1F" w:rsidRDefault="00107A1F" w:rsidP="00107A1F">
      <w:pPr>
        <w:spacing w:line="360" w:lineRule="auto"/>
      </w:pPr>
    </w:p>
    <w:p w:rsidR="00107A1F" w:rsidRDefault="00107A1F" w:rsidP="00107A1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Legislatívno-technická úprava.</w:t>
      </w:r>
    </w:p>
    <w:p w:rsidR="006C0B2F" w:rsidRDefault="006C0B2F" w:rsidP="006C0B2F">
      <w:pPr>
        <w:jc w:val="both"/>
      </w:pPr>
    </w:p>
    <w:p w:rsidR="000D7805" w:rsidRDefault="000D7805" w:rsidP="006C0B2F">
      <w:pPr>
        <w:jc w:val="both"/>
      </w:pPr>
    </w:p>
    <w:p w:rsidR="000D7805" w:rsidRDefault="000D7805" w:rsidP="006C0B2F">
      <w:pPr>
        <w:jc w:val="both"/>
      </w:pPr>
    </w:p>
    <w:p w:rsidR="000D7805" w:rsidRDefault="000D7805" w:rsidP="006C0B2F">
      <w:pPr>
        <w:jc w:val="both"/>
      </w:pPr>
    </w:p>
    <w:p w:rsidR="000D7805" w:rsidRDefault="000D7805" w:rsidP="006C0B2F">
      <w:pPr>
        <w:jc w:val="both"/>
      </w:pPr>
    </w:p>
    <w:p w:rsidR="000D7805" w:rsidRDefault="000D7805" w:rsidP="006C0B2F">
      <w:pPr>
        <w:jc w:val="both"/>
      </w:pPr>
      <w:bookmarkStart w:id="0" w:name="_GoBack"/>
      <w:bookmarkEnd w:id="0"/>
    </w:p>
    <w:p w:rsidR="006C0B2F" w:rsidRDefault="006C0B2F" w:rsidP="006C0B2F">
      <w:pPr>
        <w:pStyle w:val="Odsekzoznamu"/>
        <w:numPr>
          <w:ilvl w:val="0"/>
          <w:numId w:val="31"/>
        </w:numPr>
        <w:suppressAutoHyphens w:val="0"/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B924ED">
        <w:rPr>
          <w:rFonts w:ascii="Times New Roman" w:hAnsi="Times New Roman"/>
          <w:sz w:val="24"/>
          <w:szCs w:val="24"/>
          <w:u w:val="single"/>
        </w:rPr>
        <w:t>K čl. I</w:t>
      </w:r>
    </w:p>
    <w:p w:rsidR="006C0B2F" w:rsidRPr="006C0B2F" w:rsidRDefault="006C0B2F" w:rsidP="006C0B2F">
      <w:pPr>
        <w:ind w:firstLine="284"/>
        <w:jc w:val="both"/>
      </w:pPr>
      <w:r w:rsidRPr="006C0B2F">
        <w:t>V čl. I bod 5 sa ustanovenie § 193c označuje ako odsek 1 a dopĺňa sa odsekom 2, ktorý znie:</w:t>
      </w:r>
    </w:p>
    <w:p w:rsidR="006C0B2F" w:rsidRPr="006C0B2F" w:rsidRDefault="006C0B2F" w:rsidP="006C0B2F">
      <w:pPr>
        <w:ind w:left="284"/>
        <w:jc w:val="both"/>
      </w:pPr>
      <w:r w:rsidRPr="006C0B2F">
        <w:t xml:space="preserve">„(2) Ustanovenie § 36 ods. 4 sa prvýkrát uplatní vo vzťahu k uhradenej náhrade odmeny za rok 2022.“ </w:t>
      </w:r>
    </w:p>
    <w:p w:rsidR="006C0B2F" w:rsidRDefault="006C0B2F" w:rsidP="006C0B2F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6C0B2F" w:rsidRDefault="006C0B2F" w:rsidP="006C0B2F">
      <w:pPr>
        <w:pStyle w:val="Odsekzoznamu"/>
        <w:ind w:left="4260" w:firstLine="696"/>
        <w:rPr>
          <w:rFonts w:ascii="Times New Roman" w:hAnsi="Times New Roman" w:cs="Times New Roman"/>
          <w:i/>
          <w:sz w:val="24"/>
          <w:szCs w:val="24"/>
        </w:rPr>
      </w:pPr>
    </w:p>
    <w:p w:rsidR="006C0B2F" w:rsidRPr="006C0B2F" w:rsidRDefault="006C0B2F" w:rsidP="006C0B2F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C0B2F">
        <w:rPr>
          <w:rFonts w:ascii="Times New Roman" w:hAnsi="Times New Roman" w:cs="Times New Roman"/>
          <w:sz w:val="24"/>
          <w:szCs w:val="24"/>
        </w:rPr>
        <w:t xml:space="preserve">Navrhované prechodné ustanovenie umožní uplatnenie podielu podľa nového znenia § 36 ods. 4 už z náhrad odmien uhradených za rok 2022 a ich prerozdelenie a vyplatenie v súlade s § 171 ods. 2 Autorského zákona do konca septembra 2023. </w:t>
      </w:r>
    </w:p>
    <w:p w:rsidR="006C0B2F" w:rsidRPr="006C0B2F" w:rsidRDefault="006C0B2F" w:rsidP="006C0B2F">
      <w:pPr>
        <w:pStyle w:val="Odsekzoznamu"/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</w:p>
    <w:p w:rsidR="006C0B2F" w:rsidRPr="00577FE6" w:rsidRDefault="006C0B2F" w:rsidP="00107A1F">
      <w:pPr>
        <w:spacing w:line="360" w:lineRule="auto"/>
      </w:pPr>
    </w:p>
    <w:p w:rsidR="00107A1F" w:rsidRPr="009E67E1" w:rsidRDefault="00107A1F" w:rsidP="00107A1F">
      <w:pPr>
        <w:pStyle w:val="Odsekzoznamu"/>
        <w:numPr>
          <w:ilvl w:val="0"/>
          <w:numId w:val="31"/>
        </w:numPr>
        <w:suppressAutoHyphens w:val="0"/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II</w:t>
      </w:r>
    </w:p>
    <w:p w:rsidR="00107A1F" w:rsidRDefault="00107A1F" w:rsidP="00107A1F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21830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I sa slová „1. januára“ nahrádzajú slovami „1. februára“.</w:t>
      </w:r>
    </w:p>
    <w:p w:rsidR="00107A1F" w:rsidRPr="00273132" w:rsidRDefault="00107A1F" w:rsidP="00107A1F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  <w:r w:rsidRPr="00273132">
        <w:rPr>
          <w:rFonts w:ascii="Times New Roman" w:hAnsi="Times New Roman"/>
          <w:sz w:val="24"/>
          <w:szCs w:val="24"/>
        </w:rPr>
        <w:t>V tejto súvislosti sa vykonajú nasledovné zmeny:</w:t>
      </w:r>
    </w:p>
    <w:p w:rsidR="00107A1F" w:rsidRPr="00273132" w:rsidRDefault="00107A1F" w:rsidP="00107A1F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</w:rPr>
      </w:pPr>
    </w:p>
    <w:p w:rsidR="00107A1F" w:rsidRPr="00273132" w:rsidRDefault="00107A1F" w:rsidP="00107A1F">
      <w:pPr>
        <w:pStyle w:val="Odsekzoznamu"/>
        <w:numPr>
          <w:ilvl w:val="0"/>
          <w:numId w:val="32"/>
        </w:numPr>
        <w:suppressAutoHyphens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273132">
        <w:rPr>
          <w:rFonts w:ascii="Times New Roman" w:hAnsi="Times New Roman"/>
          <w:sz w:val="24"/>
          <w:szCs w:val="24"/>
        </w:rPr>
        <w:t>V čl. I bod 5 sa v nadpise § 190c slová „1.1“ nahrádzajú slovami „1. februára“,</w:t>
      </w:r>
    </w:p>
    <w:p w:rsidR="00107A1F" w:rsidRPr="00273132" w:rsidRDefault="00107A1F" w:rsidP="00107A1F">
      <w:pPr>
        <w:pStyle w:val="Odsekzoznamu"/>
        <w:numPr>
          <w:ilvl w:val="0"/>
          <w:numId w:val="32"/>
        </w:numPr>
        <w:suppressAutoHyphens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273132">
        <w:rPr>
          <w:rFonts w:ascii="Times New Roman" w:hAnsi="Times New Roman"/>
          <w:sz w:val="24"/>
          <w:szCs w:val="24"/>
        </w:rPr>
        <w:t>V čl. I bod 5 v § 190c sa slová „31. decembra 2022“ nahrádzajú slovami „31. januára 2023“.</w:t>
      </w:r>
    </w:p>
    <w:p w:rsidR="00107A1F" w:rsidRDefault="00107A1F" w:rsidP="00107A1F">
      <w:pPr>
        <w:pStyle w:val="Odsekzoznamu"/>
        <w:spacing w:after="16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7A1F" w:rsidRPr="005109DA" w:rsidRDefault="00107A1F" w:rsidP="00254F4F">
      <w:pPr>
        <w:pStyle w:val="Odsekzoznamu"/>
        <w:ind w:left="4111"/>
        <w:jc w:val="both"/>
        <w:rPr>
          <w:rFonts w:ascii="Times New Roman" w:hAnsi="Times New Roman"/>
          <w:sz w:val="24"/>
          <w:szCs w:val="24"/>
        </w:rPr>
      </w:pPr>
      <w:r w:rsidRPr="008A4AE3">
        <w:rPr>
          <w:rFonts w:ascii="Times New Roman" w:hAnsi="Times New Roman"/>
          <w:sz w:val="24"/>
          <w:szCs w:val="24"/>
        </w:rPr>
        <w:t>Vzhľadom na priebeh legislatívneho procesu, potreby dodržania ústavnej 15 dňovej lehoty pre prezidentku Slovenskej republiky na podpis zákona a primeranej lehoty na zverejneni</w:t>
      </w:r>
      <w:r>
        <w:rPr>
          <w:rFonts w:ascii="Times New Roman" w:hAnsi="Times New Roman"/>
          <w:sz w:val="24"/>
          <w:szCs w:val="24"/>
        </w:rPr>
        <w:t>e</w:t>
      </w:r>
      <w:r w:rsidRPr="008A4AE3">
        <w:rPr>
          <w:rFonts w:ascii="Times New Roman" w:hAnsi="Times New Roman"/>
          <w:sz w:val="24"/>
          <w:szCs w:val="24"/>
        </w:rPr>
        <w:t xml:space="preserve"> zákona v Zbierke zákonov Slovenskej republiky, ako aj zabezpečenia dostatočnej legisvakančnej lehoty pre adresátov právnej normy</w:t>
      </w:r>
      <w:r>
        <w:rPr>
          <w:rFonts w:ascii="Times New Roman" w:hAnsi="Times New Roman"/>
          <w:sz w:val="24"/>
          <w:szCs w:val="24"/>
        </w:rPr>
        <w:t>,</w:t>
      </w:r>
      <w:r w:rsidRPr="008A4AE3">
        <w:rPr>
          <w:rFonts w:ascii="Times New Roman" w:hAnsi="Times New Roman"/>
          <w:sz w:val="24"/>
          <w:szCs w:val="24"/>
        </w:rPr>
        <w:t xml:space="preserve">  sa primerane posúva navrhovaná účinnosť zákona.</w:t>
      </w:r>
    </w:p>
    <w:p w:rsidR="00C01921" w:rsidRPr="00A27AB7" w:rsidRDefault="00C01921" w:rsidP="00C01921">
      <w:pPr>
        <w:jc w:val="both"/>
        <w:rPr>
          <w:color w:val="FF0000"/>
        </w:rPr>
      </w:pPr>
    </w:p>
    <w:sectPr w:rsidR="00C01921" w:rsidRPr="00A27AB7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D7805">
      <w:rPr>
        <w:rStyle w:val="slostrany"/>
        <w:noProof/>
      </w:rPr>
      <w:t>3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757751"/>
    <w:multiLevelType w:val="hybridMultilevel"/>
    <w:tmpl w:val="04D6E964"/>
    <w:lvl w:ilvl="0" w:tplc="18BA14B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2010425"/>
    <w:multiLevelType w:val="hybridMultilevel"/>
    <w:tmpl w:val="4A10B2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7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8"/>
  </w:num>
  <w:num w:numId="10">
    <w:abstractNumId w:val="11"/>
  </w:num>
  <w:num w:numId="11">
    <w:abstractNumId w:val="26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5"/>
  </w:num>
  <w:num w:numId="30">
    <w:abstractNumId w:val="27"/>
  </w:num>
  <w:num w:numId="31">
    <w:abstractNumId w:val="31"/>
  </w:num>
  <w:num w:numId="32">
    <w:abstractNumId w:val="2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D7805"/>
    <w:rsid w:val="000E136B"/>
    <w:rsid w:val="000E5F3B"/>
    <w:rsid w:val="000F6620"/>
    <w:rsid w:val="0010460E"/>
    <w:rsid w:val="00107A1F"/>
    <w:rsid w:val="00111A97"/>
    <w:rsid w:val="00117192"/>
    <w:rsid w:val="001206B2"/>
    <w:rsid w:val="001270E7"/>
    <w:rsid w:val="00131362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4F4F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11D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1470"/>
    <w:rsid w:val="006B259B"/>
    <w:rsid w:val="006C0B2F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4F47E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  <w:style w:type="character" w:customStyle="1" w:styleId="OdsekzoznamuChar">
    <w:name w:val="Odsek zoznamu Char"/>
    <w:aliases w:val="body Char,Odsek Char"/>
    <w:basedOn w:val="Predvolenpsmoodseku"/>
    <w:link w:val="Odsekzoznamu"/>
    <w:uiPriority w:val="34"/>
    <w:locked/>
    <w:rsid w:val="00107A1F"/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BAEA-25BA-4723-8350-276235EB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3</cp:revision>
  <cp:lastPrinted>2022-10-18T08:21:00Z</cp:lastPrinted>
  <dcterms:created xsi:type="dcterms:W3CDTF">2022-11-28T12:26:00Z</dcterms:created>
  <dcterms:modified xsi:type="dcterms:W3CDTF">2022-11-29T09:57:00Z</dcterms:modified>
</cp:coreProperties>
</file>