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F5" w:rsidRDefault="001F62F5" w:rsidP="001F62F5">
      <w:pPr>
        <w:tabs>
          <w:tab w:val="left" w:pos="709"/>
        </w:tabs>
        <w:spacing w:before="120"/>
        <w:rPr>
          <w:b/>
        </w:rPr>
      </w:pPr>
      <w:bookmarkStart w:id="0" w:name="_Hlk53653997"/>
      <w:r>
        <w:rPr>
          <w:b/>
        </w:rPr>
        <w:tab/>
        <w:t xml:space="preserve">  ÚSTAVNOPRÁVNY VÝBOR</w:t>
      </w:r>
    </w:p>
    <w:p w:rsidR="001F62F5" w:rsidRDefault="001F62F5" w:rsidP="001F62F5">
      <w:pPr>
        <w:spacing w:before="120"/>
        <w:rPr>
          <w:b/>
        </w:rPr>
      </w:pPr>
      <w:r>
        <w:rPr>
          <w:b/>
        </w:rPr>
        <w:t>NÁRODNEJ RADY SLOVENSKEJ REPUBLIKY</w:t>
      </w:r>
    </w:p>
    <w:p w:rsidR="001F62F5" w:rsidRDefault="001F62F5" w:rsidP="001F62F5">
      <w:pPr>
        <w:spacing w:line="360" w:lineRule="auto"/>
        <w:rPr>
          <w:b/>
        </w:rPr>
      </w:pPr>
    </w:p>
    <w:p w:rsidR="001F62F5" w:rsidRDefault="001F62F5" w:rsidP="001F62F5">
      <w:pPr>
        <w:spacing w:line="360" w:lineRule="auto"/>
        <w:jc w:val="center"/>
        <w:rPr>
          <w:b/>
        </w:rPr>
      </w:pPr>
    </w:p>
    <w:p w:rsidR="001F62F5" w:rsidRPr="00EF1207" w:rsidRDefault="001F62F5" w:rsidP="001F62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1207">
        <w:t>1</w:t>
      </w:r>
      <w:r>
        <w:t>45</w:t>
      </w:r>
      <w:r w:rsidRPr="00EF1207">
        <w:t>. schôdza</w:t>
      </w:r>
    </w:p>
    <w:p w:rsidR="001F62F5" w:rsidRPr="00FC1C78" w:rsidRDefault="001F62F5" w:rsidP="001F62F5">
      <w:pPr>
        <w:ind w:left="5592" w:hanging="12"/>
      </w:pPr>
      <w:r w:rsidRPr="00FC1C78">
        <w:tab/>
      </w:r>
      <w:r w:rsidRPr="00FC1C78">
        <w:tab/>
      </w:r>
      <w:r>
        <w:tab/>
      </w:r>
      <w:r w:rsidRPr="00FC1C78">
        <w:t>Číslo: CRD-</w:t>
      </w:r>
      <w:r>
        <w:t>1908/2022</w:t>
      </w:r>
    </w:p>
    <w:p w:rsidR="001F62F5" w:rsidRDefault="001F62F5" w:rsidP="001F62F5"/>
    <w:p w:rsidR="001F62F5" w:rsidRDefault="001F62F5" w:rsidP="001F62F5">
      <w:pPr>
        <w:spacing w:line="360" w:lineRule="auto"/>
        <w:jc w:val="center"/>
        <w:rPr>
          <w:b/>
        </w:rPr>
      </w:pPr>
    </w:p>
    <w:p w:rsidR="001F62F5" w:rsidRDefault="001F62F5" w:rsidP="001F62F5">
      <w:pPr>
        <w:spacing w:line="360" w:lineRule="auto"/>
        <w:jc w:val="center"/>
        <w:rPr>
          <w:b/>
        </w:rPr>
      </w:pPr>
    </w:p>
    <w:p w:rsidR="001F62F5" w:rsidRDefault="001F62F5" w:rsidP="001F62F5">
      <w:pPr>
        <w:spacing w:line="360" w:lineRule="auto"/>
        <w:jc w:val="center"/>
        <w:rPr>
          <w:b/>
        </w:rPr>
      </w:pPr>
    </w:p>
    <w:p w:rsidR="001F62F5" w:rsidRDefault="001F62F5" w:rsidP="001F62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 á z n a m</w:t>
      </w:r>
    </w:p>
    <w:p w:rsidR="001F62F5" w:rsidRDefault="001F62F5" w:rsidP="001F62F5">
      <w:pPr>
        <w:spacing w:line="360" w:lineRule="auto"/>
        <w:rPr>
          <w:szCs w:val="20"/>
        </w:rPr>
      </w:pPr>
    </w:p>
    <w:p w:rsidR="001F62F5" w:rsidRPr="00A851D3" w:rsidRDefault="001F62F5" w:rsidP="001F62F5">
      <w:pPr>
        <w:spacing w:line="360" w:lineRule="auto"/>
        <w:jc w:val="center"/>
      </w:pPr>
      <w:r>
        <w:tab/>
      </w:r>
      <w:r>
        <w:tab/>
      </w:r>
    </w:p>
    <w:p w:rsidR="001F62F5" w:rsidRDefault="001F62F5" w:rsidP="001F62F5">
      <w:pPr>
        <w:tabs>
          <w:tab w:val="left" w:pos="284"/>
          <w:tab w:val="left" w:pos="567"/>
          <w:tab w:val="left" w:pos="3402"/>
          <w:tab w:val="left" w:pos="3828"/>
        </w:tabs>
        <w:spacing w:line="360" w:lineRule="auto"/>
        <w:jc w:val="both"/>
      </w:pPr>
      <w:r>
        <w:tab/>
      </w:r>
      <w:r>
        <w:tab/>
        <w:t xml:space="preserve">K návrhu </w:t>
      </w:r>
      <w:r w:rsidRPr="00AB419B">
        <w:t xml:space="preserve">poslanca Národnej rady Slovenskej republiky Milana VETRÁKA na vydanie zákona, ktorým sa mení a dopĺňa </w:t>
      </w:r>
      <w:r w:rsidRPr="00285CBF">
        <w:rPr>
          <w:b/>
        </w:rPr>
        <w:t>zákon č. 235/2012 Z. z. o osobitnom odvode z podnikania v regulovaných odvetviach</w:t>
      </w:r>
      <w:r w:rsidRPr="00AB419B">
        <w:t xml:space="preserve"> v znení neskorších predpisov </w:t>
      </w:r>
      <w:r w:rsidRPr="00F83B44">
        <w:t>(tlač 11</w:t>
      </w:r>
      <w:r>
        <w:t>83</w:t>
      </w:r>
      <w:r w:rsidRPr="00F83B44">
        <w:t>)</w:t>
      </w:r>
      <w:r>
        <w:t xml:space="preserve"> </w:t>
      </w:r>
      <w:r>
        <w:rPr>
          <w:shd w:val="clear" w:color="auto" w:fill="FFFFFF"/>
        </w:rPr>
        <w:t>bola</w:t>
      </w:r>
      <w:r>
        <w:t xml:space="preserve"> 145. schôdza Ústavnoprávneho výboru Národnej rady Slovenskej republiky zvolaná na 29. novembra 2022. </w:t>
      </w:r>
    </w:p>
    <w:p w:rsidR="001F62F5" w:rsidRDefault="001F62F5" w:rsidP="001F62F5">
      <w:pPr>
        <w:tabs>
          <w:tab w:val="left" w:pos="567"/>
        </w:tabs>
        <w:spacing w:line="360" w:lineRule="auto"/>
        <w:jc w:val="both"/>
        <w:rPr>
          <w:lang w:val="en-US"/>
        </w:rPr>
      </w:pPr>
      <w:r>
        <w:rPr>
          <w:lang w:val="en-US"/>
        </w:rPr>
        <w:t xml:space="preserve">     </w:t>
      </w:r>
      <w:r>
        <w:rPr>
          <w:lang w:val="en-US"/>
        </w:rPr>
        <w:tab/>
      </w:r>
      <w:r>
        <w:rPr>
          <w:lang w:val="en-US"/>
        </w:rPr>
        <w:tab/>
      </w:r>
    </w:p>
    <w:p w:rsidR="001F62F5" w:rsidRDefault="001F62F5" w:rsidP="001F62F5">
      <w:pPr>
        <w:tabs>
          <w:tab w:val="left" w:pos="567"/>
        </w:tabs>
        <w:spacing w:line="360" w:lineRule="auto"/>
        <w:ind w:firstLine="567"/>
        <w:jc w:val="both"/>
      </w:pPr>
      <w:r>
        <w:rPr>
          <w:b/>
        </w:rPr>
        <w:t xml:space="preserve">Ústavnoprávny výbor Národnej rady Slovenskej republiky o návrhu </w:t>
      </w:r>
      <w:r w:rsidR="00A2371A">
        <w:rPr>
          <w:b/>
        </w:rPr>
        <w:t>uznesenia nehlasoval</w:t>
      </w:r>
      <w:r>
        <w:rPr>
          <w:b/>
        </w:rPr>
        <w:t>,</w:t>
      </w:r>
      <w:r>
        <w:t xml:space="preserve"> pretože podľa </w:t>
      </w:r>
      <w:r>
        <w:rPr>
          <w:bCs/>
        </w:rPr>
        <w:t>§ 52 ods. 2 zákona Národn</w:t>
      </w:r>
      <w:r w:rsidR="00A2371A">
        <w:rPr>
          <w:bCs/>
        </w:rPr>
        <w:t>ej rady Slovenskej republiky č.</w:t>
      </w:r>
      <w:bookmarkStart w:id="1" w:name="_GoBack"/>
      <w:bookmarkEnd w:id="1"/>
      <w:r w:rsidR="00A2371A">
        <w:rPr>
          <w:bCs/>
        </w:rPr>
        <w:t> </w:t>
      </w:r>
      <w:r>
        <w:rPr>
          <w:bCs/>
        </w:rPr>
        <w:t xml:space="preserve">350/1996 Z. z. o rokovacom poriadku Národnej rady Slovenskej republiky v znení neskorších predpisov nebol uznášaniaschopný. </w:t>
      </w:r>
    </w:p>
    <w:p w:rsidR="001F62F5" w:rsidRDefault="001F62F5" w:rsidP="001F62F5">
      <w:pPr>
        <w:spacing w:line="360" w:lineRule="auto"/>
        <w:rPr>
          <w:szCs w:val="20"/>
          <w:lang w:eastAsia="en-US"/>
        </w:rPr>
      </w:pPr>
    </w:p>
    <w:p w:rsidR="001F62F5" w:rsidRDefault="001F62F5" w:rsidP="001F62F5">
      <w:pPr>
        <w:spacing w:line="360" w:lineRule="auto"/>
        <w:rPr>
          <w:szCs w:val="20"/>
          <w:lang w:eastAsia="en-US"/>
        </w:rPr>
      </w:pPr>
    </w:p>
    <w:p w:rsidR="001F62F5" w:rsidRDefault="001F62F5" w:rsidP="001F62F5">
      <w:pPr>
        <w:spacing w:line="360" w:lineRule="auto"/>
        <w:rPr>
          <w:szCs w:val="20"/>
          <w:lang w:eastAsia="en-US"/>
        </w:rPr>
      </w:pPr>
    </w:p>
    <w:p w:rsidR="001F62F5" w:rsidRDefault="001F62F5" w:rsidP="001F62F5">
      <w:pPr>
        <w:jc w:val="both"/>
        <w:rPr>
          <w:rFonts w:ascii="AT*Toronto" w:hAnsi="AT*Toronto"/>
        </w:rPr>
      </w:pP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Milan Vetrák </w:t>
      </w:r>
    </w:p>
    <w:p w:rsidR="001F62F5" w:rsidRDefault="001F62F5" w:rsidP="001F62F5">
      <w:pPr>
        <w:ind w:left="5664" w:firstLine="708"/>
        <w:jc w:val="both"/>
      </w:pPr>
      <w:r>
        <w:t xml:space="preserve">           predseda výboru</w:t>
      </w:r>
    </w:p>
    <w:p w:rsidR="001F62F5" w:rsidRDefault="001F62F5" w:rsidP="001F62F5">
      <w:pPr>
        <w:tabs>
          <w:tab w:val="left" w:pos="1021"/>
        </w:tabs>
        <w:jc w:val="both"/>
      </w:pPr>
    </w:p>
    <w:p w:rsidR="001F62F5" w:rsidRDefault="001F62F5" w:rsidP="001F62F5">
      <w:pPr>
        <w:tabs>
          <w:tab w:val="left" w:pos="1021"/>
        </w:tabs>
        <w:jc w:val="both"/>
      </w:pPr>
    </w:p>
    <w:p w:rsidR="001F62F5" w:rsidRDefault="001F62F5" w:rsidP="001F62F5">
      <w:pPr>
        <w:tabs>
          <w:tab w:val="left" w:pos="1021"/>
        </w:tabs>
        <w:jc w:val="both"/>
      </w:pPr>
      <w:r>
        <w:t>overovatelia výboru:</w:t>
      </w:r>
    </w:p>
    <w:p w:rsidR="001F62F5" w:rsidRDefault="001F62F5" w:rsidP="001F62F5">
      <w:pPr>
        <w:tabs>
          <w:tab w:val="left" w:pos="1021"/>
        </w:tabs>
        <w:jc w:val="both"/>
      </w:pPr>
      <w:r>
        <w:t>Lukáš Kyselica</w:t>
      </w:r>
    </w:p>
    <w:p w:rsidR="001F62F5" w:rsidRDefault="001F62F5" w:rsidP="001F62F5">
      <w:pPr>
        <w:tabs>
          <w:tab w:val="left" w:pos="1021"/>
        </w:tabs>
        <w:jc w:val="both"/>
      </w:pPr>
      <w:r>
        <w:t xml:space="preserve">Matúš Šutaj Eštok </w:t>
      </w:r>
    </w:p>
    <w:bookmarkEnd w:id="0"/>
    <w:p w:rsidR="001F62F5" w:rsidRDefault="001F62F5" w:rsidP="001F62F5">
      <w:pPr>
        <w:pStyle w:val="Nadpis2"/>
        <w:ind w:hanging="3649"/>
        <w:jc w:val="left"/>
      </w:pPr>
    </w:p>
    <w:sectPr w:rsidR="001F62F5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91FED"/>
    <w:multiLevelType w:val="hybridMultilevel"/>
    <w:tmpl w:val="C77C83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148AC"/>
    <w:rsid w:val="00026256"/>
    <w:rsid w:val="00026947"/>
    <w:rsid w:val="00036C3E"/>
    <w:rsid w:val="00044893"/>
    <w:rsid w:val="000A0E0D"/>
    <w:rsid w:val="000B3BF7"/>
    <w:rsid w:val="000D0351"/>
    <w:rsid w:val="000D7C16"/>
    <w:rsid w:val="001208BB"/>
    <w:rsid w:val="00124DE6"/>
    <w:rsid w:val="00137439"/>
    <w:rsid w:val="00160219"/>
    <w:rsid w:val="00182632"/>
    <w:rsid w:val="0018359B"/>
    <w:rsid w:val="001901DC"/>
    <w:rsid w:val="00194D0C"/>
    <w:rsid w:val="001A6FD1"/>
    <w:rsid w:val="001B7676"/>
    <w:rsid w:val="001D141C"/>
    <w:rsid w:val="001D7A2B"/>
    <w:rsid w:val="001F62F5"/>
    <w:rsid w:val="002032B4"/>
    <w:rsid w:val="00206A1C"/>
    <w:rsid w:val="0022119E"/>
    <w:rsid w:val="00222CF3"/>
    <w:rsid w:val="0024454D"/>
    <w:rsid w:val="002600D3"/>
    <w:rsid w:val="00267972"/>
    <w:rsid w:val="002736DE"/>
    <w:rsid w:val="002833C9"/>
    <w:rsid w:val="00285CBF"/>
    <w:rsid w:val="00295FD4"/>
    <w:rsid w:val="002964FE"/>
    <w:rsid w:val="002A0AB6"/>
    <w:rsid w:val="002A61CE"/>
    <w:rsid w:val="002C5DC4"/>
    <w:rsid w:val="003028AD"/>
    <w:rsid w:val="003A4822"/>
    <w:rsid w:val="003B6412"/>
    <w:rsid w:val="003D53DC"/>
    <w:rsid w:val="003E289F"/>
    <w:rsid w:val="003E2F0F"/>
    <w:rsid w:val="003F475E"/>
    <w:rsid w:val="003F70FA"/>
    <w:rsid w:val="00426966"/>
    <w:rsid w:val="00441B22"/>
    <w:rsid w:val="004533F7"/>
    <w:rsid w:val="004C4F94"/>
    <w:rsid w:val="004E6345"/>
    <w:rsid w:val="004F572F"/>
    <w:rsid w:val="004F59B2"/>
    <w:rsid w:val="00522BC4"/>
    <w:rsid w:val="00530415"/>
    <w:rsid w:val="0054340C"/>
    <w:rsid w:val="005512EC"/>
    <w:rsid w:val="00551A91"/>
    <w:rsid w:val="00553129"/>
    <w:rsid w:val="00571F87"/>
    <w:rsid w:val="0058230A"/>
    <w:rsid w:val="00586EBE"/>
    <w:rsid w:val="005969D0"/>
    <w:rsid w:val="005E1293"/>
    <w:rsid w:val="005E547E"/>
    <w:rsid w:val="005F296F"/>
    <w:rsid w:val="00601F04"/>
    <w:rsid w:val="00611225"/>
    <w:rsid w:val="00611E3F"/>
    <w:rsid w:val="00647C69"/>
    <w:rsid w:val="00652835"/>
    <w:rsid w:val="00654F58"/>
    <w:rsid w:val="00664898"/>
    <w:rsid w:val="006678BC"/>
    <w:rsid w:val="00690E26"/>
    <w:rsid w:val="00693B36"/>
    <w:rsid w:val="006C376D"/>
    <w:rsid w:val="00722FED"/>
    <w:rsid w:val="0072422D"/>
    <w:rsid w:val="007262C0"/>
    <w:rsid w:val="00733BAE"/>
    <w:rsid w:val="00747312"/>
    <w:rsid w:val="0075072F"/>
    <w:rsid w:val="00783C84"/>
    <w:rsid w:val="007C23A2"/>
    <w:rsid w:val="007D2BE9"/>
    <w:rsid w:val="007E610C"/>
    <w:rsid w:val="00801592"/>
    <w:rsid w:val="008417F5"/>
    <w:rsid w:val="00872EDE"/>
    <w:rsid w:val="00880FB3"/>
    <w:rsid w:val="008815FC"/>
    <w:rsid w:val="008D249C"/>
    <w:rsid w:val="008F7799"/>
    <w:rsid w:val="00910948"/>
    <w:rsid w:val="00945F50"/>
    <w:rsid w:val="009472F6"/>
    <w:rsid w:val="00957BE3"/>
    <w:rsid w:val="00992714"/>
    <w:rsid w:val="009B44D0"/>
    <w:rsid w:val="009F4003"/>
    <w:rsid w:val="009F4197"/>
    <w:rsid w:val="00A2371A"/>
    <w:rsid w:val="00A44CB4"/>
    <w:rsid w:val="00A635CA"/>
    <w:rsid w:val="00A851D3"/>
    <w:rsid w:val="00AA6E80"/>
    <w:rsid w:val="00AB419B"/>
    <w:rsid w:val="00AB6969"/>
    <w:rsid w:val="00AC34B0"/>
    <w:rsid w:val="00AD59C6"/>
    <w:rsid w:val="00AD6E78"/>
    <w:rsid w:val="00B20D96"/>
    <w:rsid w:val="00B30B03"/>
    <w:rsid w:val="00B32539"/>
    <w:rsid w:val="00B40555"/>
    <w:rsid w:val="00B77B6C"/>
    <w:rsid w:val="00B908DF"/>
    <w:rsid w:val="00B92945"/>
    <w:rsid w:val="00BB29B3"/>
    <w:rsid w:val="00BD5E48"/>
    <w:rsid w:val="00BE0D8A"/>
    <w:rsid w:val="00C10EEA"/>
    <w:rsid w:val="00C4621B"/>
    <w:rsid w:val="00CA6977"/>
    <w:rsid w:val="00CF53B8"/>
    <w:rsid w:val="00D07A2D"/>
    <w:rsid w:val="00D21A79"/>
    <w:rsid w:val="00D30FE9"/>
    <w:rsid w:val="00D3302C"/>
    <w:rsid w:val="00D65C26"/>
    <w:rsid w:val="00D9721A"/>
    <w:rsid w:val="00DB1AA1"/>
    <w:rsid w:val="00DB3702"/>
    <w:rsid w:val="00DB7AD2"/>
    <w:rsid w:val="00DC788B"/>
    <w:rsid w:val="00DE6504"/>
    <w:rsid w:val="00E0027B"/>
    <w:rsid w:val="00E075CA"/>
    <w:rsid w:val="00E12F77"/>
    <w:rsid w:val="00E66CB2"/>
    <w:rsid w:val="00E84F94"/>
    <w:rsid w:val="00EA2062"/>
    <w:rsid w:val="00EA34C8"/>
    <w:rsid w:val="00ED0A2A"/>
    <w:rsid w:val="00ED7F31"/>
    <w:rsid w:val="00EF1207"/>
    <w:rsid w:val="00EF2648"/>
    <w:rsid w:val="00EF2687"/>
    <w:rsid w:val="00F31B94"/>
    <w:rsid w:val="00F65FB3"/>
    <w:rsid w:val="00F77F33"/>
    <w:rsid w:val="00FB2E3C"/>
    <w:rsid w:val="00FC1C78"/>
    <w:rsid w:val="00FC4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71A8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link w:val="BezriadkovaniaChar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6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676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1F62F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111</cp:revision>
  <cp:lastPrinted>2022-11-29T08:23:00Z</cp:lastPrinted>
  <dcterms:created xsi:type="dcterms:W3CDTF">2021-11-07T15:37:00Z</dcterms:created>
  <dcterms:modified xsi:type="dcterms:W3CDTF">2022-11-29T08:52:00Z</dcterms:modified>
</cp:coreProperties>
</file>