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5A7333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90</w:t>
      </w:r>
      <w:r w:rsidR="00A11DAC">
        <w:rPr>
          <w:b/>
          <w:szCs w:val="24"/>
          <w:lang w:eastAsia="sk-SK"/>
        </w:rPr>
        <w:t>.</w:t>
      </w:r>
      <w:r w:rsidR="00B8170C">
        <w:rPr>
          <w:b/>
          <w:szCs w:val="24"/>
          <w:lang w:eastAsia="sk-SK"/>
        </w:rPr>
        <w:t xml:space="preserve"> </w:t>
      </w:r>
      <w:r w:rsidR="00A11DAC">
        <w:rPr>
          <w:b/>
          <w:szCs w:val="24"/>
          <w:lang w:eastAsia="sk-SK"/>
        </w:rPr>
        <w:t>schôdza výboru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</w:t>
      </w:r>
      <w:r w:rsidR="001E3B2B">
        <w:rPr>
          <w:b/>
          <w:sz w:val="28"/>
          <w:szCs w:val="24"/>
          <w:lang w:eastAsia="sk-SK"/>
        </w:rPr>
        <w:t xml:space="preserve"> </w:t>
      </w:r>
      <w:r w:rsidR="00F93E52">
        <w:rPr>
          <w:szCs w:val="24"/>
          <w:lang w:eastAsia="sk-SK"/>
        </w:rPr>
        <w:t>CRD</w:t>
      </w:r>
      <w:r w:rsidR="007D11F4">
        <w:rPr>
          <w:szCs w:val="24"/>
          <w:lang w:eastAsia="sk-SK"/>
        </w:rPr>
        <w:t>: 2127</w:t>
      </w:r>
      <w:r w:rsidR="00B8170C">
        <w:rPr>
          <w:szCs w:val="24"/>
          <w:lang w:eastAsia="sk-SK"/>
        </w:rPr>
        <w:t>/2022</w:t>
      </w:r>
    </w:p>
    <w:p w:rsidR="002D2EF9" w:rsidRDefault="002D2EF9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</w:p>
    <w:p w:rsidR="00A11DAC" w:rsidRDefault="007D11F4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210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105CC3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39486C">
        <w:rPr>
          <w:szCs w:val="24"/>
          <w:lang w:eastAsia="sk-SK"/>
        </w:rPr>
        <w:t> </w:t>
      </w:r>
      <w:r w:rsidR="005A7333">
        <w:rPr>
          <w:szCs w:val="24"/>
          <w:lang w:eastAsia="sk-SK"/>
        </w:rPr>
        <w:t>28. novembra 2022</w:t>
      </w: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BC281D" w:rsidRDefault="005901D7" w:rsidP="002B58B2">
      <w:pPr>
        <w:spacing w:after="0" w:line="240" w:lineRule="auto"/>
        <w:jc w:val="both"/>
        <w:rPr>
          <w:b/>
        </w:rPr>
      </w:pPr>
      <w:r>
        <w:t xml:space="preserve">          </w:t>
      </w:r>
      <w:r w:rsidR="00F93E52" w:rsidRPr="00BC281D">
        <w:t>Výbor Národnej rady Slovenskej republiky pre obranu a bezpečnosť prerokoval</w:t>
      </w:r>
      <w:r w:rsidR="00F93E52" w:rsidRPr="005901D7">
        <w:rPr>
          <w:rFonts w:cs="Arial"/>
          <w:noProof/>
        </w:rPr>
        <w:t xml:space="preserve"> </w:t>
      </w:r>
      <w:r w:rsidR="00F93E52" w:rsidRPr="005901D7">
        <w:rPr>
          <w:rFonts w:cs="Arial"/>
        </w:rPr>
        <w:t>vládny návrh zákona</w:t>
      </w:r>
      <w:r>
        <w:rPr>
          <w:rFonts w:cs="Arial"/>
        </w:rPr>
        <w:t xml:space="preserve">, </w:t>
      </w:r>
      <w:r w:rsidRPr="005901D7">
        <w:rPr>
          <w:rFonts w:cs="Arial"/>
          <w:noProof/>
          <w:szCs w:val="24"/>
        </w:rPr>
        <w:t xml:space="preserve">ktorým sa mení a dopĺňa zákon č. 321/2002 Z. z. o ozbrojených silách Slovenskej republiky v znení neskorších predpisov a ktorým sa mení a dopĺňa zákon č. 124/1992 Zb. o Vojenskej polícii v znení neskorších predpisov </w:t>
      </w:r>
      <w:r w:rsidRPr="005901D7">
        <w:rPr>
          <w:rFonts w:cs="Arial"/>
          <w:szCs w:val="24"/>
        </w:rPr>
        <w:t>(</w:t>
      </w:r>
      <w:r w:rsidRPr="005901D7">
        <w:rPr>
          <w:rFonts w:cs="Arial"/>
          <w:b/>
          <w:szCs w:val="24"/>
        </w:rPr>
        <w:t>tlač 1208</w:t>
      </w:r>
      <w:r w:rsidRPr="005901D7">
        <w:rPr>
          <w:rFonts w:cs="Arial"/>
          <w:szCs w:val="24"/>
        </w:rPr>
        <w:t>)</w:t>
      </w:r>
      <w:r w:rsidR="007069C6">
        <w:rPr>
          <w:rFonts w:cs="Arial"/>
          <w:szCs w:val="24"/>
        </w:rPr>
        <w:t xml:space="preserve"> </w:t>
      </w:r>
      <w:r w:rsidRPr="005901D7">
        <w:rPr>
          <w:rFonts w:cs="Arial"/>
          <w:szCs w:val="24"/>
        </w:rPr>
        <w:t>-</w:t>
      </w:r>
      <w:r w:rsidRPr="005901D7">
        <w:rPr>
          <w:b/>
          <w:szCs w:val="24"/>
        </w:rPr>
        <w:t xml:space="preserve"> druhé čítanie</w:t>
      </w:r>
      <w:r w:rsidR="002B58B2">
        <w:rPr>
          <w:b/>
          <w:szCs w:val="24"/>
        </w:rPr>
        <w:t xml:space="preserve"> </w:t>
      </w:r>
      <w:r w:rsidR="00F93E52" w:rsidRPr="00BC281D">
        <w:rPr>
          <w:bCs/>
        </w:rPr>
        <w:t>a</w:t>
      </w:r>
    </w:p>
    <w:p w:rsidR="00F93E52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  <w:r>
        <w:rPr>
          <w:bCs/>
          <w:szCs w:val="24"/>
          <w:lang w:eastAsia="sk-SK"/>
        </w:rPr>
        <w:t xml:space="preserve">            </w:t>
      </w:r>
      <w:r w:rsidRPr="00BC281D">
        <w:rPr>
          <w:bCs/>
          <w:szCs w:val="24"/>
          <w:lang w:eastAsia="sk-SK"/>
        </w:rPr>
        <w:t xml:space="preserve">s </w:t>
      </w:r>
      <w:r w:rsidRPr="00BC281D">
        <w:rPr>
          <w:rFonts w:cs="Arial"/>
          <w:szCs w:val="24"/>
        </w:rPr>
        <w:t>vládnym návrhom zákona</w:t>
      </w:r>
      <w:r w:rsidR="00776726">
        <w:rPr>
          <w:rFonts w:cs="Arial"/>
          <w:szCs w:val="24"/>
        </w:rPr>
        <w:t>,</w:t>
      </w:r>
      <w:r w:rsidR="00776726">
        <w:rPr>
          <w:rFonts w:cs="Arial"/>
        </w:rPr>
        <w:t xml:space="preserve"> </w:t>
      </w:r>
      <w:r w:rsidR="00776726" w:rsidRPr="005901D7">
        <w:rPr>
          <w:rFonts w:cs="Arial"/>
          <w:noProof/>
          <w:szCs w:val="24"/>
        </w:rPr>
        <w:t xml:space="preserve">ktorým sa mení a dopĺňa zákon č. 321/2002 Z. z. o ozbrojených silách Slovenskej republiky v znení neskorších predpisov a ktorým sa mení a dopĺňa zákon č. 124/1992 Zb. o Vojenskej polícii v znení neskorších predpisov </w:t>
      </w:r>
      <w:r w:rsidR="00776726" w:rsidRPr="005901D7">
        <w:rPr>
          <w:rFonts w:cs="Arial"/>
          <w:szCs w:val="24"/>
        </w:rPr>
        <w:t>(</w:t>
      </w:r>
      <w:r w:rsidR="00776726" w:rsidRPr="005901D7">
        <w:rPr>
          <w:rFonts w:cs="Arial"/>
          <w:b/>
          <w:szCs w:val="24"/>
        </w:rPr>
        <w:t>tlač 1208</w:t>
      </w:r>
      <w:r w:rsidR="00776726" w:rsidRPr="005901D7">
        <w:rPr>
          <w:rFonts w:cs="Arial"/>
          <w:szCs w:val="24"/>
        </w:rPr>
        <w:t>)</w:t>
      </w:r>
      <w:r w:rsidRPr="00BC281D">
        <w:rPr>
          <w:rFonts w:cs="Arial"/>
          <w:b/>
          <w:szCs w:val="24"/>
        </w:rPr>
        <w:t>;</w:t>
      </w:r>
    </w:p>
    <w:p w:rsidR="003B038A" w:rsidRPr="00BC281D" w:rsidRDefault="003B038A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BC281D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BC281D">
        <w:rPr>
          <w:b/>
          <w:bCs/>
          <w:szCs w:val="24"/>
          <w:lang w:eastAsia="sk-SK"/>
        </w:rPr>
        <w:t xml:space="preserve">    </w:t>
      </w:r>
      <w:r w:rsidRPr="00BC281D">
        <w:rPr>
          <w:szCs w:val="24"/>
          <w:lang w:eastAsia="sk-SK"/>
        </w:rPr>
        <w:t xml:space="preserve"> Národnej rade Slovenskej republiky</w:t>
      </w:r>
    </w:p>
    <w:p w:rsidR="00F93E52" w:rsidRPr="00BC281D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  <w:r w:rsidRPr="00BC281D">
        <w:rPr>
          <w:szCs w:val="24"/>
          <w:lang w:eastAsia="sk-SK"/>
        </w:rPr>
        <w:t xml:space="preserve">           </w:t>
      </w:r>
      <w:r w:rsidRPr="00BC281D">
        <w:rPr>
          <w:rFonts w:cs="Arial"/>
          <w:szCs w:val="24"/>
        </w:rPr>
        <w:t>vládny návrh zákona</w:t>
      </w:r>
      <w:r w:rsidR="006F587A">
        <w:rPr>
          <w:rFonts w:cs="Arial"/>
          <w:szCs w:val="24"/>
        </w:rPr>
        <w:t>,</w:t>
      </w:r>
      <w:r w:rsidR="006F587A">
        <w:rPr>
          <w:rFonts w:cs="Arial"/>
        </w:rPr>
        <w:t xml:space="preserve"> </w:t>
      </w:r>
      <w:r w:rsidR="006F587A" w:rsidRPr="005901D7">
        <w:rPr>
          <w:rFonts w:cs="Arial"/>
          <w:noProof/>
          <w:szCs w:val="24"/>
        </w:rPr>
        <w:t xml:space="preserve">ktorým sa mení a dopĺňa zákon č. 321/2002 Z. z. o ozbrojených silách Slovenskej republiky v znení neskorších predpisov a ktorým sa mení a dopĺňa zákon č. 124/1992 Zb. o Vojenskej polícii v znení neskorších predpisov </w:t>
      </w:r>
      <w:r w:rsidR="006F587A" w:rsidRPr="005901D7">
        <w:rPr>
          <w:rFonts w:cs="Arial"/>
          <w:szCs w:val="24"/>
        </w:rPr>
        <w:t>(</w:t>
      </w:r>
      <w:r w:rsidR="006F587A" w:rsidRPr="005901D7">
        <w:rPr>
          <w:rFonts w:cs="Arial"/>
          <w:b/>
          <w:szCs w:val="24"/>
        </w:rPr>
        <w:t>tlač 1208</w:t>
      </w:r>
      <w:r w:rsidR="006F587A" w:rsidRPr="005901D7">
        <w:rPr>
          <w:rFonts w:cs="Arial"/>
          <w:szCs w:val="24"/>
        </w:rPr>
        <w:t>)</w:t>
      </w:r>
      <w:r w:rsidR="006F587A">
        <w:rPr>
          <w:rFonts w:cs="Arial"/>
          <w:szCs w:val="24"/>
        </w:rPr>
        <w:t xml:space="preserve"> </w:t>
      </w:r>
      <w:r w:rsidRPr="001B2F9C">
        <w:rPr>
          <w:rFonts w:cs="Arial"/>
          <w:b/>
          <w:szCs w:val="24"/>
        </w:rPr>
        <w:t>schváliť</w:t>
      </w:r>
      <w:r w:rsidR="00A10A13">
        <w:rPr>
          <w:rFonts w:cs="Arial"/>
          <w:b/>
          <w:szCs w:val="24"/>
        </w:rPr>
        <w:t xml:space="preserve"> </w:t>
      </w:r>
      <w:r w:rsidR="00722EF7">
        <w:rPr>
          <w:rFonts w:cs="Arial"/>
          <w:b/>
          <w:szCs w:val="24"/>
        </w:rPr>
        <w:t>s pozmeňujúcim</w:t>
      </w:r>
      <w:r w:rsidR="003B038A">
        <w:rPr>
          <w:rFonts w:cs="Arial"/>
          <w:b/>
          <w:szCs w:val="24"/>
        </w:rPr>
        <w:t>i a doplňujúcimi návrhmi</w:t>
      </w:r>
      <w:r w:rsidR="00722EF7">
        <w:rPr>
          <w:rFonts w:cs="Arial"/>
          <w:szCs w:val="24"/>
        </w:rPr>
        <w:t xml:space="preserve"> uvedeným</w:t>
      </w:r>
      <w:r w:rsidR="002253F6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v prílohe tohto uznesenia;</w:t>
      </w:r>
    </w:p>
    <w:p w:rsidR="003B038A" w:rsidRDefault="003B038A" w:rsidP="00F93E52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</w:t>
      </w:r>
      <w:r>
        <w:rPr>
          <w:szCs w:val="24"/>
          <w:lang w:eastAsia="sk-SK"/>
        </w:rPr>
        <w:t>predsedovi výboru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060C8B">
        <w:rPr>
          <w:szCs w:val="24"/>
          <w:lang w:eastAsia="sk-SK"/>
        </w:rPr>
        <w:t>v spolupráci s ostatnými predsedami výborov Národnej rady Slovenskej republiky, ktorí predmetný návrh zákona prerokovali, predložiť Národnej rade Slovenskej republiky spoločnú správu o výsledku prerokovania uvedeného vládneho návrhu zákona vo výboroch.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82115B" w:rsidRPr="00060C8B" w:rsidRDefault="0082115B" w:rsidP="009E24F1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 w:rsidR="002D2EF9">
        <w:rPr>
          <w:b/>
          <w:i/>
          <w:sz w:val="22"/>
          <w:lang w:eastAsia="sk-SK"/>
        </w:rPr>
        <w:t xml:space="preserve"> </w:t>
      </w:r>
      <w:r>
        <w:rPr>
          <w:b/>
          <w:i/>
          <w:sz w:val="28"/>
          <w:szCs w:val="28"/>
          <w:lang w:eastAsia="sk-SK"/>
        </w:rPr>
        <w:t>Juraj KRÚPA</w:t>
      </w:r>
      <w:r w:rsidR="00D84161">
        <w:rPr>
          <w:b/>
          <w:i/>
          <w:sz w:val="28"/>
          <w:szCs w:val="28"/>
          <w:lang w:eastAsia="sk-SK"/>
        </w:rPr>
        <w:t xml:space="preserve">, </w:t>
      </w:r>
      <w:proofErr w:type="spellStart"/>
      <w:r w:rsidR="00D84161">
        <w:rPr>
          <w:b/>
          <w:i/>
          <w:sz w:val="28"/>
          <w:szCs w:val="28"/>
          <w:lang w:eastAsia="sk-SK"/>
        </w:rPr>
        <w:t>v.r</w:t>
      </w:r>
      <w:proofErr w:type="spellEnd"/>
      <w:r w:rsidR="00D84161">
        <w:rPr>
          <w:b/>
          <w:i/>
          <w:sz w:val="28"/>
          <w:szCs w:val="28"/>
          <w:lang w:eastAsia="sk-SK"/>
        </w:rPr>
        <w:t>.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A11DAC" w:rsidRDefault="00A11DAC" w:rsidP="00A11DA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  <w:r w:rsidR="00D84161">
        <w:rPr>
          <w:b/>
          <w:i/>
          <w:sz w:val="28"/>
          <w:szCs w:val="28"/>
          <w:lang w:eastAsia="sk-SK"/>
        </w:rPr>
        <w:t xml:space="preserve">, </w:t>
      </w:r>
      <w:proofErr w:type="spellStart"/>
      <w:r w:rsidR="00D84161">
        <w:rPr>
          <w:b/>
          <w:i/>
          <w:sz w:val="28"/>
          <w:szCs w:val="28"/>
          <w:lang w:eastAsia="sk-SK"/>
        </w:rPr>
        <w:t>v.r</w:t>
      </w:r>
      <w:proofErr w:type="spellEnd"/>
      <w:r w:rsidR="00D84161">
        <w:rPr>
          <w:b/>
          <w:i/>
          <w:sz w:val="28"/>
          <w:szCs w:val="28"/>
          <w:lang w:eastAsia="sk-SK"/>
        </w:rPr>
        <w:t>.</w:t>
      </w:r>
    </w:p>
    <w:p w:rsidR="00A11DAC" w:rsidRDefault="00A11DAC" w:rsidP="00A11DAC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11DAC" w:rsidRDefault="00A866DE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  <w:r w:rsidR="00D84161">
        <w:rPr>
          <w:b/>
          <w:i/>
          <w:sz w:val="28"/>
          <w:szCs w:val="28"/>
          <w:lang w:eastAsia="sk-SK"/>
        </w:rPr>
        <w:t>, v.r.</w:t>
      </w:r>
      <w:bookmarkStart w:id="0" w:name="_GoBack"/>
      <w:bookmarkEnd w:id="0"/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0E30E2" w:rsidRDefault="006F587A" w:rsidP="000E30E2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lastRenderedPageBreak/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210</w:t>
      </w:r>
      <w:r w:rsidR="000E30E2">
        <w:rPr>
          <w:sz w:val="22"/>
          <w:lang w:eastAsia="sk-SK"/>
        </w:rPr>
        <w:t xml:space="preserve"> </w:t>
      </w:r>
    </w:p>
    <w:p w:rsidR="000E30E2" w:rsidRDefault="000E30E2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Pr="004C4EB7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2253F6" w:rsidRDefault="000E30E2" w:rsidP="00FB3D7C">
      <w:pPr>
        <w:tabs>
          <w:tab w:val="left" w:pos="5580"/>
        </w:tabs>
        <w:spacing w:after="0" w:line="240" w:lineRule="auto"/>
        <w:rPr>
          <w:rFonts w:cs="Arial"/>
          <w:b/>
        </w:rPr>
      </w:pPr>
      <w:r w:rsidRPr="00C540E4">
        <w:rPr>
          <w:rFonts w:cs="Arial"/>
          <w:szCs w:val="24"/>
        </w:rPr>
        <w:t xml:space="preserve">k </w:t>
      </w:r>
      <w:r w:rsidR="00047773" w:rsidRPr="00C540E4">
        <w:rPr>
          <w:rFonts w:cs="Arial"/>
          <w:szCs w:val="24"/>
        </w:rPr>
        <w:t>vládnemu návrhu zákona</w:t>
      </w:r>
      <w:r w:rsidR="006F587A">
        <w:rPr>
          <w:rFonts w:cs="Arial"/>
          <w:szCs w:val="24"/>
        </w:rPr>
        <w:t>,</w:t>
      </w:r>
      <w:r w:rsidR="002253F6" w:rsidRPr="002253F6">
        <w:rPr>
          <w:rFonts w:cs="Arial"/>
        </w:rPr>
        <w:t xml:space="preserve"> </w:t>
      </w:r>
      <w:r w:rsidR="006F587A" w:rsidRPr="005901D7">
        <w:rPr>
          <w:rFonts w:cs="Arial"/>
          <w:noProof/>
          <w:szCs w:val="24"/>
        </w:rPr>
        <w:t xml:space="preserve">ktorým sa mení a dopĺňa zákon č. 321/2002 Z. z. o ozbrojených silách Slovenskej republiky v znení neskorších predpisov a ktorým sa mení a dopĺňa zákon č. 124/1992 Zb. o Vojenskej polícii v znení neskorších predpisov </w:t>
      </w:r>
      <w:r w:rsidR="006F587A" w:rsidRPr="005901D7">
        <w:rPr>
          <w:rFonts w:cs="Arial"/>
          <w:szCs w:val="24"/>
        </w:rPr>
        <w:t>(</w:t>
      </w:r>
      <w:r w:rsidR="006F587A" w:rsidRPr="005901D7">
        <w:rPr>
          <w:rFonts w:cs="Arial"/>
          <w:b/>
          <w:szCs w:val="24"/>
        </w:rPr>
        <w:t>tlač 1208</w:t>
      </w:r>
      <w:r w:rsidR="006F587A" w:rsidRPr="005901D7">
        <w:rPr>
          <w:rFonts w:cs="Arial"/>
          <w:szCs w:val="24"/>
        </w:rPr>
        <w:t>)</w:t>
      </w:r>
    </w:p>
    <w:p w:rsidR="000E30E2" w:rsidRPr="00A531BB" w:rsidRDefault="000E30E2" w:rsidP="00FB3D7C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  <w:r>
        <w:rPr>
          <w:rFonts w:cs="Arial"/>
          <w:b/>
        </w:rPr>
        <w:t>__________________________________________________________________________</w:t>
      </w:r>
    </w:p>
    <w:p w:rsidR="00BC0C89" w:rsidRPr="000A3245" w:rsidRDefault="00BC0C89" w:rsidP="00BC0C89">
      <w:pPr>
        <w:spacing w:after="0" w:line="360" w:lineRule="auto"/>
        <w:ind w:firstLine="708"/>
        <w:jc w:val="both"/>
        <w:rPr>
          <w:szCs w:val="24"/>
          <w:lang w:eastAsia="sk-SK"/>
        </w:rPr>
      </w:pPr>
    </w:p>
    <w:p w:rsidR="000C1B60" w:rsidRPr="000A3245" w:rsidRDefault="000C1B60" w:rsidP="000C1B60">
      <w:pPr>
        <w:spacing w:after="0" w:line="360" w:lineRule="auto"/>
        <w:ind w:firstLine="708"/>
        <w:jc w:val="both"/>
        <w:rPr>
          <w:szCs w:val="24"/>
          <w:lang w:eastAsia="sk-SK"/>
        </w:rPr>
      </w:pPr>
    </w:p>
    <w:p w:rsidR="000C1B60" w:rsidRPr="000C1B60" w:rsidRDefault="000C1B60" w:rsidP="000C1B60">
      <w:pPr>
        <w:spacing w:before="120" w:after="0" w:line="360" w:lineRule="auto"/>
        <w:jc w:val="both"/>
        <w:rPr>
          <w:b/>
          <w:szCs w:val="24"/>
          <w:u w:val="single"/>
          <w:lang w:eastAsia="sk-SK"/>
        </w:rPr>
      </w:pPr>
      <w:r w:rsidRPr="000C1B60">
        <w:rPr>
          <w:b/>
          <w:szCs w:val="24"/>
          <w:u w:val="single"/>
          <w:lang w:eastAsia="sk-SK"/>
        </w:rPr>
        <w:t>K čl. I</w:t>
      </w:r>
    </w:p>
    <w:p w:rsidR="000C1B60" w:rsidRDefault="000C1B60" w:rsidP="000C1B60">
      <w:pPr>
        <w:spacing w:before="120" w:after="0" w:line="360" w:lineRule="auto"/>
        <w:jc w:val="both"/>
        <w:rPr>
          <w:szCs w:val="24"/>
          <w:lang w:eastAsia="sk-SK"/>
        </w:rPr>
      </w:pPr>
      <w:r w:rsidRPr="00E85288">
        <w:rPr>
          <w:szCs w:val="24"/>
          <w:lang w:eastAsia="sk-SK"/>
        </w:rPr>
        <w:t>1.</w:t>
      </w:r>
      <w:r w:rsidRPr="00E85288">
        <w:t xml:space="preserve"> </w:t>
      </w:r>
      <w:r w:rsidRPr="00E85288">
        <w:rPr>
          <w:szCs w:val="24"/>
          <w:lang w:eastAsia="sk-SK"/>
        </w:rPr>
        <w:t>V čl. I</w:t>
      </w:r>
      <w:r>
        <w:rPr>
          <w:szCs w:val="24"/>
          <w:lang w:eastAsia="sk-SK"/>
        </w:rPr>
        <w:t xml:space="preserve"> 7. bod (§ 16 ods. 1) sa slová „sa </w:t>
      </w:r>
      <w:r w:rsidRPr="007E055E">
        <w:rPr>
          <w:szCs w:val="24"/>
        </w:rPr>
        <w:t xml:space="preserve">odsek 1 dopĺňa písmenom </w:t>
      </w:r>
      <w:r>
        <w:rPr>
          <w:szCs w:val="24"/>
        </w:rPr>
        <w:t xml:space="preserve">c)“ nahrádzajú slovami „ods. 1 sa </w:t>
      </w:r>
      <w:r w:rsidRPr="00DD6FB4">
        <w:rPr>
          <w:szCs w:val="24"/>
          <w:lang w:eastAsia="sk-SK"/>
        </w:rPr>
        <w:t xml:space="preserve">za písmeno </w:t>
      </w:r>
      <w:r>
        <w:rPr>
          <w:szCs w:val="24"/>
          <w:lang w:eastAsia="sk-SK"/>
        </w:rPr>
        <w:t>b</w:t>
      </w:r>
      <w:r w:rsidRPr="00DD6FB4">
        <w:rPr>
          <w:szCs w:val="24"/>
          <w:lang w:eastAsia="sk-SK"/>
        </w:rPr>
        <w:t xml:space="preserve">) vkladá nové písmeno </w:t>
      </w:r>
      <w:r>
        <w:rPr>
          <w:szCs w:val="24"/>
          <w:lang w:eastAsia="sk-SK"/>
        </w:rPr>
        <w:t>c</w:t>
      </w:r>
      <w:r w:rsidRPr="00DD6FB4">
        <w:rPr>
          <w:szCs w:val="24"/>
          <w:lang w:eastAsia="sk-SK"/>
        </w:rPr>
        <w:t>)</w:t>
      </w:r>
      <w:r>
        <w:rPr>
          <w:szCs w:val="24"/>
          <w:lang w:eastAsia="sk-SK"/>
        </w:rPr>
        <w:t>“.</w:t>
      </w:r>
    </w:p>
    <w:p w:rsidR="000C1B60" w:rsidRDefault="000C1B60" w:rsidP="000C1B60">
      <w:pPr>
        <w:pStyle w:val="Bezriadkovania"/>
        <w:ind w:left="4253"/>
        <w:jc w:val="both"/>
      </w:pPr>
      <w:r>
        <w:t>Ide o legislatívno-technickú úpravu.</w:t>
      </w:r>
    </w:p>
    <w:p w:rsidR="000C1B60" w:rsidRPr="000C1B60" w:rsidRDefault="000C1B60" w:rsidP="000C1B60">
      <w:pPr>
        <w:spacing w:before="120" w:line="360" w:lineRule="auto"/>
        <w:jc w:val="both"/>
        <w:rPr>
          <w:b/>
          <w:szCs w:val="24"/>
          <w:u w:val="single"/>
          <w:lang w:eastAsia="sk-SK"/>
        </w:rPr>
      </w:pPr>
      <w:r w:rsidRPr="000C1B60">
        <w:rPr>
          <w:b/>
          <w:szCs w:val="24"/>
          <w:u w:val="single"/>
          <w:lang w:eastAsia="sk-SK"/>
        </w:rPr>
        <w:t xml:space="preserve">K čl. III </w:t>
      </w:r>
    </w:p>
    <w:p w:rsidR="000C1B60" w:rsidRPr="00346A60" w:rsidRDefault="000C1B60" w:rsidP="000C1B60">
      <w:pPr>
        <w:spacing w:before="120" w:line="360" w:lineRule="auto"/>
        <w:jc w:val="both"/>
        <w:rPr>
          <w:szCs w:val="24"/>
          <w:u w:val="single"/>
          <w:lang w:eastAsia="sk-SK"/>
        </w:rPr>
      </w:pPr>
      <w:r>
        <w:rPr>
          <w:szCs w:val="24"/>
          <w:lang w:eastAsia="sk-SK"/>
        </w:rPr>
        <w:t>2</w:t>
      </w:r>
      <w:r w:rsidRPr="00346A60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V čl. III  sa slová „1. januára</w:t>
      </w:r>
      <w:r w:rsidRPr="00346A60">
        <w:rPr>
          <w:szCs w:val="24"/>
          <w:lang w:eastAsia="sk-SK"/>
        </w:rPr>
        <w:t>“ nahr</w:t>
      </w:r>
      <w:r>
        <w:rPr>
          <w:szCs w:val="24"/>
          <w:lang w:eastAsia="sk-SK"/>
        </w:rPr>
        <w:t>ádzajú slovami „1. februára</w:t>
      </w:r>
      <w:r w:rsidRPr="00346A60">
        <w:rPr>
          <w:szCs w:val="24"/>
          <w:lang w:eastAsia="sk-SK"/>
        </w:rPr>
        <w:t>“.</w:t>
      </w:r>
    </w:p>
    <w:p w:rsidR="000C1B60" w:rsidRPr="00346A60" w:rsidRDefault="000C1B60" w:rsidP="000C1B60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346A60">
        <w:rPr>
          <w:szCs w:val="24"/>
          <w:lang w:eastAsia="sk-SK"/>
        </w:rPr>
        <w:t xml:space="preserve">Zmena účinnosti sa navrhuje z dôvodu trvania legislatívneho procesu, zabezpečenia aspoň minimálnej </w:t>
      </w:r>
      <w:proofErr w:type="spellStart"/>
      <w:r w:rsidRPr="00346A60">
        <w:rPr>
          <w:szCs w:val="24"/>
          <w:lang w:eastAsia="sk-SK"/>
        </w:rPr>
        <w:t>legisvakancie</w:t>
      </w:r>
      <w:proofErr w:type="spellEnd"/>
      <w:r w:rsidRPr="00346A60">
        <w:rPr>
          <w:szCs w:val="24"/>
          <w:lang w:eastAsia="sk-SK"/>
        </w:rPr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:rsidR="007F51A4" w:rsidRDefault="007F51A4" w:rsidP="00BC0C89">
      <w:pPr>
        <w:spacing w:line="360" w:lineRule="auto"/>
        <w:contextualSpacing/>
        <w:jc w:val="both"/>
      </w:pP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00C2B"/>
    <w:multiLevelType w:val="hybridMultilevel"/>
    <w:tmpl w:val="4AB8DAC8"/>
    <w:lvl w:ilvl="0" w:tplc="1D6C0D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40045"/>
    <w:rsid w:val="00047773"/>
    <w:rsid w:val="00060C8B"/>
    <w:rsid w:val="000C1B60"/>
    <w:rsid w:val="000C6E11"/>
    <w:rsid w:val="000D3CB3"/>
    <w:rsid w:val="000E30E2"/>
    <w:rsid w:val="00100860"/>
    <w:rsid w:val="00105CC3"/>
    <w:rsid w:val="00113ED7"/>
    <w:rsid w:val="0016254C"/>
    <w:rsid w:val="001E3B2B"/>
    <w:rsid w:val="002253F6"/>
    <w:rsid w:val="002770DF"/>
    <w:rsid w:val="002B58B2"/>
    <w:rsid w:val="002D06BE"/>
    <w:rsid w:val="002D2EF9"/>
    <w:rsid w:val="002D4BB7"/>
    <w:rsid w:val="003238EC"/>
    <w:rsid w:val="00392770"/>
    <w:rsid w:val="0039486C"/>
    <w:rsid w:val="003B038A"/>
    <w:rsid w:val="004400F9"/>
    <w:rsid w:val="004865E3"/>
    <w:rsid w:val="004B714A"/>
    <w:rsid w:val="004C571B"/>
    <w:rsid w:val="004F5C11"/>
    <w:rsid w:val="0051183A"/>
    <w:rsid w:val="00562F37"/>
    <w:rsid w:val="005731B5"/>
    <w:rsid w:val="005901D7"/>
    <w:rsid w:val="005A7333"/>
    <w:rsid w:val="00605C11"/>
    <w:rsid w:val="00645C9C"/>
    <w:rsid w:val="00685D1C"/>
    <w:rsid w:val="006A6885"/>
    <w:rsid w:val="006C4A44"/>
    <w:rsid w:val="006D3C76"/>
    <w:rsid w:val="006D61CF"/>
    <w:rsid w:val="006F587A"/>
    <w:rsid w:val="007069C6"/>
    <w:rsid w:val="00722EF7"/>
    <w:rsid w:val="00776726"/>
    <w:rsid w:val="00796DC0"/>
    <w:rsid w:val="007B2DAA"/>
    <w:rsid w:val="007D11F4"/>
    <w:rsid w:val="007F51A4"/>
    <w:rsid w:val="00820DF8"/>
    <w:rsid w:val="0082115B"/>
    <w:rsid w:val="00821C63"/>
    <w:rsid w:val="008B1F3F"/>
    <w:rsid w:val="008F0629"/>
    <w:rsid w:val="00997D05"/>
    <w:rsid w:val="009A59E3"/>
    <w:rsid w:val="009E24F1"/>
    <w:rsid w:val="00A10A13"/>
    <w:rsid w:val="00A11DAC"/>
    <w:rsid w:val="00A41337"/>
    <w:rsid w:val="00A866DE"/>
    <w:rsid w:val="00A905FB"/>
    <w:rsid w:val="00AA0815"/>
    <w:rsid w:val="00AE7E3D"/>
    <w:rsid w:val="00B41C40"/>
    <w:rsid w:val="00B74888"/>
    <w:rsid w:val="00B8170C"/>
    <w:rsid w:val="00BC0C89"/>
    <w:rsid w:val="00BC281D"/>
    <w:rsid w:val="00BD083B"/>
    <w:rsid w:val="00BD7C09"/>
    <w:rsid w:val="00C540E4"/>
    <w:rsid w:val="00CC0843"/>
    <w:rsid w:val="00CF3138"/>
    <w:rsid w:val="00D526D6"/>
    <w:rsid w:val="00D84161"/>
    <w:rsid w:val="00DB4439"/>
    <w:rsid w:val="00DD49B4"/>
    <w:rsid w:val="00ED5EB2"/>
    <w:rsid w:val="00EF7736"/>
    <w:rsid w:val="00F86FEF"/>
    <w:rsid w:val="00F93E52"/>
    <w:rsid w:val="00F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E499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820DF8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link w:val="BezriadkovaniaChar"/>
    <w:uiPriority w:val="1"/>
    <w:qFormat/>
    <w:rsid w:val="00DB4439"/>
    <w:pPr>
      <w:spacing w:after="0" w:line="240" w:lineRule="auto"/>
    </w:pPr>
    <w:rPr>
      <w:rFonts w:eastAsiaTheme="minorHAnsi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AA0815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9</cp:revision>
  <dcterms:created xsi:type="dcterms:W3CDTF">2022-11-23T12:28:00Z</dcterms:created>
  <dcterms:modified xsi:type="dcterms:W3CDTF">2022-11-28T13:46:00Z</dcterms:modified>
</cp:coreProperties>
</file>