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78374" w14:textId="77777777" w:rsidR="00F25283" w:rsidRPr="005F302F" w:rsidRDefault="000C49BB" w:rsidP="005F302F">
      <w:pPr>
        <w:spacing w:before="120" w:after="0" w:line="276" w:lineRule="auto"/>
        <w:jc w:val="center"/>
        <w:rPr>
          <w:rFonts w:ascii="Book Antiqua" w:hAnsi="Book Antiqua" w:cs="Times New Roman"/>
          <w:b/>
          <w:caps/>
          <w:spacing w:val="30"/>
        </w:rPr>
      </w:pPr>
      <w:r w:rsidRPr="005F302F">
        <w:rPr>
          <w:rFonts w:ascii="Book Antiqua" w:hAnsi="Book Antiqua" w:cs="Times New Roman"/>
          <w:b/>
          <w:caps/>
          <w:spacing w:val="30"/>
        </w:rPr>
        <w:t>Dôvodová správa</w:t>
      </w:r>
    </w:p>
    <w:p w14:paraId="763AB7C7" w14:textId="77777777" w:rsidR="000C49BB" w:rsidRPr="005F302F" w:rsidRDefault="000C49BB" w:rsidP="005F302F">
      <w:pPr>
        <w:spacing w:before="120" w:after="0" w:line="276" w:lineRule="auto"/>
        <w:jc w:val="both"/>
        <w:rPr>
          <w:rFonts w:ascii="Book Antiqua" w:hAnsi="Book Antiqua" w:cs="Times New Roman"/>
        </w:rPr>
      </w:pPr>
    </w:p>
    <w:p w14:paraId="0A345CB7" w14:textId="48F668E4" w:rsidR="000C49BB" w:rsidRPr="005F302F" w:rsidRDefault="000C49BB" w:rsidP="005F302F">
      <w:pPr>
        <w:pStyle w:val="Odsekzoznamu"/>
        <w:numPr>
          <w:ilvl w:val="0"/>
          <w:numId w:val="1"/>
        </w:numPr>
        <w:spacing w:before="120" w:after="0" w:line="276" w:lineRule="auto"/>
        <w:jc w:val="both"/>
        <w:rPr>
          <w:rFonts w:ascii="Book Antiqua" w:hAnsi="Book Antiqua" w:cs="Times New Roman"/>
          <w:b/>
        </w:rPr>
      </w:pPr>
      <w:r w:rsidRPr="005F302F">
        <w:rPr>
          <w:rFonts w:ascii="Book Antiqua" w:hAnsi="Book Antiqua" w:cs="Times New Roman"/>
          <w:b/>
        </w:rPr>
        <w:t>Všeobecná časť</w:t>
      </w:r>
    </w:p>
    <w:p w14:paraId="3E529190" w14:textId="778A1903" w:rsidR="006D6B53" w:rsidRPr="00AE6527" w:rsidRDefault="006D6B53" w:rsidP="005F302F">
      <w:pPr>
        <w:spacing w:before="120" w:after="0" w:line="276" w:lineRule="auto"/>
        <w:ind w:firstLine="708"/>
        <w:jc w:val="both"/>
        <w:rPr>
          <w:rFonts w:ascii="Book Antiqua" w:hAnsi="Book Antiqua" w:cs="Times New Roman"/>
        </w:rPr>
      </w:pPr>
      <w:r w:rsidRPr="00AE6527">
        <w:rPr>
          <w:rFonts w:ascii="Book Antiqua" w:hAnsi="Book Antiqua" w:cs="Times New Roman"/>
        </w:rPr>
        <w:t xml:space="preserve">Návrh zákona, </w:t>
      </w:r>
      <w:r w:rsidR="000B0387" w:rsidRPr="00AE6527">
        <w:rPr>
          <w:rFonts w:ascii="Book Antiqua" w:hAnsi="Book Antiqua" w:cs="Times New Roman"/>
        </w:rPr>
        <w:t xml:space="preserve">ktorým sa mení a dopĺňa zákon č. 300/2005 Z. z. Trestný zákon v znení neskorších predpisov a ktorým sa mení zákon č. 301/2005 Z. z. Trestný poriadok v znení neskorších predpisov </w:t>
      </w:r>
      <w:r w:rsidR="00AE6527">
        <w:rPr>
          <w:rFonts w:ascii="Book Antiqua" w:hAnsi="Book Antiqua" w:cs="Times New Roman"/>
        </w:rPr>
        <w:t>predkladá</w:t>
      </w:r>
      <w:r w:rsidRPr="00AE6527">
        <w:rPr>
          <w:rFonts w:ascii="Book Antiqua" w:hAnsi="Book Antiqua" w:cs="Times New Roman"/>
        </w:rPr>
        <w:t xml:space="preserve"> na rokovanie Národnej rad</w:t>
      </w:r>
      <w:r w:rsidR="005F302F" w:rsidRPr="00AE6527">
        <w:rPr>
          <w:rFonts w:ascii="Book Antiqua" w:hAnsi="Book Antiqua" w:cs="Times New Roman"/>
        </w:rPr>
        <w:t>y Slovens</w:t>
      </w:r>
      <w:r w:rsidR="00AE6527">
        <w:rPr>
          <w:rFonts w:ascii="Book Antiqua" w:hAnsi="Book Antiqua" w:cs="Times New Roman"/>
        </w:rPr>
        <w:t xml:space="preserve">kej republiky poslanec </w:t>
      </w:r>
      <w:r w:rsidR="005F302F" w:rsidRPr="00AE6527">
        <w:rPr>
          <w:rFonts w:ascii="Book Antiqua" w:hAnsi="Book Antiqua" w:cs="Times New Roman"/>
        </w:rPr>
        <w:t>Milan Vetrák.</w:t>
      </w:r>
    </w:p>
    <w:p w14:paraId="3EBBC8AC" w14:textId="0FEF919C" w:rsidR="00603BEB" w:rsidRPr="00AE6527" w:rsidRDefault="006D6B53" w:rsidP="007E028D">
      <w:pPr>
        <w:spacing w:before="120" w:after="0" w:line="276" w:lineRule="auto"/>
        <w:ind w:firstLine="708"/>
        <w:jc w:val="both"/>
        <w:rPr>
          <w:rFonts w:ascii="Book Antiqua" w:hAnsi="Book Antiqua" w:cs="Times New Roman"/>
          <w:b/>
        </w:rPr>
      </w:pPr>
      <w:r w:rsidRPr="00AE6527">
        <w:rPr>
          <w:rFonts w:ascii="Book Antiqua" w:hAnsi="Book Antiqua" w:cs="Times New Roman"/>
          <w:b/>
        </w:rPr>
        <w:t>Cieľom predkladaného návrhu</w:t>
      </w:r>
      <w:r w:rsidR="00603BEB" w:rsidRPr="00AE6527">
        <w:rPr>
          <w:rFonts w:ascii="Book Antiqua" w:hAnsi="Book Antiqua" w:cs="Times New Roman"/>
          <w:b/>
        </w:rPr>
        <w:t xml:space="preserve"> je</w:t>
      </w:r>
      <w:r w:rsidRPr="00AE6527">
        <w:rPr>
          <w:rFonts w:ascii="Book Antiqua" w:hAnsi="Book Antiqua" w:cs="Times New Roman"/>
          <w:b/>
        </w:rPr>
        <w:t xml:space="preserve"> </w:t>
      </w:r>
      <w:r w:rsidR="00622BAF" w:rsidRPr="00AE6527">
        <w:rPr>
          <w:rFonts w:ascii="Book Antiqua" w:hAnsi="Book Antiqua" w:cs="Times New Roman"/>
          <w:b/>
        </w:rPr>
        <w:t xml:space="preserve">nanovo vymedziť </w:t>
      </w:r>
      <w:r w:rsidR="00603BEB" w:rsidRPr="00AE6527">
        <w:rPr>
          <w:rFonts w:ascii="Book Antiqua" w:hAnsi="Book Antiqua" w:cs="Times New Roman"/>
          <w:b/>
        </w:rPr>
        <w:t>hranice</w:t>
      </w:r>
      <w:r w:rsidR="00622BAF" w:rsidRPr="00AE6527">
        <w:rPr>
          <w:rFonts w:ascii="Book Antiqua" w:hAnsi="Book Antiqua" w:cs="Times New Roman"/>
          <w:b/>
        </w:rPr>
        <w:t xml:space="preserve"> škody na účely Trestného zákona </w:t>
      </w:r>
      <w:r w:rsidR="005F302F" w:rsidRPr="00AE6527">
        <w:rPr>
          <w:rFonts w:ascii="Book Antiqua" w:hAnsi="Book Antiqua" w:cs="Times New Roman"/>
          <w:b/>
        </w:rPr>
        <w:t xml:space="preserve">pri zachovaní pôsobnosti Špecializovaného trestného súdu a Úradu špeciálnej prokuratúry </w:t>
      </w:r>
      <w:r w:rsidR="00622BAF" w:rsidRPr="00AE6527">
        <w:rPr>
          <w:rFonts w:ascii="Book Antiqua" w:hAnsi="Book Antiqua" w:cs="Times New Roman"/>
          <w:b/>
        </w:rPr>
        <w:t>a vylúčiť možnosť obligatórneho ukladania trestu prepadnutia majetku</w:t>
      </w:r>
      <w:r w:rsidR="007E028D" w:rsidRPr="00AE6527">
        <w:rPr>
          <w:rFonts w:ascii="Book Antiqua" w:hAnsi="Book Antiqua" w:cs="Times New Roman"/>
          <w:b/>
        </w:rPr>
        <w:t xml:space="preserve"> v intenciách </w:t>
      </w:r>
      <w:r w:rsidR="00B44783" w:rsidRPr="00B44783">
        <w:rPr>
          <w:rFonts w:ascii="Book Antiqua" w:hAnsi="Book Antiqua" w:cs="Times New Roman"/>
          <w:b/>
        </w:rPr>
        <w:t>doterajšej rozhodovacej činnosti</w:t>
      </w:r>
      <w:r w:rsidR="007E028D" w:rsidRPr="00AE6527">
        <w:rPr>
          <w:rFonts w:ascii="Book Antiqua" w:hAnsi="Book Antiqua" w:cs="Times New Roman"/>
          <w:b/>
        </w:rPr>
        <w:t xml:space="preserve"> Ústavného súdu SR</w:t>
      </w:r>
      <w:r w:rsidR="00603BEB" w:rsidRPr="00AE6527">
        <w:rPr>
          <w:rFonts w:ascii="Book Antiqua" w:hAnsi="Book Antiqua" w:cs="Times New Roman"/>
          <w:b/>
        </w:rPr>
        <w:t>.</w:t>
      </w:r>
    </w:p>
    <w:p w14:paraId="2D9E37B2" w14:textId="5164C515" w:rsidR="00BF4E5F" w:rsidRPr="00AE6527" w:rsidRDefault="00BF4E5F" w:rsidP="007E028D">
      <w:pPr>
        <w:spacing w:before="120" w:after="0" w:line="276" w:lineRule="auto"/>
        <w:ind w:firstLine="708"/>
        <w:jc w:val="both"/>
        <w:rPr>
          <w:rFonts w:ascii="Book Antiqua" w:hAnsi="Book Antiqua" w:cs="Times New Roman"/>
        </w:rPr>
      </w:pPr>
      <w:r w:rsidRPr="00AE6527">
        <w:rPr>
          <w:rFonts w:ascii="Book Antiqua" w:hAnsi="Book Antiqua" w:cs="Times New Roman"/>
        </w:rPr>
        <w:t xml:space="preserve">Prvýkrát od prijatia Trestného zákona </w:t>
      </w:r>
      <w:r w:rsidR="007E028D" w:rsidRPr="00AE6527">
        <w:rPr>
          <w:rFonts w:ascii="Book Antiqua" w:hAnsi="Book Antiqua" w:cs="Times New Roman"/>
        </w:rPr>
        <w:t xml:space="preserve">v roku 2005 </w:t>
      </w:r>
      <w:r w:rsidRPr="00AE6527">
        <w:rPr>
          <w:rFonts w:ascii="Book Antiqua" w:hAnsi="Book Antiqua" w:cs="Times New Roman"/>
        </w:rPr>
        <w:t>sa</w:t>
      </w:r>
      <w:r w:rsidR="00603BEB" w:rsidRPr="00AE6527">
        <w:rPr>
          <w:rFonts w:ascii="Book Antiqua" w:hAnsi="Book Antiqua" w:cs="Times New Roman"/>
        </w:rPr>
        <w:t xml:space="preserve"> </w:t>
      </w:r>
      <w:r w:rsidRPr="00AE6527">
        <w:rPr>
          <w:rFonts w:ascii="Book Antiqua" w:hAnsi="Book Antiqua" w:cs="Times New Roman"/>
        </w:rPr>
        <w:t xml:space="preserve">zvyšujú hranice vymedzenia spáchanej škody z dnešných 266 eur na </w:t>
      </w:r>
      <w:r w:rsidR="00603BEB" w:rsidRPr="00AE6527">
        <w:rPr>
          <w:rFonts w:ascii="Book Antiqua" w:hAnsi="Book Antiqua" w:cs="Times New Roman"/>
        </w:rPr>
        <w:t>500 eur pri hranici malej škody a</w:t>
      </w:r>
      <w:r w:rsidRPr="00AE6527">
        <w:rPr>
          <w:rFonts w:ascii="Book Antiqua" w:hAnsi="Book Antiqua" w:cs="Times New Roman"/>
        </w:rPr>
        <w:t xml:space="preserve"> úmerne sa posúvajú ostatné hranice škôd</w:t>
      </w:r>
      <w:r w:rsidR="00847F49" w:rsidRPr="00AE6527">
        <w:rPr>
          <w:rFonts w:ascii="Book Antiqua" w:hAnsi="Book Antiqua" w:cs="Times New Roman"/>
        </w:rPr>
        <w:t>.</w:t>
      </w:r>
    </w:p>
    <w:p w14:paraId="041ED076" w14:textId="29E5F5A4" w:rsidR="00D07372" w:rsidRPr="00AE6527" w:rsidRDefault="00622BAF" w:rsidP="00C03F3D">
      <w:pPr>
        <w:spacing w:before="120" w:after="0" w:line="276" w:lineRule="auto"/>
        <w:ind w:firstLine="708"/>
        <w:jc w:val="both"/>
        <w:rPr>
          <w:rFonts w:ascii="Book Antiqua" w:hAnsi="Book Antiqua" w:cs="Times New Roman"/>
        </w:rPr>
      </w:pPr>
      <w:r w:rsidRPr="00AE6527">
        <w:rPr>
          <w:rFonts w:ascii="Book Antiqua" w:hAnsi="Book Antiqua" w:cs="Times New Roman"/>
        </w:rPr>
        <w:t xml:space="preserve">Návrhom zákona sa ďalej aj v nadväznosti na prebiehajúce konanie </w:t>
      </w:r>
      <w:r w:rsidR="007E028D" w:rsidRPr="00AE6527">
        <w:rPr>
          <w:rFonts w:ascii="Book Antiqua" w:hAnsi="Book Antiqua" w:cs="Times New Roman"/>
        </w:rPr>
        <w:t xml:space="preserve">na Ústavnom súde Slovenskej republiky </w:t>
      </w:r>
      <w:r w:rsidRPr="00AE6527">
        <w:rPr>
          <w:rFonts w:ascii="Book Antiqua" w:hAnsi="Book Antiqua" w:cs="Times New Roman"/>
        </w:rPr>
        <w:t>o súlade § 58 ods. 2 a 3 Trestného zákona s Ústavou Slovenskej republ</w:t>
      </w:r>
      <w:r w:rsidR="007E028D" w:rsidRPr="00AE6527">
        <w:rPr>
          <w:rFonts w:ascii="Book Antiqua" w:hAnsi="Book Antiqua" w:cs="Times New Roman"/>
        </w:rPr>
        <w:t>iky navrhuje, aby Trestný zákon</w:t>
      </w:r>
      <w:r w:rsidRPr="00AE6527">
        <w:rPr>
          <w:rFonts w:ascii="Book Antiqua" w:hAnsi="Book Antiqua" w:cs="Times New Roman"/>
        </w:rPr>
        <w:t xml:space="preserve"> obsahoval </w:t>
      </w:r>
      <w:r w:rsidR="00FD4015" w:rsidRPr="00AE6527">
        <w:rPr>
          <w:rFonts w:ascii="Book Antiqua" w:hAnsi="Book Antiqua" w:cs="Times New Roman"/>
        </w:rPr>
        <w:t>obligatórnu</w:t>
      </w:r>
      <w:r w:rsidRPr="00AE6527">
        <w:rPr>
          <w:rFonts w:ascii="Book Antiqua" w:hAnsi="Book Antiqua" w:cs="Times New Roman"/>
        </w:rPr>
        <w:t xml:space="preserve"> formu trestu prepadnutia majetku, ale aby tento trest bolo možné ukladať tak ako iné tresty ako fakultatívny trest v súlade so všeobecnými zásadami pre ukladanie trestov.</w:t>
      </w:r>
      <w:r w:rsidR="007E028D" w:rsidRPr="00AE6527">
        <w:rPr>
          <w:rFonts w:ascii="Book Antiqua" w:hAnsi="Book Antiqua" w:cs="Times New Roman"/>
        </w:rPr>
        <w:t xml:space="preserve"> </w:t>
      </w:r>
      <w:r w:rsidR="00847F49" w:rsidRPr="00AE6527">
        <w:rPr>
          <w:rFonts w:ascii="Book Antiqua" w:hAnsi="Book Antiqua" w:cs="Times New Roman"/>
        </w:rPr>
        <w:t>Zároveň by malo v intenciách doterajšej rozhodovacej činnosti Ústavného súdu Slovenskej republiky platiť, že ak má mať prepadnutie majetku charakter trestu, nemôže byť páchateľovi trestného činu odňatý výlučne nelegálne nadobudnutý majetok, ale treba primeraným spôsobom (napr. finančnou sankciou) postihnúť aj jeho príjmy, resp. legálne nadobudnutý majetok.</w:t>
      </w:r>
    </w:p>
    <w:p w14:paraId="6C97965A" w14:textId="77777777" w:rsidR="00C03F3D" w:rsidRDefault="006D6B53" w:rsidP="00C03F3D">
      <w:pPr>
        <w:spacing w:before="120" w:after="0" w:line="276" w:lineRule="auto"/>
        <w:ind w:firstLine="708"/>
        <w:jc w:val="both"/>
        <w:rPr>
          <w:rFonts w:ascii="Book Antiqua" w:hAnsi="Book Antiqua" w:cs="Times New Roman"/>
        </w:rPr>
      </w:pPr>
      <w:r w:rsidRPr="00AE6527">
        <w:rPr>
          <w:rFonts w:ascii="Book Antiqua" w:hAnsi="Book Antiqua" w:cs="Times New Roman"/>
        </w:rPr>
        <w:t xml:space="preserve">Návrh zákona nebude mať vplyv na rozpočet verejnej správy, </w:t>
      </w:r>
      <w:r w:rsidR="003A7315" w:rsidRPr="00AE6527">
        <w:rPr>
          <w:rFonts w:ascii="Book Antiqua" w:hAnsi="Book Antiqua" w:cs="Times New Roman"/>
        </w:rPr>
        <w:t>podnikateľské</w:t>
      </w:r>
      <w:r w:rsidR="003A7315" w:rsidRPr="005F302F">
        <w:rPr>
          <w:rFonts w:ascii="Book Antiqua" w:hAnsi="Book Antiqua" w:cs="Times New Roman"/>
        </w:rPr>
        <w:t xml:space="preserve"> prostredie ani na životné prostredie. Rovnako nebude mať </w:t>
      </w:r>
      <w:r w:rsidRPr="005F302F">
        <w:rPr>
          <w:rFonts w:ascii="Book Antiqua" w:hAnsi="Book Antiqua" w:cs="Times New Roman"/>
        </w:rPr>
        <w:t>sociálne vplyvy, vplyv na manželstvo, rodičovstvo a rodinu, na služby verejnej správy pre občana a</w:t>
      </w:r>
      <w:r w:rsidR="003A7315" w:rsidRPr="005F302F">
        <w:rPr>
          <w:rFonts w:ascii="Book Antiqua" w:hAnsi="Book Antiqua" w:cs="Times New Roman"/>
        </w:rPr>
        <w:t>ni</w:t>
      </w:r>
      <w:r w:rsidR="00C03F3D">
        <w:rPr>
          <w:rFonts w:ascii="Book Antiqua" w:hAnsi="Book Antiqua" w:cs="Times New Roman"/>
        </w:rPr>
        <w:t xml:space="preserve"> na informatizáciu spoločnosti.</w:t>
      </w:r>
    </w:p>
    <w:p w14:paraId="4BBFA917" w14:textId="0E6FF6B4" w:rsidR="000C49BB" w:rsidRPr="005F302F" w:rsidRDefault="006D6B53" w:rsidP="00C03F3D">
      <w:pPr>
        <w:spacing w:before="120" w:after="0" w:line="276" w:lineRule="auto"/>
        <w:ind w:firstLine="708"/>
        <w:jc w:val="both"/>
        <w:rPr>
          <w:rFonts w:ascii="Book Antiqua" w:hAnsi="Book Antiqua" w:cs="Times New Roman"/>
        </w:rPr>
      </w:pPr>
      <w:r w:rsidRPr="005F302F">
        <w:rPr>
          <w:rFonts w:ascii="Book Antiqua" w:hAnsi="Book Antiqua" w:cs="Times New Roman"/>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r w:rsidR="000C49BB" w:rsidRPr="005F302F">
        <w:rPr>
          <w:rFonts w:ascii="Book Antiqua" w:hAnsi="Book Antiqua" w:cs="Times New Roman"/>
        </w:rPr>
        <w:br w:type="page"/>
      </w:r>
    </w:p>
    <w:p w14:paraId="2E34CDE1" w14:textId="57DA32C1" w:rsidR="00847F49" w:rsidRPr="004164DE" w:rsidRDefault="000C49BB" w:rsidP="005F302F">
      <w:pPr>
        <w:pStyle w:val="Odsekzoznamu"/>
        <w:numPr>
          <w:ilvl w:val="0"/>
          <w:numId w:val="1"/>
        </w:numPr>
        <w:spacing w:before="120" w:after="0" w:line="276" w:lineRule="auto"/>
        <w:jc w:val="both"/>
        <w:rPr>
          <w:rFonts w:ascii="Book Antiqua" w:hAnsi="Book Antiqua" w:cs="Times New Roman"/>
          <w:b/>
        </w:rPr>
      </w:pPr>
      <w:r w:rsidRPr="005F302F">
        <w:rPr>
          <w:rFonts w:ascii="Book Antiqua" w:hAnsi="Book Antiqua" w:cs="Times New Roman"/>
          <w:b/>
        </w:rPr>
        <w:lastRenderedPageBreak/>
        <w:t xml:space="preserve">Osobitná časť </w:t>
      </w:r>
    </w:p>
    <w:p w14:paraId="218CCBD6" w14:textId="77777777" w:rsidR="00B44783" w:rsidRDefault="00B44783" w:rsidP="005F302F">
      <w:pPr>
        <w:spacing w:before="120" w:after="0" w:line="276" w:lineRule="auto"/>
        <w:jc w:val="both"/>
        <w:rPr>
          <w:rFonts w:ascii="Book Antiqua" w:hAnsi="Book Antiqua" w:cs="Times New Roman"/>
          <w:b/>
        </w:rPr>
      </w:pPr>
    </w:p>
    <w:p w14:paraId="22A6B704" w14:textId="65349B40" w:rsidR="00737A1B" w:rsidRPr="00C03F3D" w:rsidRDefault="00847F49" w:rsidP="005F302F">
      <w:pPr>
        <w:spacing w:before="120" w:after="0" w:line="276" w:lineRule="auto"/>
        <w:jc w:val="both"/>
        <w:rPr>
          <w:rFonts w:ascii="Book Antiqua" w:hAnsi="Book Antiqua" w:cs="Times New Roman"/>
          <w:b/>
        </w:rPr>
      </w:pPr>
      <w:r>
        <w:rPr>
          <w:rFonts w:ascii="Book Antiqua" w:hAnsi="Book Antiqua" w:cs="Times New Roman"/>
          <w:b/>
        </w:rPr>
        <w:t>K Č</w:t>
      </w:r>
      <w:r w:rsidR="00737A1B" w:rsidRPr="005F302F">
        <w:rPr>
          <w:rFonts w:ascii="Book Antiqua" w:hAnsi="Book Antiqua" w:cs="Times New Roman"/>
          <w:b/>
        </w:rPr>
        <w:t>l. I</w:t>
      </w:r>
    </w:p>
    <w:p w14:paraId="0EA0EA9E" w14:textId="68320F74" w:rsidR="00622BAF" w:rsidRPr="00C03F3D" w:rsidRDefault="00622BAF" w:rsidP="005F302F">
      <w:pPr>
        <w:spacing w:before="120" w:after="0" w:line="276" w:lineRule="auto"/>
        <w:jc w:val="both"/>
        <w:rPr>
          <w:rFonts w:ascii="Book Antiqua" w:hAnsi="Book Antiqua" w:cs="Times New Roman"/>
          <w:u w:val="single"/>
        </w:rPr>
      </w:pPr>
      <w:r w:rsidRPr="005F302F">
        <w:rPr>
          <w:rFonts w:ascii="Book Antiqua" w:hAnsi="Book Antiqua" w:cs="Times New Roman"/>
          <w:u w:val="single"/>
        </w:rPr>
        <w:t>K bodu 1</w:t>
      </w:r>
    </w:p>
    <w:p w14:paraId="4FF62126" w14:textId="7B4BAF30" w:rsidR="00622BAF" w:rsidRPr="00AE6527" w:rsidRDefault="00622BAF" w:rsidP="00C03F3D">
      <w:pPr>
        <w:spacing w:before="120" w:after="0" w:line="276" w:lineRule="auto"/>
        <w:ind w:firstLine="708"/>
        <w:jc w:val="both"/>
        <w:rPr>
          <w:rFonts w:ascii="Book Antiqua" w:hAnsi="Book Antiqua" w:cs="Times New Roman"/>
        </w:rPr>
      </w:pPr>
      <w:r w:rsidRPr="00AE6527">
        <w:rPr>
          <w:rFonts w:ascii="Book Antiqua" w:hAnsi="Book Antiqua" w:cs="Times New Roman"/>
        </w:rPr>
        <w:t xml:space="preserve">Podľa platného znenia § 58 ods. 2 a 3 Trestného zákona sú musí uložiť trest prepadnutia majetku. podľa nového znenia cit. ustanovení súd bude mať možnosť a nie povinnosť uložiť tento trest. </w:t>
      </w:r>
      <w:r w:rsidR="00847F49" w:rsidRPr="00AE6527">
        <w:rPr>
          <w:rFonts w:ascii="Book Antiqua" w:hAnsi="Book Antiqua" w:cs="Times New Roman"/>
        </w:rPr>
        <w:t xml:space="preserve">Zároveň by malo v intenciách doterajšej rozhodovacej činnosti Ústavného súdu Slovenskej republiky </w:t>
      </w:r>
      <w:r w:rsidR="00AE6527">
        <w:rPr>
          <w:rFonts w:ascii="Book Antiqua" w:hAnsi="Book Antiqua" w:cs="Times New Roman"/>
        </w:rPr>
        <w:t xml:space="preserve">(napr. bod 29 uznesenia I. ÚS 66/2021-23) </w:t>
      </w:r>
      <w:r w:rsidR="00847F49" w:rsidRPr="00AE6527">
        <w:rPr>
          <w:rFonts w:ascii="Book Antiqua" w:hAnsi="Book Antiqua" w:cs="Times New Roman"/>
        </w:rPr>
        <w:t>platiť, že ak má mať prepadnutie majetku charakter trestu, nemôže byť páchateľovi trestného činu odňatý výlučne nelegál</w:t>
      </w:r>
      <w:r w:rsidR="00B44783">
        <w:rPr>
          <w:rFonts w:ascii="Book Antiqua" w:hAnsi="Book Antiqua" w:cs="Times New Roman"/>
        </w:rPr>
        <w:t>ne nadobudnutý majetok</w:t>
      </w:r>
      <w:r w:rsidR="00847F49" w:rsidRPr="00AE6527">
        <w:rPr>
          <w:rFonts w:ascii="Book Antiqua" w:hAnsi="Book Antiqua" w:cs="Times New Roman"/>
        </w:rPr>
        <w:t>.</w:t>
      </w:r>
    </w:p>
    <w:p w14:paraId="394A6BE9" w14:textId="6795A1C0" w:rsidR="00BF4E5F" w:rsidRPr="00AE6527" w:rsidRDefault="00622BAF" w:rsidP="005F302F">
      <w:pPr>
        <w:spacing w:before="120" w:after="0" w:line="276" w:lineRule="auto"/>
        <w:jc w:val="both"/>
        <w:rPr>
          <w:rFonts w:ascii="Book Antiqua" w:hAnsi="Book Antiqua" w:cs="Times New Roman"/>
          <w:u w:val="single"/>
        </w:rPr>
      </w:pPr>
      <w:r w:rsidRPr="00AE6527">
        <w:rPr>
          <w:rFonts w:ascii="Book Antiqua" w:hAnsi="Book Antiqua" w:cs="Times New Roman"/>
          <w:u w:val="single"/>
        </w:rPr>
        <w:t>K bodu 2</w:t>
      </w:r>
    </w:p>
    <w:p w14:paraId="20D13804" w14:textId="0CD888BC" w:rsidR="00737A1B" w:rsidRPr="005F302F" w:rsidRDefault="00BF4E5F" w:rsidP="00C03F3D">
      <w:pPr>
        <w:spacing w:before="120" w:after="0" w:line="276" w:lineRule="auto"/>
        <w:ind w:firstLine="708"/>
        <w:jc w:val="both"/>
        <w:rPr>
          <w:rFonts w:ascii="Book Antiqua" w:hAnsi="Book Antiqua" w:cs="Times New Roman"/>
        </w:rPr>
      </w:pPr>
      <w:r w:rsidRPr="00AE6527">
        <w:rPr>
          <w:rFonts w:ascii="Book Antiqua" w:hAnsi="Book Antiqua" w:cs="Times New Roman"/>
        </w:rPr>
        <w:t>V § 125 ods. 1 sa navrhuje zmeniť malú škodu z 266 eur na sumu 500 eur z dôvodu hospodárskeho vývoja od roku 2006, keďže suma 266 eur má v súčasnosti podstatne nižší význam ako v roku 2006</w:t>
      </w:r>
      <w:r w:rsidR="00793354" w:rsidRPr="00AE6527">
        <w:rPr>
          <w:rFonts w:ascii="Book Antiqua" w:hAnsi="Book Antiqua" w:cs="Times New Roman"/>
        </w:rPr>
        <w:t xml:space="preserve"> a pri jej stanovení predkladateľ počíta </w:t>
      </w:r>
      <w:r w:rsidR="005B79C3" w:rsidRPr="00AE6527">
        <w:rPr>
          <w:rFonts w:ascii="Book Antiqua" w:hAnsi="Book Antiqua" w:cs="Times New Roman"/>
        </w:rPr>
        <w:t xml:space="preserve">aj </w:t>
      </w:r>
      <w:r w:rsidR="00793354" w:rsidRPr="00AE6527">
        <w:rPr>
          <w:rFonts w:ascii="Book Antiqua" w:hAnsi="Book Antiqua" w:cs="Times New Roman"/>
        </w:rPr>
        <w:t>so súčasným obdobím vysokej inflácie</w:t>
      </w:r>
      <w:r w:rsidRPr="00AE6527">
        <w:rPr>
          <w:rFonts w:ascii="Book Antiqua" w:hAnsi="Book Antiqua" w:cs="Times New Roman"/>
        </w:rPr>
        <w:t xml:space="preserve">. </w:t>
      </w:r>
      <w:r w:rsidR="0081034D" w:rsidRPr="00AE6527">
        <w:rPr>
          <w:rFonts w:ascii="Book Antiqua" w:hAnsi="Book Antiqua" w:cs="Times New Roman"/>
        </w:rPr>
        <w:t>Pôvodne stanovená výška malej škody zodpovedala výške minimálnej mzdy v danom období. Podobným spôsobom aktualizovala výšku škody v Trestnom zákone aj Česká republika. V</w:t>
      </w:r>
      <w:r w:rsidRPr="00AE6527">
        <w:rPr>
          <w:rFonts w:ascii="Book Antiqua" w:hAnsi="Book Antiqua" w:cs="Times New Roman"/>
        </w:rPr>
        <w:t xml:space="preserve"> záujme lepšej zrozumiteľnosti právnej úpravy sa jednotlivé výšky škody vyjadrujú v konkrétnych pevne určených sumách, nie v</w:t>
      </w:r>
      <w:r w:rsidR="0081034D" w:rsidRPr="00AE6527">
        <w:rPr>
          <w:rFonts w:ascii="Book Antiqua" w:hAnsi="Book Antiqua" w:cs="Times New Roman"/>
        </w:rPr>
        <w:t> </w:t>
      </w:r>
      <w:r w:rsidRPr="00AE6527">
        <w:rPr>
          <w:rFonts w:ascii="Book Antiqua" w:hAnsi="Book Antiqua" w:cs="Times New Roman"/>
        </w:rPr>
        <w:t>násobkoch</w:t>
      </w:r>
      <w:r w:rsidR="0081034D" w:rsidRPr="00AE6527">
        <w:rPr>
          <w:rFonts w:ascii="Book Antiqua" w:hAnsi="Book Antiqua" w:cs="Times New Roman"/>
        </w:rPr>
        <w:t xml:space="preserve">, </w:t>
      </w:r>
      <w:r w:rsidR="00FD4015" w:rsidRPr="00AE6527">
        <w:rPr>
          <w:rFonts w:ascii="Book Antiqua" w:hAnsi="Book Antiqua" w:cs="Times New Roman"/>
        </w:rPr>
        <w:t>ako tomu bolo doteraz</w:t>
      </w:r>
      <w:r w:rsidRPr="00AE6527">
        <w:rPr>
          <w:rFonts w:ascii="Book Antiqua" w:hAnsi="Book Antiqua" w:cs="Times New Roman"/>
        </w:rPr>
        <w:t>.</w:t>
      </w:r>
    </w:p>
    <w:p w14:paraId="7C9F8EA4" w14:textId="1490435F" w:rsidR="005F469B" w:rsidRPr="00C03F3D" w:rsidRDefault="00737A1B" w:rsidP="005F302F">
      <w:pPr>
        <w:spacing w:before="120" w:after="0" w:line="276" w:lineRule="auto"/>
        <w:jc w:val="both"/>
        <w:rPr>
          <w:rFonts w:ascii="Book Antiqua" w:hAnsi="Book Antiqua" w:cs="Times New Roman"/>
          <w:u w:val="single"/>
        </w:rPr>
      </w:pPr>
      <w:r w:rsidRPr="005F302F">
        <w:rPr>
          <w:rFonts w:ascii="Book Antiqua" w:hAnsi="Book Antiqua" w:cs="Times New Roman"/>
          <w:u w:val="single"/>
        </w:rPr>
        <w:t>K</w:t>
      </w:r>
      <w:r w:rsidR="00622BAF" w:rsidRPr="005F302F">
        <w:rPr>
          <w:rFonts w:ascii="Book Antiqua" w:hAnsi="Book Antiqua" w:cs="Times New Roman"/>
          <w:u w:val="single"/>
        </w:rPr>
        <w:t> </w:t>
      </w:r>
      <w:r w:rsidRPr="005F302F">
        <w:rPr>
          <w:rFonts w:ascii="Book Antiqua" w:hAnsi="Book Antiqua" w:cs="Times New Roman"/>
          <w:u w:val="single"/>
        </w:rPr>
        <w:t>bod</w:t>
      </w:r>
      <w:r w:rsidR="00622BAF" w:rsidRPr="005F302F">
        <w:rPr>
          <w:rFonts w:ascii="Book Antiqua" w:hAnsi="Book Antiqua" w:cs="Times New Roman"/>
          <w:u w:val="single"/>
        </w:rPr>
        <w:t>u 3</w:t>
      </w:r>
    </w:p>
    <w:p w14:paraId="4B96DA2B" w14:textId="68D9FFD6" w:rsidR="00622BAF" w:rsidRPr="005F302F" w:rsidRDefault="00622BAF" w:rsidP="004164DE">
      <w:pPr>
        <w:spacing w:before="120" w:after="0" w:line="276" w:lineRule="auto"/>
        <w:ind w:firstLine="708"/>
        <w:jc w:val="both"/>
        <w:rPr>
          <w:rFonts w:ascii="Book Antiqua" w:hAnsi="Book Antiqua" w:cs="Times New Roman"/>
        </w:rPr>
      </w:pPr>
      <w:r w:rsidRPr="005F302F">
        <w:rPr>
          <w:rFonts w:ascii="Book Antiqua" w:hAnsi="Book Antiqua" w:cs="Times New Roman"/>
        </w:rPr>
        <w:t xml:space="preserve">V prechodnom ustanovení sa upravuje pravidlo, podľa ktorého sa tresty uložené pred 1. júnom 2023, ktoré neboli ešte celkom vykonané, nevykonajú, ak čin, za ktorý boli uložené, už nie je trestným činom. Uvedené pravidlo nadväzuje na zvýšenie hranice malej škody, čím môže dôjsť v niektorých prípadoch k zániku trestnosti, čo odôvodňuje pravidlo nevykonať v takomto prípade uložený trest práve z dôvodu zániku trestnosti. </w:t>
      </w:r>
    </w:p>
    <w:p w14:paraId="086FB752" w14:textId="1D0EF2E5" w:rsidR="00742DC3" w:rsidRPr="005F302F" w:rsidRDefault="00C03F3D" w:rsidP="005F302F">
      <w:pPr>
        <w:spacing w:before="120" w:after="0" w:line="276" w:lineRule="auto"/>
        <w:jc w:val="both"/>
        <w:rPr>
          <w:rFonts w:ascii="Book Antiqua" w:hAnsi="Book Antiqua" w:cs="Times New Roman"/>
        </w:rPr>
      </w:pPr>
      <w:r>
        <w:rPr>
          <w:rFonts w:ascii="Book Antiqua" w:hAnsi="Book Antiqua" w:cs="Times New Roman"/>
          <w:b/>
        </w:rPr>
        <w:t>K Č</w:t>
      </w:r>
      <w:r w:rsidR="005F469B" w:rsidRPr="005F302F">
        <w:rPr>
          <w:rFonts w:ascii="Book Antiqua" w:hAnsi="Book Antiqua" w:cs="Times New Roman"/>
          <w:b/>
        </w:rPr>
        <w:t>l. II</w:t>
      </w:r>
    </w:p>
    <w:p w14:paraId="5B1268E0" w14:textId="0E3899E6" w:rsidR="00622BAF" w:rsidRPr="005F302F" w:rsidRDefault="00B33130" w:rsidP="004164DE">
      <w:pPr>
        <w:spacing w:before="120" w:after="0" w:line="276" w:lineRule="auto"/>
        <w:ind w:firstLine="708"/>
        <w:jc w:val="both"/>
        <w:rPr>
          <w:rFonts w:ascii="Book Antiqua" w:hAnsi="Book Antiqua" w:cs="Times New Roman"/>
        </w:rPr>
      </w:pPr>
      <w:r w:rsidRPr="005F302F">
        <w:rPr>
          <w:rFonts w:ascii="Book Antiqua" w:hAnsi="Book Antiqua" w:cs="Times New Roman"/>
        </w:rPr>
        <w:t xml:space="preserve">Zmeny súvisí so zmenou hranice malej škody v Trestnom zákone. Podľa platného znenia § 14 písm. l) Trestného poriadku </w:t>
      </w:r>
      <w:r w:rsidR="00172BAC" w:rsidRPr="005F302F">
        <w:rPr>
          <w:rFonts w:ascii="Book Antiqua" w:hAnsi="Book Antiqua" w:cs="Times New Roman"/>
        </w:rPr>
        <w:t xml:space="preserve">patri do pôsobnosti Špecializovaného trestného súdu aj </w:t>
      </w:r>
      <w:r w:rsidR="00172BAC" w:rsidRPr="005F302F">
        <w:rPr>
          <w:rFonts w:ascii="Book Antiqua" w:hAnsi="Book Antiqua" w:cs="Times New Roman"/>
          <w:i/>
        </w:rPr>
        <w:t>trestné činy proti majetku podľa štvrtej hlavy osobitnej časti Trestného zákona alebo trestné činy hospodárske podľa piatej hlavy osobitnej časti Trestného zákona, ak takým trestným činom bola spôsobená škoda alebo získaný prospech dosahujúci najmenej dvadsaťpäťtisícnásobok malej škody podľa Trestného zákona, alebo ak taký čin bol spáchaný v rozsahu dosahujúcom výšku najmenej dvadsaťpäťtisícnásobku malej škody podľa Trestného zákona</w:t>
      </w:r>
      <w:r w:rsidR="00172BAC" w:rsidRPr="005F302F">
        <w:rPr>
          <w:rFonts w:ascii="Book Antiqua" w:hAnsi="Book Antiqua" w:cs="Times New Roman"/>
        </w:rPr>
        <w:t xml:space="preserve">. Berúc do úvahy referenčného § 125 ods. 1 Trestného zákona, je potrebné prepracovať aj § 14 písm. l). Ide teda o vyvolanú zmenu. </w:t>
      </w:r>
      <w:r w:rsidR="003F2AAC" w:rsidRPr="005F302F">
        <w:rPr>
          <w:rFonts w:ascii="Book Antiqua" w:hAnsi="Book Antiqua" w:cs="Times New Roman"/>
        </w:rPr>
        <w:t xml:space="preserve">Cieľom je dosiahnuť stav, kedy nebude zmenou Trestného zákona dotknutá pôsobnosť Špecializovaného trestného súdu, resp. Úradu špeciálnej prokuratúry v prebiehajúcich konaniach. </w:t>
      </w:r>
    </w:p>
    <w:p w14:paraId="7760689C" w14:textId="7D74AD48" w:rsidR="005F469B" w:rsidRPr="00C03F3D" w:rsidRDefault="004164DE" w:rsidP="00C03F3D">
      <w:pPr>
        <w:spacing w:before="120" w:after="0" w:line="276" w:lineRule="auto"/>
        <w:jc w:val="both"/>
        <w:rPr>
          <w:rFonts w:ascii="Book Antiqua" w:hAnsi="Book Antiqua" w:cs="Times New Roman"/>
          <w:b/>
        </w:rPr>
      </w:pPr>
      <w:r>
        <w:rPr>
          <w:rFonts w:ascii="Book Antiqua" w:hAnsi="Book Antiqua" w:cs="Times New Roman"/>
          <w:b/>
        </w:rPr>
        <w:t>K Č</w:t>
      </w:r>
      <w:r w:rsidR="00737A1B" w:rsidRPr="005F302F">
        <w:rPr>
          <w:rFonts w:ascii="Book Antiqua" w:hAnsi="Book Antiqua" w:cs="Times New Roman"/>
          <w:b/>
        </w:rPr>
        <w:t>l. II</w:t>
      </w:r>
      <w:r w:rsidR="005F469B" w:rsidRPr="005F302F">
        <w:rPr>
          <w:rFonts w:ascii="Book Antiqua" w:hAnsi="Book Antiqua" w:cs="Times New Roman"/>
          <w:b/>
        </w:rPr>
        <w:t>I</w:t>
      </w:r>
    </w:p>
    <w:p w14:paraId="68EA9DE8" w14:textId="3F7EBB21" w:rsidR="0081034D" w:rsidRPr="004164DE" w:rsidRDefault="005F469B" w:rsidP="004164DE">
      <w:pPr>
        <w:spacing w:before="120" w:after="0" w:line="276" w:lineRule="auto"/>
        <w:ind w:firstLine="708"/>
        <w:jc w:val="both"/>
        <w:rPr>
          <w:rFonts w:ascii="Book Antiqua" w:hAnsi="Book Antiqua" w:cs="Times New Roman"/>
        </w:rPr>
      </w:pPr>
      <w:r w:rsidRPr="005F302F">
        <w:rPr>
          <w:rFonts w:ascii="Book Antiqua" w:hAnsi="Book Antiqua" w:cs="Times New Roman"/>
          <w:bCs/>
        </w:rPr>
        <w:t>Vzhľadom na predpokladanú dĺžku legislatívneho procesu sa navrhuje, aby zákon nadobudol účinnosť 1. marca 2023.</w:t>
      </w:r>
    </w:p>
    <w:p w14:paraId="7BDDB20F" w14:textId="77777777" w:rsidR="004164DE" w:rsidRDefault="004164DE" w:rsidP="0081034D">
      <w:pPr>
        <w:pStyle w:val="Normlnywebov"/>
        <w:spacing w:before="120" w:beforeAutospacing="0" w:after="0" w:afterAutospacing="0" w:line="276" w:lineRule="auto"/>
        <w:jc w:val="center"/>
        <w:rPr>
          <w:rFonts w:ascii="Book Antiqua" w:hAnsi="Book Antiqua"/>
          <w:b/>
          <w:bCs/>
          <w:caps/>
          <w:spacing w:val="30"/>
          <w:sz w:val="22"/>
          <w:szCs w:val="22"/>
        </w:rPr>
      </w:pPr>
      <w:bookmarkStart w:id="0" w:name="_GoBack"/>
      <w:bookmarkEnd w:id="0"/>
    </w:p>
    <w:p w14:paraId="6C906454" w14:textId="77777777" w:rsidR="0081034D" w:rsidRPr="00476E46" w:rsidRDefault="0081034D" w:rsidP="0081034D">
      <w:pPr>
        <w:pStyle w:val="Normlnywebov"/>
        <w:spacing w:before="120" w:beforeAutospacing="0" w:after="0" w:afterAutospacing="0" w:line="276" w:lineRule="auto"/>
        <w:jc w:val="center"/>
        <w:rPr>
          <w:rFonts w:ascii="Book Antiqua" w:hAnsi="Book Antiqua"/>
          <w:sz w:val="22"/>
          <w:szCs w:val="22"/>
        </w:rPr>
      </w:pPr>
      <w:r w:rsidRPr="00476E46">
        <w:rPr>
          <w:rFonts w:ascii="Book Antiqua" w:hAnsi="Book Antiqua"/>
          <w:b/>
          <w:bCs/>
          <w:caps/>
          <w:spacing w:val="30"/>
          <w:sz w:val="22"/>
          <w:szCs w:val="22"/>
        </w:rPr>
        <w:t>DOLOŽKA ZLUČITEĽNOSTI</w:t>
      </w:r>
    </w:p>
    <w:p w14:paraId="7A65EBD7" w14:textId="77777777" w:rsidR="0081034D" w:rsidRPr="00476E46" w:rsidRDefault="0081034D" w:rsidP="0081034D">
      <w:pPr>
        <w:pStyle w:val="Normlnywebov"/>
        <w:spacing w:before="120" w:beforeAutospacing="0" w:after="0" w:afterAutospacing="0" w:line="276" w:lineRule="auto"/>
        <w:jc w:val="center"/>
        <w:rPr>
          <w:rFonts w:ascii="Book Antiqua" w:hAnsi="Book Antiqua"/>
          <w:sz w:val="22"/>
          <w:szCs w:val="22"/>
        </w:rPr>
      </w:pPr>
      <w:r w:rsidRPr="00476E46">
        <w:rPr>
          <w:rFonts w:ascii="Book Antiqua" w:hAnsi="Book Antiqua"/>
          <w:b/>
          <w:bCs/>
          <w:sz w:val="22"/>
          <w:szCs w:val="22"/>
        </w:rPr>
        <w:t>návrhu zákona</w:t>
      </w:r>
      <w:r w:rsidRPr="00476E46">
        <w:rPr>
          <w:rFonts w:ascii="Book Antiqua" w:hAnsi="Book Antiqua"/>
          <w:sz w:val="22"/>
          <w:szCs w:val="22"/>
        </w:rPr>
        <w:t xml:space="preserve"> </w:t>
      </w:r>
      <w:r w:rsidRPr="00476E46">
        <w:rPr>
          <w:rFonts w:ascii="Book Antiqua" w:hAnsi="Book Antiqua"/>
          <w:b/>
          <w:bCs/>
          <w:sz w:val="22"/>
          <w:szCs w:val="22"/>
        </w:rPr>
        <w:t>s právom Európskej únie</w:t>
      </w:r>
    </w:p>
    <w:p w14:paraId="331584BA" w14:textId="77777777" w:rsidR="0081034D" w:rsidRPr="00476E46" w:rsidRDefault="0081034D" w:rsidP="0081034D">
      <w:pPr>
        <w:pStyle w:val="Normlnywebov"/>
        <w:spacing w:before="120" w:beforeAutospacing="0" w:after="0" w:afterAutospacing="0" w:line="276" w:lineRule="auto"/>
        <w:jc w:val="both"/>
        <w:rPr>
          <w:rFonts w:ascii="Book Antiqua" w:hAnsi="Book Antiqua"/>
          <w:sz w:val="22"/>
          <w:szCs w:val="22"/>
        </w:rPr>
      </w:pPr>
      <w:r w:rsidRPr="00476E46">
        <w:rPr>
          <w:rFonts w:ascii="Book Antiqua" w:hAnsi="Book Antiqua"/>
          <w:sz w:val="22"/>
          <w:szCs w:val="22"/>
        </w:rPr>
        <w:t> </w:t>
      </w:r>
    </w:p>
    <w:p w14:paraId="5B91A384" w14:textId="2EF4D9A8" w:rsidR="0081034D" w:rsidRPr="00476E46" w:rsidRDefault="0081034D" w:rsidP="004C0A51">
      <w:pPr>
        <w:pStyle w:val="Normlnywebov"/>
        <w:numPr>
          <w:ilvl w:val="0"/>
          <w:numId w:val="4"/>
        </w:numPr>
        <w:spacing w:before="120" w:beforeAutospacing="0" w:after="0" w:afterAutospacing="0" w:line="276" w:lineRule="auto"/>
        <w:ind w:left="426"/>
        <w:jc w:val="both"/>
        <w:rPr>
          <w:rFonts w:ascii="Book Antiqua" w:hAnsi="Book Antiqua"/>
          <w:sz w:val="22"/>
          <w:szCs w:val="22"/>
        </w:rPr>
      </w:pPr>
      <w:r w:rsidRPr="00476E46">
        <w:rPr>
          <w:rFonts w:ascii="Book Antiqua" w:hAnsi="Book Antiqua"/>
          <w:b/>
          <w:bCs/>
          <w:sz w:val="22"/>
          <w:szCs w:val="22"/>
        </w:rPr>
        <w:t>Navrhovateľ zákona:</w:t>
      </w:r>
      <w:r w:rsidR="00AE6527">
        <w:rPr>
          <w:rFonts w:ascii="Book Antiqua" w:hAnsi="Book Antiqua"/>
          <w:sz w:val="22"/>
          <w:szCs w:val="22"/>
        </w:rPr>
        <w:t xml:space="preserve"> poslanec</w:t>
      </w:r>
      <w:r>
        <w:rPr>
          <w:rFonts w:ascii="Book Antiqua" w:hAnsi="Book Antiqua"/>
          <w:sz w:val="22"/>
          <w:szCs w:val="22"/>
        </w:rPr>
        <w:t xml:space="preserve"> </w:t>
      </w:r>
      <w:r w:rsidRPr="00476E46">
        <w:rPr>
          <w:rFonts w:ascii="Book Antiqua" w:hAnsi="Book Antiqua"/>
          <w:sz w:val="22"/>
          <w:szCs w:val="22"/>
        </w:rPr>
        <w:t>Národnej rady Slovenskej republiky</w:t>
      </w:r>
      <w:r w:rsidR="00AE6527">
        <w:rPr>
          <w:rFonts w:ascii="Book Antiqua" w:hAnsi="Book Antiqua"/>
          <w:sz w:val="22"/>
          <w:szCs w:val="22"/>
        </w:rPr>
        <w:t xml:space="preserve"> </w:t>
      </w:r>
      <w:r>
        <w:rPr>
          <w:rFonts w:ascii="Book Antiqua" w:hAnsi="Book Antiqua"/>
          <w:sz w:val="22"/>
          <w:szCs w:val="22"/>
        </w:rPr>
        <w:t>Milan Vetrák</w:t>
      </w:r>
    </w:p>
    <w:p w14:paraId="7D3AF7E2" w14:textId="77777777" w:rsidR="0081034D" w:rsidRPr="00476E46" w:rsidRDefault="0081034D" w:rsidP="004C0A51">
      <w:pPr>
        <w:pStyle w:val="Normlnywebov"/>
        <w:spacing w:before="120" w:beforeAutospacing="0" w:after="0" w:afterAutospacing="0" w:line="276" w:lineRule="auto"/>
        <w:jc w:val="both"/>
        <w:rPr>
          <w:rFonts w:ascii="Book Antiqua" w:hAnsi="Book Antiqua"/>
          <w:sz w:val="22"/>
          <w:szCs w:val="22"/>
        </w:rPr>
      </w:pPr>
      <w:r w:rsidRPr="00476E46">
        <w:rPr>
          <w:rFonts w:ascii="Book Antiqua" w:hAnsi="Book Antiqua"/>
          <w:sz w:val="22"/>
          <w:szCs w:val="22"/>
        </w:rPr>
        <w:t> </w:t>
      </w:r>
    </w:p>
    <w:p w14:paraId="5A449FBF" w14:textId="5ABF124F" w:rsidR="0081034D" w:rsidRPr="00476E46" w:rsidRDefault="0081034D" w:rsidP="004C0A51">
      <w:pPr>
        <w:pStyle w:val="Normlnywebov"/>
        <w:numPr>
          <w:ilvl w:val="0"/>
          <w:numId w:val="4"/>
        </w:numPr>
        <w:spacing w:before="120" w:beforeAutospacing="0" w:after="0" w:afterAutospacing="0" w:line="276" w:lineRule="auto"/>
        <w:ind w:left="426"/>
        <w:jc w:val="both"/>
        <w:rPr>
          <w:rFonts w:ascii="Book Antiqua" w:hAnsi="Book Antiqua"/>
          <w:bCs/>
          <w:sz w:val="22"/>
          <w:szCs w:val="22"/>
        </w:rPr>
      </w:pPr>
      <w:r w:rsidRPr="00476E46">
        <w:rPr>
          <w:rFonts w:ascii="Book Antiqua" w:hAnsi="Book Antiqua"/>
          <w:b/>
          <w:bCs/>
          <w:sz w:val="22"/>
          <w:szCs w:val="22"/>
        </w:rPr>
        <w:t>Názov návrhu zákona</w:t>
      </w:r>
      <w:r w:rsidRPr="00476E46">
        <w:rPr>
          <w:rFonts w:ascii="Book Antiqua" w:hAnsi="Book Antiqua"/>
          <w:bCs/>
          <w:sz w:val="22"/>
          <w:szCs w:val="22"/>
        </w:rPr>
        <w:t xml:space="preserve">: návrh </w:t>
      </w:r>
      <w:r w:rsidRPr="00476E46">
        <w:rPr>
          <w:rFonts w:ascii="Book Antiqua" w:hAnsi="Book Antiqua"/>
          <w:sz w:val="22"/>
          <w:szCs w:val="22"/>
        </w:rPr>
        <w:t xml:space="preserve">zákona, </w:t>
      </w:r>
      <w:r w:rsidRPr="005F302F">
        <w:rPr>
          <w:rFonts w:ascii="Book Antiqua" w:hAnsi="Book Antiqua"/>
          <w:sz w:val="22"/>
          <w:szCs w:val="22"/>
        </w:rPr>
        <w:t>ktorým sa mení a dopĺňa zákon č. 300/2005 Z. z. Trestný zákon v znení neskorších predpisov a ktorým sa mení zákon č. 301/2005 Z. z. Trestný poriadok v znení neskorších predpisov</w:t>
      </w:r>
    </w:p>
    <w:p w14:paraId="15B14BF7" w14:textId="77777777" w:rsidR="0081034D" w:rsidRPr="00476E46" w:rsidRDefault="0081034D" w:rsidP="004C0A51">
      <w:pPr>
        <w:pStyle w:val="Normlnywebov"/>
        <w:spacing w:before="120" w:beforeAutospacing="0" w:after="0" w:afterAutospacing="0" w:line="276" w:lineRule="auto"/>
        <w:jc w:val="both"/>
        <w:rPr>
          <w:rFonts w:ascii="Book Antiqua" w:hAnsi="Book Antiqua"/>
          <w:bCs/>
          <w:sz w:val="22"/>
          <w:szCs w:val="22"/>
        </w:rPr>
      </w:pPr>
    </w:p>
    <w:p w14:paraId="644279E8" w14:textId="77777777" w:rsidR="004C0A51" w:rsidRPr="00DC4013" w:rsidRDefault="004C0A51" w:rsidP="004C0A51">
      <w:pPr>
        <w:pStyle w:val="Normlnywebov"/>
        <w:spacing w:before="120" w:beforeAutospacing="0" w:after="0" w:afterAutospacing="0" w:line="276" w:lineRule="auto"/>
        <w:jc w:val="both"/>
        <w:rPr>
          <w:rFonts w:ascii="Book Antiqua" w:hAnsi="Book Antiqua"/>
          <w:b/>
          <w:bCs/>
          <w:sz w:val="22"/>
          <w:szCs w:val="22"/>
        </w:rPr>
      </w:pPr>
      <w:r w:rsidRPr="00DC4013">
        <w:rPr>
          <w:rFonts w:ascii="Book Antiqua" w:hAnsi="Book Antiqua"/>
          <w:b/>
          <w:bCs/>
          <w:sz w:val="22"/>
          <w:szCs w:val="22"/>
        </w:rPr>
        <w:t>3. Predmet návrhu zákona:</w:t>
      </w:r>
    </w:p>
    <w:p w14:paraId="654BA194" w14:textId="37A2B865" w:rsidR="004C0A51" w:rsidRPr="00DC4013" w:rsidRDefault="004C0A51" w:rsidP="004C0A51">
      <w:pPr>
        <w:pStyle w:val="Normlnywebov"/>
        <w:numPr>
          <w:ilvl w:val="0"/>
          <w:numId w:val="3"/>
        </w:numPr>
        <w:spacing w:before="120" w:beforeAutospacing="0" w:after="0" w:afterAutospacing="0" w:line="276" w:lineRule="auto"/>
        <w:jc w:val="both"/>
        <w:rPr>
          <w:rFonts w:ascii="Book Antiqua" w:hAnsi="Book Antiqua"/>
          <w:bCs/>
          <w:sz w:val="22"/>
          <w:szCs w:val="22"/>
        </w:rPr>
      </w:pPr>
      <w:r w:rsidRPr="00DC4013">
        <w:rPr>
          <w:rFonts w:ascii="Book Antiqua" w:hAnsi="Book Antiqua"/>
          <w:bCs/>
          <w:sz w:val="22"/>
          <w:szCs w:val="22"/>
        </w:rPr>
        <w:t xml:space="preserve">je upravený v primárnom práve Európskej únie, a to </w:t>
      </w:r>
      <w:r w:rsidR="00954E95" w:rsidRPr="00954E95">
        <w:rPr>
          <w:rFonts w:ascii="Book Antiqua" w:hAnsi="Book Antiqua"/>
          <w:sz w:val="22"/>
          <w:szCs w:val="22"/>
        </w:rPr>
        <w:t>čl. 47 a 48 Charty základných práv Európskej únie a čl. 87 až 89 Zmluvy o fungovaní Európskej únie</w:t>
      </w:r>
      <w:r w:rsidRPr="00954E95">
        <w:rPr>
          <w:rFonts w:ascii="Book Antiqua" w:hAnsi="Book Antiqua"/>
          <w:sz w:val="22"/>
          <w:szCs w:val="22"/>
        </w:rPr>
        <w:t>,</w:t>
      </w:r>
    </w:p>
    <w:p w14:paraId="2182A4FA" w14:textId="556F04CE" w:rsidR="004C0A51" w:rsidRPr="00DC4013" w:rsidRDefault="004C0A51" w:rsidP="004C0A51">
      <w:pPr>
        <w:pStyle w:val="Normlnywebov"/>
        <w:numPr>
          <w:ilvl w:val="0"/>
          <w:numId w:val="3"/>
        </w:numPr>
        <w:spacing w:before="120" w:beforeAutospacing="0" w:after="0" w:afterAutospacing="0" w:line="276" w:lineRule="auto"/>
        <w:jc w:val="both"/>
        <w:rPr>
          <w:rFonts w:ascii="Book Antiqua" w:hAnsi="Book Antiqua"/>
          <w:bCs/>
          <w:sz w:val="22"/>
          <w:szCs w:val="22"/>
        </w:rPr>
      </w:pPr>
      <w:r w:rsidRPr="00DC4013">
        <w:rPr>
          <w:rFonts w:ascii="Book Antiqua" w:hAnsi="Book Antiqua"/>
          <w:bCs/>
          <w:sz w:val="22"/>
          <w:szCs w:val="22"/>
        </w:rPr>
        <w:t xml:space="preserve">je upravený v sekundárnom práve </w:t>
      </w:r>
      <w:r w:rsidR="00954E95">
        <w:rPr>
          <w:rFonts w:ascii="Book Antiqua" w:hAnsi="Book Antiqua"/>
          <w:bCs/>
          <w:sz w:val="22"/>
          <w:szCs w:val="22"/>
        </w:rPr>
        <w:t>Európskej únie, a to v smernici</w:t>
      </w:r>
      <w:r w:rsidR="00954E95" w:rsidRPr="009B7654">
        <w:rPr>
          <w:i/>
        </w:rPr>
        <w:t xml:space="preserve"> </w:t>
      </w:r>
      <w:r w:rsidR="00954E95" w:rsidRPr="00954E95">
        <w:rPr>
          <w:rFonts w:ascii="Book Antiqua" w:hAnsi="Book Antiqua"/>
          <w:sz w:val="22"/>
          <w:szCs w:val="22"/>
        </w:rPr>
        <w:t>Európskeho parlamentu a Rady 2014/42/EÚ z 3. apríla 2014 o zaistení a konfiškácii prostriedkov a príjmov z trestnej činnosti v Európskej únii (Ú. v. EÚ L 127, 29. 4. 2014) v platnom znení</w:t>
      </w:r>
      <w:r w:rsidRPr="00954E95">
        <w:rPr>
          <w:rFonts w:ascii="Book Antiqua" w:hAnsi="Book Antiqua"/>
          <w:bCs/>
          <w:sz w:val="22"/>
          <w:szCs w:val="22"/>
        </w:rPr>
        <w:t>,</w:t>
      </w:r>
    </w:p>
    <w:p w14:paraId="2BFFC81D" w14:textId="77777777" w:rsidR="004C0A51" w:rsidRPr="00DC4013" w:rsidRDefault="004C0A51" w:rsidP="004C0A51">
      <w:pPr>
        <w:pStyle w:val="Normlnywebov"/>
        <w:numPr>
          <w:ilvl w:val="0"/>
          <w:numId w:val="3"/>
        </w:numPr>
        <w:spacing w:before="120" w:beforeAutospacing="0" w:after="0" w:afterAutospacing="0" w:line="276" w:lineRule="auto"/>
        <w:jc w:val="both"/>
        <w:rPr>
          <w:rFonts w:ascii="Book Antiqua" w:hAnsi="Book Antiqua"/>
          <w:bCs/>
          <w:sz w:val="22"/>
          <w:szCs w:val="22"/>
        </w:rPr>
      </w:pPr>
      <w:r w:rsidRPr="00DC4013">
        <w:rPr>
          <w:rFonts w:ascii="Book Antiqua" w:hAnsi="Book Antiqua"/>
          <w:bCs/>
          <w:sz w:val="22"/>
          <w:szCs w:val="22"/>
        </w:rPr>
        <w:t>nie je obsiahnutý v judikatúre Súdneho dvora Európskej únie.</w:t>
      </w:r>
    </w:p>
    <w:p w14:paraId="0EACCA58" w14:textId="77777777" w:rsidR="004C0A51" w:rsidRPr="00DC4013" w:rsidRDefault="004C0A51" w:rsidP="004C0A51">
      <w:pPr>
        <w:pStyle w:val="Normlnywebov"/>
        <w:spacing w:before="120" w:beforeAutospacing="0" w:after="0" w:afterAutospacing="0" w:line="276" w:lineRule="auto"/>
        <w:jc w:val="both"/>
        <w:rPr>
          <w:rFonts w:ascii="Book Antiqua" w:hAnsi="Book Antiqua"/>
          <w:bCs/>
          <w:sz w:val="22"/>
          <w:szCs w:val="22"/>
        </w:rPr>
      </w:pPr>
    </w:p>
    <w:p w14:paraId="15DB423A" w14:textId="77777777" w:rsidR="004C0A51" w:rsidRPr="00DC4013" w:rsidRDefault="004C0A51" w:rsidP="004C0A51">
      <w:pPr>
        <w:numPr>
          <w:ilvl w:val="3"/>
          <w:numId w:val="5"/>
        </w:numPr>
        <w:tabs>
          <w:tab w:val="left" w:pos="284"/>
        </w:tabs>
        <w:autoSpaceDE w:val="0"/>
        <w:autoSpaceDN w:val="0"/>
        <w:adjustRightInd w:val="0"/>
        <w:spacing w:before="120" w:after="0" w:line="276" w:lineRule="auto"/>
        <w:jc w:val="both"/>
        <w:rPr>
          <w:rFonts w:ascii="Book Antiqua" w:hAnsi="Book Antiqua"/>
          <w:b/>
          <w:i/>
        </w:rPr>
      </w:pPr>
      <w:r w:rsidRPr="00DC4013">
        <w:rPr>
          <w:rFonts w:ascii="Book Antiqua" w:hAnsi="Book Antiqua"/>
          <w:b/>
        </w:rPr>
        <w:t>Záväzky Slovenskej republiky vo vzťahu k Európskej únii:</w:t>
      </w:r>
    </w:p>
    <w:p w14:paraId="17885DA6" w14:textId="65337FD2" w:rsidR="004C0A51" w:rsidRPr="00DC4013" w:rsidRDefault="004C0A51" w:rsidP="004C0A51">
      <w:pPr>
        <w:numPr>
          <w:ilvl w:val="0"/>
          <w:numId w:val="7"/>
        </w:numPr>
        <w:spacing w:before="120" w:after="0" w:line="276" w:lineRule="auto"/>
        <w:jc w:val="both"/>
        <w:rPr>
          <w:rFonts w:ascii="Book Antiqua" w:hAnsi="Book Antiqua"/>
        </w:rPr>
      </w:pPr>
      <w:r w:rsidRPr="00DC4013">
        <w:rPr>
          <w:rFonts w:ascii="Book Antiqua" w:hAnsi="Book Antiqua"/>
        </w:rPr>
        <w:t>lehota na transpozíciu smer</w:t>
      </w:r>
      <w:r>
        <w:rPr>
          <w:rFonts w:ascii="Book Antiqua" w:hAnsi="Book Antiqua"/>
        </w:rPr>
        <w:t xml:space="preserve">nice uvedenej v bode 3 písm. b) tejto doložky zlučiteľnosti bola stanovená </w:t>
      </w:r>
      <w:r w:rsidRPr="00DC4013">
        <w:rPr>
          <w:rFonts w:ascii="Book Antiqua" w:hAnsi="Book Antiqua"/>
        </w:rPr>
        <w:t xml:space="preserve">do </w:t>
      </w:r>
      <w:r w:rsidRPr="00DC4013">
        <w:rPr>
          <w:rFonts w:ascii="Book Antiqua" w:hAnsi="Book Antiqua" w:cs="Tahoma"/>
        </w:rPr>
        <w:t>21</w:t>
      </w:r>
      <w:r>
        <w:rPr>
          <w:rFonts w:ascii="Book Antiqua" w:hAnsi="Book Antiqua" w:cs="Tahoma"/>
        </w:rPr>
        <w:t>. mája 2011,</w:t>
      </w:r>
      <w:r w:rsidRPr="00DC4013">
        <w:rPr>
          <w:rFonts w:ascii="Book Antiqua" w:hAnsi="Book Antiqua"/>
        </w:rPr>
        <w:t xml:space="preserve"> </w:t>
      </w:r>
    </w:p>
    <w:p w14:paraId="657D7415" w14:textId="77777777" w:rsidR="004C0A51" w:rsidRPr="00DC4013" w:rsidRDefault="004C0A51" w:rsidP="004C0A51">
      <w:pPr>
        <w:numPr>
          <w:ilvl w:val="0"/>
          <w:numId w:val="7"/>
        </w:numPr>
        <w:spacing w:before="120" w:after="0" w:line="276" w:lineRule="auto"/>
        <w:jc w:val="both"/>
        <w:rPr>
          <w:rFonts w:ascii="Book Antiqua" w:hAnsi="Book Antiqua"/>
        </w:rPr>
      </w:pPr>
      <w:r w:rsidRPr="00DC4013">
        <w:rPr>
          <w:rFonts w:ascii="Book Antiqua" w:hAnsi="Book Antiqua"/>
        </w:rPr>
        <w:t>v danej oblasti nebol proti Slovenskej republike začatý postup Európskej komisie a ani konanie Súdneho dvora Európskej únie podľa článkov 258 až 260 Zmluvy o fungovaní Európskej únie,</w:t>
      </w:r>
    </w:p>
    <w:p w14:paraId="18DB2E1C" w14:textId="77777777" w:rsidR="004C0A51" w:rsidRPr="00DC4013" w:rsidRDefault="004C0A51" w:rsidP="004C0A51">
      <w:pPr>
        <w:numPr>
          <w:ilvl w:val="0"/>
          <w:numId w:val="7"/>
        </w:numPr>
        <w:spacing w:before="120" w:after="0" w:line="276" w:lineRule="auto"/>
        <w:jc w:val="both"/>
        <w:rPr>
          <w:rFonts w:ascii="Book Antiqua" w:hAnsi="Book Antiqua"/>
        </w:rPr>
      </w:pPr>
      <w:r w:rsidRPr="00DC4013">
        <w:rPr>
          <w:rFonts w:ascii="Book Antiqua" w:hAnsi="Book Antiqua"/>
        </w:rPr>
        <w:t>smernic</w:t>
      </w:r>
      <w:r>
        <w:rPr>
          <w:rFonts w:ascii="Book Antiqua" w:hAnsi="Book Antiqua"/>
        </w:rPr>
        <w:t>a</w:t>
      </w:r>
      <w:r w:rsidRPr="00DC4013">
        <w:rPr>
          <w:rFonts w:ascii="Book Antiqua" w:hAnsi="Book Antiqua"/>
        </w:rPr>
        <w:t xml:space="preserve"> uvedená v bode 3 písm. b) tejto doložky zlučiteľnosti bol</w:t>
      </w:r>
      <w:r>
        <w:rPr>
          <w:rFonts w:ascii="Book Antiqua" w:hAnsi="Book Antiqua"/>
        </w:rPr>
        <w:t>a</w:t>
      </w:r>
      <w:r w:rsidRPr="00DC4013">
        <w:rPr>
          <w:rFonts w:ascii="Book Antiqua" w:hAnsi="Book Antiqua"/>
        </w:rPr>
        <w:t xml:space="preserve"> úplne transponovan</w:t>
      </w:r>
      <w:r>
        <w:rPr>
          <w:rFonts w:ascii="Book Antiqua" w:hAnsi="Book Antiqua"/>
        </w:rPr>
        <w:t xml:space="preserve">á </w:t>
      </w:r>
      <w:r w:rsidRPr="00DC4013">
        <w:rPr>
          <w:rFonts w:ascii="Book Antiqua" w:hAnsi="Book Antiqua"/>
        </w:rPr>
        <w:t>do nasledujúcich právnych predpisov:</w:t>
      </w:r>
    </w:p>
    <w:p w14:paraId="74C77EFC" w14:textId="7471B86E" w:rsidR="00954E95" w:rsidRPr="00954E95" w:rsidRDefault="004C0A51" w:rsidP="00954E95">
      <w:pPr>
        <w:numPr>
          <w:ilvl w:val="0"/>
          <w:numId w:val="8"/>
        </w:numPr>
        <w:spacing w:before="120" w:after="0" w:line="276" w:lineRule="auto"/>
        <w:ind w:left="1423" w:hanging="357"/>
        <w:jc w:val="both"/>
        <w:rPr>
          <w:rFonts w:ascii="Book Antiqua" w:hAnsi="Book Antiqua"/>
          <w:color w:val="000000"/>
        </w:rPr>
      </w:pPr>
      <w:bookmarkStart w:id="1" w:name="FIELD_SK"/>
      <w:r>
        <w:rPr>
          <w:rFonts w:ascii="Book Antiqua" w:hAnsi="Book Antiqua"/>
        </w:rPr>
        <w:t>z</w:t>
      </w:r>
      <w:bookmarkEnd w:id="1"/>
      <w:r w:rsidR="00954E95" w:rsidRPr="00954E95">
        <w:rPr>
          <w:rFonts w:ascii="Book Antiqua" w:hAnsi="Book Antiqua"/>
        </w:rPr>
        <w:t xml:space="preserve">ákon č. 300/2005 Z. z. Trestný zákon v znení </w:t>
      </w:r>
      <w:r w:rsidR="00954E95">
        <w:rPr>
          <w:rFonts w:ascii="Book Antiqua" w:hAnsi="Book Antiqua"/>
        </w:rPr>
        <w:t>neskorších predpisov,</w:t>
      </w:r>
    </w:p>
    <w:p w14:paraId="01B98330" w14:textId="62D7CD0B" w:rsidR="00954E95" w:rsidRPr="00954E95" w:rsidRDefault="00954E95" w:rsidP="00954E95">
      <w:pPr>
        <w:numPr>
          <w:ilvl w:val="0"/>
          <w:numId w:val="8"/>
        </w:numPr>
        <w:spacing w:before="120" w:after="0" w:line="276" w:lineRule="auto"/>
        <w:ind w:left="1423" w:hanging="357"/>
        <w:jc w:val="both"/>
        <w:rPr>
          <w:rFonts w:ascii="Book Antiqua" w:hAnsi="Book Antiqua"/>
          <w:color w:val="000000"/>
        </w:rPr>
      </w:pPr>
      <w:r>
        <w:rPr>
          <w:rFonts w:ascii="Book Antiqua" w:hAnsi="Book Antiqua"/>
        </w:rPr>
        <w:t>z</w:t>
      </w:r>
      <w:r w:rsidRPr="00954E95">
        <w:rPr>
          <w:rFonts w:ascii="Book Antiqua" w:hAnsi="Book Antiqua"/>
        </w:rPr>
        <w:t>ákon č. 301/2005 Z. z. Trestný poriadok v z</w:t>
      </w:r>
      <w:r>
        <w:rPr>
          <w:rFonts w:ascii="Book Antiqua" w:hAnsi="Book Antiqua"/>
        </w:rPr>
        <w:t>není neskorších predpisov,</w:t>
      </w:r>
    </w:p>
    <w:p w14:paraId="4683B9A6" w14:textId="2D1BF084" w:rsidR="00954E95" w:rsidRPr="00954E95" w:rsidRDefault="00954E95" w:rsidP="00954E95">
      <w:pPr>
        <w:numPr>
          <w:ilvl w:val="0"/>
          <w:numId w:val="8"/>
        </w:numPr>
        <w:spacing w:before="120" w:after="0" w:line="276" w:lineRule="auto"/>
        <w:ind w:left="1423" w:hanging="357"/>
        <w:jc w:val="both"/>
        <w:rPr>
          <w:rFonts w:ascii="Book Antiqua" w:hAnsi="Book Antiqua"/>
          <w:color w:val="000000"/>
        </w:rPr>
      </w:pPr>
      <w:r>
        <w:rPr>
          <w:rFonts w:ascii="Book Antiqua" w:hAnsi="Book Antiqua"/>
        </w:rPr>
        <w:t>z</w:t>
      </w:r>
      <w:r w:rsidRPr="00954E95">
        <w:rPr>
          <w:rFonts w:ascii="Book Antiqua" w:hAnsi="Book Antiqua"/>
        </w:rPr>
        <w:t>ákon č. 91/2016 Z. z. o trestnej zodpovednosti právnických osôb a o zmene a doplnení niektorých zákonov v znení neskorších</w:t>
      </w:r>
      <w:r>
        <w:rPr>
          <w:rFonts w:ascii="Book Antiqua" w:hAnsi="Book Antiqua"/>
        </w:rPr>
        <w:t xml:space="preserve"> predpisov, </w:t>
      </w:r>
    </w:p>
    <w:p w14:paraId="054A67E7" w14:textId="77777777" w:rsidR="00954E95" w:rsidRPr="00954E95" w:rsidRDefault="00954E95" w:rsidP="00954E95">
      <w:pPr>
        <w:numPr>
          <w:ilvl w:val="0"/>
          <w:numId w:val="8"/>
        </w:numPr>
        <w:spacing w:before="120" w:after="0" w:line="276" w:lineRule="auto"/>
        <w:ind w:left="1423" w:hanging="357"/>
        <w:jc w:val="both"/>
        <w:rPr>
          <w:rFonts w:ascii="Book Antiqua" w:hAnsi="Book Antiqua"/>
          <w:color w:val="000000"/>
        </w:rPr>
      </w:pPr>
      <w:r>
        <w:rPr>
          <w:rFonts w:ascii="Book Antiqua" w:hAnsi="Book Antiqua"/>
        </w:rPr>
        <w:t>z</w:t>
      </w:r>
      <w:r w:rsidRPr="00954E95">
        <w:rPr>
          <w:rFonts w:ascii="Book Antiqua" w:hAnsi="Book Antiqua"/>
        </w:rPr>
        <w:t>ákon č. 101/2010 Z. z. o preukazovaní pôv</w:t>
      </w:r>
      <w:r>
        <w:rPr>
          <w:rFonts w:ascii="Book Antiqua" w:hAnsi="Book Antiqua"/>
        </w:rPr>
        <w:t>odu majetku,</w:t>
      </w:r>
    </w:p>
    <w:p w14:paraId="6C7632FB" w14:textId="77777777" w:rsidR="00954E95" w:rsidRPr="00954E95" w:rsidRDefault="00954E95" w:rsidP="00954E95">
      <w:pPr>
        <w:numPr>
          <w:ilvl w:val="0"/>
          <w:numId w:val="8"/>
        </w:numPr>
        <w:spacing w:before="120" w:after="0" w:line="276" w:lineRule="auto"/>
        <w:ind w:left="1423" w:hanging="357"/>
        <w:jc w:val="both"/>
        <w:rPr>
          <w:rFonts w:ascii="Book Antiqua" w:hAnsi="Book Antiqua"/>
          <w:color w:val="000000"/>
        </w:rPr>
      </w:pPr>
      <w:r>
        <w:rPr>
          <w:rFonts w:ascii="Book Antiqua" w:hAnsi="Book Antiqua"/>
        </w:rPr>
        <w:t>z</w:t>
      </w:r>
      <w:r w:rsidRPr="00954E95">
        <w:rPr>
          <w:rFonts w:ascii="Book Antiqua" w:hAnsi="Book Antiqua"/>
        </w:rPr>
        <w:t>ákon č. 460/1992 Z. z. Ústava Slovenskej republiky</w:t>
      </w:r>
      <w:r>
        <w:rPr>
          <w:rFonts w:ascii="Book Antiqua" w:hAnsi="Book Antiqua"/>
          <w:b/>
        </w:rPr>
        <w:t>,</w:t>
      </w:r>
    </w:p>
    <w:p w14:paraId="1D56B208" w14:textId="77777777" w:rsidR="00954E95" w:rsidRPr="00954E95" w:rsidRDefault="00954E95" w:rsidP="00954E95">
      <w:pPr>
        <w:numPr>
          <w:ilvl w:val="0"/>
          <w:numId w:val="8"/>
        </w:numPr>
        <w:spacing w:before="120" w:after="0" w:line="276" w:lineRule="auto"/>
        <w:ind w:left="1423" w:hanging="357"/>
        <w:jc w:val="both"/>
        <w:rPr>
          <w:rFonts w:ascii="Book Antiqua" w:hAnsi="Book Antiqua"/>
          <w:color w:val="000000"/>
        </w:rPr>
      </w:pPr>
      <w:r>
        <w:rPr>
          <w:rFonts w:ascii="Book Antiqua" w:hAnsi="Book Antiqua"/>
        </w:rPr>
        <w:t>z</w:t>
      </w:r>
      <w:r w:rsidRPr="00954E95">
        <w:rPr>
          <w:rFonts w:ascii="Book Antiqua" w:hAnsi="Book Antiqua"/>
        </w:rPr>
        <w:t>ákon č. 575/2001 Z. z. o organizácii činnosti vlády a organizácii ústrednej štá</w:t>
      </w:r>
      <w:r>
        <w:rPr>
          <w:rFonts w:ascii="Book Antiqua" w:hAnsi="Book Antiqua"/>
        </w:rPr>
        <w:t>tnej správy,</w:t>
      </w:r>
    </w:p>
    <w:p w14:paraId="13215909" w14:textId="77777777" w:rsidR="00954E95" w:rsidRPr="00954E95" w:rsidRDefault="00954E95" w:rsidP="00954E95">
      <w:pPr>
        <w:numPr>
          <w:ilvl w:val="0"/>
          <w:numId w:val="8"/>
        </w:numPr>
        <w:spacing w:before="120" w:after="0" w:line="276" w:lineRule="auto"/>
        <w:ind w:left="1423" w:hanging="357"/>
        <w:jc w:val="both"/>
        <w:rPr>
          <w:rFonts w:ascii="Book Antiqua" w:hAnsi="Book Antiqua"/>
          <w:color w:val="000000"/>
        </w:rPr>
      </w:pPr>
      <w:r>
        <w:rPr>
          <w:rFonts w:ascii="Book Antiqua" w:hAnsi="Book Antiqua"/>
        </w:rPr>
        <w:lastRenderedPageBreak/>
        <w:t>z</w:t>
      </w:r>
      <w:r w:rsidRPr="00954E95">
        <w:rPr>
          <w:rFonts w:ascii="Book Antiqua" w:hAnsi="Book Antiqua"/>
        </w:rPr>
        <w:t>ákon č. 312/2020 o výkone rozhodnutia o zaistení majetku a správe zaisteného majetku a o zmene a doplnení niektor</w:t>
      </w:r>
      <w:r>
        <w:rPr>
          <w:rFonts w:ascii="Book Antiqua" w:hAnsi="Book Antiqua"/>
        </w:rPr>
        <w:t>ých zákonov,</w:t>
      </w:r>
    </w:p>
    <w:p w14:paraId="7CBC172B" w14:textId="1369181C" w:rsidR="00954E95" w:rsidRPr="00954E95" w:rsidRDefault="00954E95" w:rsidP="00954E95">
      <w:pPr>
        <w:numPr>
          <w:ilvl w:val="0"/>
          <w:numId w:val="8"/>
        </w:numPr>
        <w:spacing w:before="120" w:after="0" w:line="276" w:lineRule="auto"/>
        <w:ind w:left="1423" w:hanging="357"/>
        <w:jc w:val="both"/>
        <w:rPr>
          <w:rFonts w:ascii="Book Antiqua" w:hAnsi="Book Antiqua"/>
          <w:color w:val="000000"/>
        </w:rPr>
      </w:pPr>
      <w:r>
        <w:rPr>
          <w:rFonts w:ascii="Book Antiqua" w:hAnsi="Book Antiqua"/>
        </w:rPr>
        <w:t>z</w:t>
      </w:r>
      <w:r w:rsidRPr="00954E95">
        <w:rPr>
          <w:rFonts w:ascii="Book Antiqua" w:hAnsi="Book Antiqua"/>
        </w:rPr>
        <w:t>ákon č. 154/2015 Z. z. o európskom zatýkacom rozkaze v znení neskorších</w:t>
      </w:r>
      <w:r>
        <w:rPr>
          <w:rFonts w:ascii="Book Antiqua" w:hAnsi="Book Antiqua"/>
        </w:rPr>
        <w:t xml:space="preserve"> predpisov,</w:t>
      </w:r>
    </w:p>
    <w:p w14:paraId="4F80E097" w14:textId="6561B74E" w:rsidR="00954E95" w:rsidRDefault="00954E95" w:rsidP="00954E95">
      <w:pPr>
        <w:numPr>
          <w:ilvl w:val="0"/>
          <w:numId w:val="8"/>
        </w:numPr>
        <w:spacing w:before="120" w:after="0" w:line="276" w:lineRule="auto"/>
        <w:ind w:left="1423" w:hanging="357"/>
        <w:jc w:val="both"/>
        <w:rPr>
          <w:rFonts w:ascii="Book Antiqua" w:hAnsi="Book Antiqua"/>
          <w:color w:val="000000"/>
        </w:rPr>
      </w:pPr>
      <w:r w:rsidRPr="00954E95">
        <w:rPr>
          <w:rFonts w:ascii="Book Antiqua" w:hAnsi="Book Antiqua"/>
        </w:rPr>
        <w:t>zákon č. 171/1993 Z. z. o Policajnom zbo</w:t>
      </w:r>
      <w:r>
        <w:rPr>
          <w:rFonts w:ascii="Book Antiqua" w:hAnsi="Book Antiqua"/>
        </w:rPr>
        <w:t>re v znení neskorších predpisov</w:t>
      </w:r>
      <w:r>
        <w:rPr>
          <w:rFonts w:ascii="Book Antiqua" w:hAnsi="Book Antiqua"/>
          <w:color w:val="000000"/>
        </w:rPr>
        <w:t>,</w:t>
      </w:r>
    </w:p>
    <w:p w14:paraId="7C82C594" w14:textId="7963481A" w:rsidR="00954E95" w:rsidRPr="00954E95" w:rsidRDefault="00954E95" w:rsidP="00954E95">
      <w:pPr>
        <w:numPr>
          <w:ilvl w:val="0"/>
          <w:numId w:val="8"/>
        </w:numPr>
        <w:spacing w:before="120" w:after="0" w:line="276" w:lineRule="auto"/>
        <w:ind w:left="1423" w:hanging="357"/>
        <w:jc w:val="both"/>
        <w:rPr>
          <w:rFonts w:ascii="Book Antiqua" w:hAnsi="Book Antiqua"/>
          <w:color w:val="000000"/>
        </w:rPr>
      </w:pPr>
      <w:r>
        <w:rPr>
          <w:rFonts w:ascii="Book Antiqua" w:hAnsi="Book Antiqua"/>
        </w:rPr>
        <w:t>z</w:t>
      </w:r>
      <w:r w:rsidRPr="00954E95">
        <w:rPr>
          <w:rFonts w:ascii="Book Antiqua" w:hAnsi="Book Antiqua"/>
        </w:rPr>
        <w:t>ákon č. 316/2016 Z. z. o uznávaní a výkone majetkového rozhodnutia vydaného v trestnom konaní v Európskej únii a o zmene a doplnen</w:t>
      </w:r>
      <w:r>
        <w:rPr>
          <w:rFonts w:ascii="Book Antiqua" w:hAnsi="Book Antiqua"/>
        </w:rPr>
        <w:t>í niektorých zákonov.</w:t>
      </w:r>
    </w:p>
    <w:p w14:paraId="78E594E5" w14:textId="104CB92B" w:rsidR="004C0A51" w:rsidRPr="00DC4013" w:rsidRDefault="004C0A51" w:rsidP="004C0A51">
      <w:pPr>
        <w:spacing w:before="120" w:after="0" w:line="276" w:lineRule="auto"/>
        <w:jc w:val="both"/>
        <w:rPr>
          <w:rFonts w:ascii="Book Antiqua" w:hAnsi="Book Antiqua"/>
          <w:color w:val="000000"/>
        </w:rPr>
      </w:pPr>
      <w:r w:rsidRPr="00DC4013">
        <w:rPr>
          <w:rFonts w:ascii="Book Antiqua" w:hAnsi="Book Antiqua"/>
          <w:color w:val="000000"/>
        </w:rPr>
        <w:t xml:space="preserve"> </w:t>
      </w:r>
    </w:p>
    <w:p w14:paraId="1A8E0955" w14:textId="77777777" w:rsidR="004C0A51" w:rsidRPr="00DC4013" w:rsidRDefault="004C0A51" w:rsidP="004C0A51">
      <w:pPr>
        <w:numPr>
          <w:ilvl w:val="0"/>
          <w:numId w:val="6"/>
        </w:numPr>
        <w:tabs>
          <w:tab w:val="left" w:pos="341"/>
        </w:tabs>
        <w:autoSpaceDE w:val="0"/>
        <w:autoSpaceDN w:val="0"/>
        <w:adjustRightInd w:val="0"/>
        <w:spacing w:before="120" w:after="0" w:line="276" w:lineRule="auto"/>
        <w:jc w:val="both"/>
        <w:rPr>
          <w:rFonts w:ascii="Book Antiqua" w:hAnsi="Book Antiqua"/>
          <w:b/>
          <w:color w:val="000000"/>
        </w:rPr>
      </w:pPr>
      <w:r w:rsidRPr="00DC4013">
        <w:rPr>
          <w:rFonts w:ascii="Book Antiqua" w:hAnsi="Book Antiqua"/>
          <w:b/>
          <w:color w:val="000000"/>
        </w:rPr>
        <w:t>Stupeň zlučiteľnosti návrhu zákona s právom Európskej únie</w:t>
      </w:r>
    </w:p>
    <w:p w14:paraId="6886C143" w14:textId="2F5B0E8B" w:rsidR="0081034D" w:rsidRDefault="004C0A51" w:rsidP="004C0A51">
      <w:pPr>
        <w:pStyle w:val="Normlnywebov"/>
        <w:spacing w:before="120" w:beforeAutospacing="0" w:after="0" w:afterAutospacing="0" w:line="276" w:lineRule="auto"/>
        <w:jc w:val="both"/>
        <w:rPr>
          <w:rFonts w:ascii="Book Antiqua" w:hAnsi="Book Antiqua"/>
          <w:sz w:val="22"/>
          <w:szCs w:val="22"/>
        </w:rPr>
      </w:pPr>
      <w:r w:rsidRPr="00DC4013">
        <w:rPr>
          <w:rFonts w:ascii="Book Antiqua" w:hAnsi="Book Antiqua"/>
          <w:color w:val="000000"/>
          <w:sz w:val="22"/>
          <w:szCs w:val="22"/>
        </w:rPr>
        <w:t>úplný.</w:t>
      </w:r>
      <w:r w:rsidRPr="00DC4013">
        <w:rPr>
          <w:rFonts w:ascii="Book Antiqua" w:hAnsi="Book Antiqua"/>
          <w:color w:val="000000"/>
          <w:sz w:val="22"/>
          <w:szCs w:val="22"/>
        </w:rPr>
        <w:br/>
      </w:r>
    </w:p>
    <w:p w14:paraId="5349BF2A" w14:textId="77777777" w:rsidR="004C0A51" w:rsidRPr="004C0A51" w:rsidRDefault="004C0A51" w:rsidP="004C0A51">
      <w:pPr>
        <w:pStyle w:val="Normlnywebov"/>
        <w:spacing w:before="120" w:beforeAutospacing="0" w:after="0" w:afterAutospacing="0" w:line="276" w:lineRule="auto"/>
        <w:jc w:val="both"/>
        <w:rPr>
          <w:rFonts w:ascii="Book Antiqua" w:hAnsi="Book Antiqua"/>
          <w:sz w:val="22"/>
          <w:szCs w:val="22"/>
        </w:rPr>
      </w:pPr>
    </w:p>
    <w:p w14:paraId="70D208B3" w14:textId="77777777" w:rsidR="00954E95" w:rsidRDefault="00954E95" w:rsidP="0081034D">
      <w:pPr>
        <w:pStyle w:val="Normlnywebov"/>
        <w:spacing w:before="120" w:beforeAutospacing="0" w:after="0" w:afterAutospacing="0" w:line="276" w:lineRule="auto"/>
        <w:jc w:val="center"/>
        <w:rPr>
          <w:rFonts w:ascii="Book Antiqua" w:hAnsi="Book Antiqua"/>
          <w:b/>
          <w:bCs/>
          <w:caps/>
          <w:color w:val="000000"/>
          <w:spacing w:val="30"/>
          <w:sz w:val="22"/>
          <w:szCs w:val="22"/>
        </w:rPr>
      </w:pPr>
    </w:p>
    <w:p w14:paraId="44A4B396" w14:textId="77777777" w:rsidR="00954E95" w:rsidRDefault="00954E95" w:rsidP="0081034D">
      <w:pPr>
        <w:pStyle w:val="Normlnywebov"/>
        <w:spacing w:before="120" w:beforeAutospacing="0" w:after="0" w:afterAutospacing="0" w:line="276" w:lineRule="auto"/>
        <w:jc w:val="center"/>
        <w:rPr>
          <w:rFonts w:ascii="Book Antiqua" w:hAnsi="Book Antiqua"/>
          <w:b/>
          <w:bCs/>
          <w:caps/>
          <w:color w:val="000000"/>
          <w:spacing w:val="30"/>
          <w:sz w:val="22"/>
          <w:szCs w:val="22"/>
        </w:rPr>
      </w:pPr>
    </w:p>
    <w:p w14:paraId="7D8A655E" w14:textId="77777777" w:rsidR="00954E95" w:rsidRDefault="00954E95" w:rsidP="0081034D">
      <w:pPr>
        <w:pStyle w:val="Normlnywebov"/>
        <w:spacing w:before="120" w:beforeAutospacing="0" w:after="0" w:afterAutospacing="0" w:line="276" w:lineRule="auto"/>
        <w:jc w:val="center"/>
        <w:rPr>
          <w:rFonts w:ascii="Book Antiqua" w:hAnsi="Book Antiqua"/>
          <w:b/>
          <w:bCs/>
          <w:caps/>
          <w:color w:val="000000"/>
          <w:spacing w:val="30"/>
          <w:sz w:val="22"/>
          <w:szCs w:val="22"/>
        </w:rPr>
      </w:pPr>
    </w:p>
    <w:p w14:paraId="415FCC39" w14:textId="77777777" w:rsidR="00954E95" w:rsidRDefault="00954E95" w:rsidP="0081034D">
      <w:pPr>
        <w:pStyle w:val="Normlnywebov"/>
        <w:spacing w:before="120" w:beforeAutospacing="0" w:after="0" w:afterAutospacing="0" w:line="276" w:lineRule="auto"/>
        <w:jc w:val="center"/>
        <w:rPr>
          <w:rFonts w:ascii="Book Antiqua" w:hAnsi="Book Antiqua"/>
          <w:b/>
          <w:bCs/>
          <w:caps/>
          <w:color w:val="000000"/>
          <w:spacing w:val="30"/>
          <w:sz w:val="22"/>
          <w:szCs w:val="22"/>
        </w:rPr>
      </w:pPr>
    </w:p>
    <w:p w14:paraId="132A70F7" w14:textId="77777777" w:rsidR="00954E95" w:rsidRDefault="00954E95" w:rsidP="0081034D">
      <w:pPr>
        <w:pStyle w:val="Normlnywebov"/>
        <w:spacing w:before="120" w:beforeAutospacing="0" w:after="0" w:afterAutospacing="0" w:line="276" w:lineRule="auto"/>
        <w:jc w:val="center"/>
        <w:rPr>
          <w:rFonts w:ascii="Book Antiqua" w:hAnsi="Book Antiqua"/>
          <w:b/>
          <w:bCs/>
          <w:caps/>
          <w:color w:val="000000"/>
          <w:spacing w:val="30"/>
          <w:sz w:val="22"/>
          <w:szCs w:val="22"/>
        </w:rPr>
      </w:pPr>
    </w:p>
    <w:p w14:paraId="5E3C676E" w14:textId="77777777" w:rsidR="00954E95" w:rsidRDefault="00954E95" w:rsidP="0081034D">
      <w:pPr>
        <w:pStyle w:val="Normlnywebov"/>
        <w:spacing w:before="120" w:beforeAutospacing="0" w:after="0" w:afterAutospacing="0" w:line="276" w:lineRule="auto"/>
        <w:jc w:val="center"/>
        <w:rPr>
          <w:rFonts w:ascii="Book Antiqua" w:hAnsi="Book Antiqua"/>
          <w:b/>
          <w:bCs/>
          <w:caps/>
          <w:color w:val="000000"/>
          <w:spacing w:val="30"/>
          <w:sz w:val="22"/>
          <w:szCs w:val="22"/>
        </w:rPr>
      </w:pPr>
    </w:p>
    <w:p w14:paraId="4E58CD8A" w14:textId="77777777" w:rsidR="00954E95" w:rsidRDefault="00954E95" w:rsidP="0081034D">
      <w:pPr>
        <w:pStyle w:val="Normlnywebov"/>
        <w:spacing w:before="120" w:beforeAutospacing="0" w:after="0" w:afterAutospacing="0" w:line="276" w:lineRule="auto"/>
        <w:jc w:val="center"/>
        <w:rPr>
          <w:rFonts w:ascii="Book Antiqua" w:hAnsi="Book Antiqua"/>
          <w:b/>
          <w:bCs/>
          <w:caps/>
          <w:color w:val="000000"/>
          <w:spacing w:val="30"/>
          <w:sz w:val="22"/>
          <w:szCs w:val="22"/>
        </w:rPr>
      </w:pPr>
    </w:p>
    <w:p w14:paraId="3FD1F429" w14:textId="77777777" w:rsidR="00954E95" w:rsidRDefault="00954E95" w:rsidP="0081034D">
      <w:pPr>
        <w:pStyle w:val="Normlnywebov"/>
        <w:spacing w:before="120" w:beforeAutospacing="0" w:after="0" w:afterAutospacing="0" w:line="276" w:lineRule="auto"/>
        <w:jc w:val="center"/>
        <w:rPr>
          <w:rFonts w:ascii="Book Antiqua" w:hAnsi="Book Antiqua"/>
          <w:b/>
          <w:bCs/>
          <w:caps/>
          <w:color w:val="000000"/>
          <w:spacing w:val="30"/>
          <w:sz w:val="22"/>
          <w:szCs w:val="22"/>
        </w:rPr>
      </w:pPr>
    </w:p>
    <w:p w14:paraId="7490983E" w14:textId="77777777" w:rsidR="00954E95" w:rsidRDefault="00954E95" w:rsidP="0081034D">
      <w:pPr>
        <w:pStyle w:val="Normlnywebov"/>
        <w:spacing w:before="120" w:beforeAutospacing="0" w:after="0" w:afterAutospacing="0" w:line="276" w:lineRule="auto"/>
        <w:jc w:val="center"/>
        <w:rPr>
          <w:rFonts w:ascii="Book Antiqua" w:hAnsi="Book Antiqua"/>
          <w:b/>
          <w:bCs/>
          <w:caps/>
          <w:color w:val="000000"/>
          <w:spacing w:val="30"/>
          <w:sz w:val="22"/>
          <w:szCs w:val="22"/>
        </w:rPr>
      </w:pPr>
    </w:p>
    <w:p w14:paraId="6A2D6A12" w14:textId="77777777" w:rsidR="00954E95" w:rsidRDefault="00954E95" w:rsidP="0081034D">
      <w:pPr>
        <w:pStyle w:val="Normlnywebov"/>
        <w:spacing w:before="120" w:beforeAutospacing="0" w:after="0" w:afterAutospacing="0" w:line="276" w:lineRule="auto"/>
        <w:jc w:val="center"/>
        <w:rPr>
          <w:rFonts w:ascii="Book Antiqua" w:hAnsi="Book Antiqua"/>
          <w:b/>
          <w:bCs/>
          <w:caps/>
          <w:color w:val="000000"/>
          <w:spacing w:val="30"/>
          <w:sz w:val="22"/>
          <w:szCs w:val="22"/>
        </w:rPr>
      </w:pPr>
    </w:p>
    <w:p w14:paraId="6B4B35F0" w14:textId="77777777" w:rsidR="00954E95" w:rsidRDefault="00954E95" w:rsidP="0081034D">
      <w:pPr>
        <w:pStyle w:val="Normlnywebov"/>
        <w:spacing w:before="120" w:beforeAutospacing="0" w:after="0" w:afterAutospacing="0" w:line="276" w:lineRule="auto"/>
        <w:jc w:val="center"/>
        <w:rPr>
          <w:rFonts w:ascii="Book Antiqua" w:hAnsi="Book Antiqua"/>
          <w:b/>
          <w:bCs/>
          <w:caps/>
          <w:color w:val="000000"/>
          <w:spacing w:val="30"/>
          <w:sz w:val="22"/>
          <w:szCs w:val="22"/>
        </w:rPr>
      </w:pPr>
    </w:p>
    <w:p w14:paraId="3F612CA0" w14:textId="77777777" w:rsidR="00954E95" w:rsidRDefault="00954E95" w:rsidP="0081034D">
      <w:pPr>
        <w:pStyle w:val="Normlnywebov"/>
        <w:spacing w:before="120" w:beforeAutospacing="0" w:after="0" w:afterAutospacing="0" w:line="276" w:lineRule="auto"/>
        <w:jc w:val="center"/>
        <w:rPr>
          <w:rFonts w:ascii="Book Antiqua" w:hAnsi="Book Antiqua"/>
          <w:b/>
          <w:bCs/>
          <w:caps/>
          <w:color w:val="000000"/>
          <w:spacing w:val="30"/>
          <w:sz w:val="22"/>
          <w:szCs w:val="22"/>
        </w:rPr>
      </w:pPr>
    </w:p>
    <w:p w14:paraId="0DF9DA75" w14:textId="77777777" w:rsidR="00954E95" w:rsidRDefault="00954E95" w:rsidP="0081034D">
      <w:pPr>
        <w:pStyle w:val="Normlnywebov"/>
        <w:spacing w:before="120" w:beforeAutospacing="0" w:after="0" w:afterAutospacing="0" w:line="276" w:lineRule="auto"/>
        <w:jc w:val="center"/>
        <w:rPr>
          <w:rFonts w:ascii="Book Antiqua" w:hAnsi="Book Antiqua"/>
          <w:b/>
          <w:bCs/>
          <w:caps/>
          <w:color w:val="000000"/>
          <w:spacing w:val="30"/>
          <w:sz w:val="22"/>
          <w:szCs w:val="22"/>
        </w:rPr>
      </w:pPr>
    </w:p>
    <w:p w14:paraId="453E764C" w14:textId="77777777" w:rsidR="00954E95" w:rsidRDefault="00954E95" w:rsidP="0081034D">
      <w:pPr>
        <w:pStyle w:val="Normlnywebov"/>
        <w:spacing w:before="120" w:beforeAutospacing="0" w:after="0" w:afterAutospacing="0" w:line="276" w:lineRule="auto"/>
        <w:jc w:val="center"/>
        <w:rPr>
          <w:rFonts w:ascii="Book Antiqua" w:hAnsi="Book Antiqua"/>
          <w:b/>
          <w:bCs/>
          <w:caps/>
          <w:color w:val="000000"/>
          <w:spacing w:val="30"/>
          <w:sz w:val="22"/>
          <w:szCs w:val="22"/>
        </w:rPr>
      </w:pPr>
    </w:p>
    <w:p w14:paraId="084D1981" w14:textId="77777777" w:rsidR="00954E95" w:rsidRDefault="00954E95" w:rsidP="0081034D">
      <w:pPr>
        <w:pStyle w:val="Normlnywebov"/>
        <w:spacing w:before="120" w:beforeAutospacing="0" w:after="0" w:afterAutospacing="0" w:line="276" w:lineRule="auto"/>
        <w:jc w:val="center"/>
        <w:rPr>
          <w:rFonts w:ascii="Book Antiqua" w:hAnsi="Book Antiqua"/>
          <w:b/>
          <w:bCs/>
          <w:caps/>
          <w:color w:val="000000"/>
          <w:spacing w:val="30"/>
          <w:sz w:val="22"/>
          <w:szCs w:val="22"/>
        </w:rPr>
      </w:pPr>
    </w:p>
    <w:p w14:paraId="10D81FD1" w14:textId="77777777" w:rsidR="00954E95" w:rsidRDefault="00954E95" w:rsidP="0081034D">
      <w:pPr>
        <w:pStyle w:val="Normlnywebov"/>
        <w:spacing w:before="120" w:beforeAutospacing="0" w:after="0" w:afterAutospacing="0" w:line="276" w:lineRule="auto"/>
        <w:jc w:val="center"/>
        <w:rPr>
          <w:rFonts w:ascii="Book Antiqua" w:hAnsi="Book Antiqua"/>
          <w:b/>
          <w:bCs/>
          <w:caps/>
          <w:color w:val="000000"/>
          <w:spacing w:val="30"/>
          <w:sz w:val="22"/>
          <w:szCs w:val="22"/>
        </w:rPr>
      </w:pPr>
    </w:p>
    <w:p w14:paraId="4E494002" w14:textId="77777777" w:rsidR="00954E95" w:rsidRDefault="00954E95" w:rsidP="0081034D">
      <w:pPr>
        <w:pStyle w:val="Normlnywebov"/>
        <w:spacing w:before="120" w:beforeAutospacing="0" w:after="0" w:afterAutospacing="0" w:line="276" w:lineRule="auto"/>
        <w:jc w:val="center"/>
        <w:rPr>
          <w:rFonts w:ascii="Book Antiqua" w:hAnsi="Book Antiqua"/>
          <w:b/>
          <w:bCs/>
          <w:caps/>
          <w:color w:val="000000"/>
          <w:spacing w:val="30"/>
          <w:sz w:val="22"/>
          <w:szCs w:val="22"/>
        </w:rPr>
      </w:pPr>
    </w:p>
    <w:p w14:paraId="6B297792" w14:textId="77777777" w:rsidR="00954E95" w:rsidRDefault="00954E95" w:rsidP="0081034D">
      <w:pPr>
        <w:pStyle w:val="Normlnywebov"/>
        <w:spacing w:before="120" w:beforeAutospacing="0" w:after="0" w:afterAutospacing="0" w:line="276" w:lineRule="auto"/>
        <w:jc w:val="center"/>
        <w:rPr>
          <w:rFonts w:ascii="Book Antiqua" w:hAnsi="Book Antiqua"/>
          <w:b/>
          <w:bCs/>
          <w:caps/>
          <w:color w:val="000000"/>
          <w:spacing w:val="30"/>
          <w:sz w:val="22"/>
          <w:szCs w:val="22"/>
        </w:rPr>
      </w:pPr>
    </w:p>
    <w:p w14:paraId="30DD1CFE" w14:textId="77777777" w:rsidR="00954E95" w:rsidRDefault="00954E95" w:rsidP="0081034D">
      <w:pPr>
        <w:pStyle w:val="Normlnywebov"/>
        <w:spacing w:before="120" w:beforeAutospacing="0" w:after="0" w:afterAutospacing="0" w:line="276" w:lineRule="auto"/>
        <w:jc w:val="center"/>
        <w:rPr>
          <w:rFonts w:ascii="Book Antiqua" w:hAnsi="Book Antiqua"/>
          <w:b/>
          <w:bCs/>
          <w:caps/>
          <w:color w:val="000000"/>
          <w:spacing w:val="30"/>
          <w:sz w:val="22"/>
          <w:szCs w:val="22"/>
        </w:rPr>
      </w:pPr>
    </w:p>
    <w:p w14:paraId="2DAE06FA" w14:textId="77777777" w:rsidR="00954E95" w:rsidRDefault="00954E95" w:rsidP="0081034D">
      <w:pPr>
        <w:pStyle w:val="Normlnywebov"/>
        <w:spacing w:before="120" w:beforeAutospacing="0" w:after="0" w:afterAutospacing="0" w:line="276" w:lineRule="auto"/>
        <w:jc w:val="center"/>
        <w:rPr>
          <w:rFonts w:ascii="Book Antiqua" w:hAnsi="Book Antiqua"/>
          <w:b/>
          <w:bCs/>
          <w:caps/>
          <w:color w:val="000000"/>
          <w:spacing w:val="30"/>
          <w:sz w:val="22"/>
          <w:szCs w:val="22"/>
        </w:rPr>
      </w:pPr>
    </w:p>
    <w:p w14:paraId="084E8256" w14:textId="77777777" w:rsidR="00954E95" w:rsidRDefault="00954E95" w:rsidP="0081034D">
      <w:pPr>
        <w:pStyle w:val="Normlnywebov"/>
        <w:spacing w:before="120" w:beforeAutospacing="0" w:after="0" w:afterAutospacing="0" w:line="276" w:lineRule="auto"/>
        <w:jc w:val="center"/>
        <w:rPr>
          <w:rFonts w:ascii="Book Antiqua" w:hAnsi="Book Antiqua"/>
          <w:b/>
          <w:bCs/>
          <w:caps/>
          <w:color w:val="000000"/>
          <w:spacing w:val="30"/>
          <w:sz w:val="22"/>
          <w:szCs w:val="22"/>
        </w:rPr>
      </w:pPr>
    </w:p>
    <w:p w14:paraId="46EAC4BB" w14:textId="77777777" w:rsidR="00954E95" w:rsidRDefault="00954E95" w:rsidP="0081034D">
      <w:pPr>
        <w:pStyle w:val="Normlnywebov"/>
        <w:spacing w:before="120" w:beforeAutospacing="0" w:after="0" w:afterAutospacing="0" w:line="276" w:lineRule="auto"/>
        <w:jc w:val="center"/>
        <w:rPr>
          <w:rFonts w:ascii="Book Antiqua" w:hAnsi="Book Antiqua"/>
          <w:b/>
          <w:bCs/>
          <w:caps/>
          <w:color w:val="000000"/>
          <w:spacing w:val="30"/>
          <w:sz w:val="22"/>
          <w:szCs w:val="22"/>
        </w:rPr>
      </w:pPr>
    </w:p>
    <w:p w14:paraId="14B111AB" w14:textId="77777777" w:rsidR="0081034D" w:rsidRPr="00476E46" w:rsidRDefault="0081034D" w:rsidP="0081034D">
      <w:pPr>
        <w:pStyle w:val="Normlnywebov"/>
        <w:spacing w:before="120" w:beforeAutospacing="0" w:after="0" w:afterAutospacing="0" w:line="276" w:lineRule="auto"/>
        <w:jc w:val="center"/>
        <w:rPr>
          <w:rFonts w:ascii="Book Antiqua" w:hAnsi="Book Antiqua"/>
          <w:sz w:val="22"/>
          <w:szCs w:val="22"/>
        </w:rPr>
      </w:pPr>
      <w:r w:rsidRPr="00476E46">
        <w:rPr>
          <w:rFonts w:ascii="Book Antiqua" w:hAnsi="Book Antiqua"/>
          <w:b/>
          <w:bCs/>
          <w:caps/>
          <w:color w:val="000000"/>
          <w:spacing w:val="30"/>
          <w:sz w:val="22"/>
          <w:szCs w:val="22"/>
        </w:rPr>
        <w:t>Doložka</w:t>
      </w:r>
    </w:p>
    <w:p w14:paraId="67FF76EE" w14:textId="77777777" w:rsidR="0081034D" w:rsidRPr="00476E46" w:rsidRDefault="0081034D" w:rsidP="0081034D">
      <w:pPr>
        <w:pStyle w:val="Normlnywebov"/>
        <w:spacing w:before="120" w:beforeAutospacing="0" w:after="0" w:afterAutospacing="0" w:line="276" w:lineRule="auto"/>
        <w:jc w:val="center"/>
        <w:rPr>
          <w:rFonts w:ascii="Book Antiqua" w:hAnsi="Book Antiqua"/>
          <w:sz w:val="22"/>
          <w:szCs w:val="22"/>
        </w:rPr>
      </w:pPr>
      <w:r w:rsidRPr="00476E46">
        <w:rPr>
          <w:rFonts w:ascii="Book Antiqua" w:hAnsi="Book Antiqua"/>
          <w:b/>
          <w:bCs/>
          <w:color w:val="000000"/>
          <w:sz w:val="22"/>
          <w:szCs w:val="22"/>
        </w:rPr>
        <w:t>vybraných vplyvov</w:t>
      </w:r>
    </w:p>
    <w:p w14:paraId="4E826FF0" w14:textId="77777777" w:rsidR="0081034D" w:rsidRPr="00476E46" w:rsidRDefault="0081034D" w:rsidP="0081034D">
      <w:pPr>
        <w:pStyle w:val="Normlnywebov"/>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 </w:t>
      </w:r>
    </w:p>
    <w:p w14:paraId="7D0D1E1B" w14:textId="636E9422" w:rsidR="0081034D" w:rsidRPr="00476E46" w:rsidRDefault="0081034D" w:rsidP="0081034D">
      <w:pPr>
        <w:spacing w:before="120" w:line="276" w:lineRule="auto"/>
        <w:jc w:val="both"/>
        <w:rPr>
          <w:rFonts w:ascii="Book Antiqua" w:hAnsi="Book Antiqua"/>
        </w:rPr>
      </w:pPr>
      <w:r w:rsidRPr="00476E46">
        <w:rPr>
          <w:rFonts w:ascii="Book Antiqua" w:hAnsi="Book Antiqua"/>
          <w:b/>
          <w:bCs/>
          <w:color w:val="000000"/>
        </w:rPr>
        <w:t xml:space="preserve">A.1. Názov materiálu: </w:t>
      </w:r>
      <w:r w:rsidRPr="00476E46">
        <w:rPr>
          <w:rFonts w:ascii="Book Antiqua" w:hAnsi="Book Antiqua"/>
          <w:bCs/>
        </w:rPr>
        <w:t xml:space="preserve">návrh </w:t>
      </w:r>
      <w:r w:rsidRPr="00476E46">
        <w:rPr>
          <w:rFonts w:ascii="Book Antiqua" w:hAnsi="Book Antiqua"/>
        </w:rPr>
        <w:t xml:space="preserve">zákona, </w:t>
      </w:r>
      <w:r w:rsidRPr="005F302F">
        <w:rPr>
          <w:rFonts w:ascii="Book Antiqua" w:hAnsi="Book Antiqua" w:cs="Times New Roman"/>
        </w:rPr>
        <w:t>ktorým sa mení a dopĺňa zákon č. 300/2005 Z. z. Trestný zákon v znení neskorších predpisov a ktorým sa mení zákon č. 301/2005 Z. z. Trestný poriadok v znení neskorších predpisov</w:t>
      </w:r>
    </w:p>
    <w:p w14:paraId="7B48DC6E" w14:textId="77777777" w:rsidR="0081034D" w:rsidRPr="00476E46" w:rsidRDefault="0081034D" w:rsidP="0081034D">
      <w:pPr>
        <w:pStyle w:val="Normlnywebov"/>
        <w:tabs>
          <w:tab w:val="left" w:pos="2580"/>
        </w:tabs>
        <w:spacing w:before="120" w:beforeAutospacing="0" w:after="0" w:afterAutospacing="0" w:line="276" w:lineRule="auto"/>
        <w:jc w:val="both"/>
        <w:rPr>
          <w:rFonts w:ascii="Book Antiqua" w:hAnsi="Book Antiqua"/>
          <w:b/>
          <w:bCs/>
          <w:color w:val="000000"/>
          <w:sz w:val="22"/>
          <w:szCs w:val="22"/>
        </w:rPr>
      </w:pPr>
      <w:r>
        <w:rPr>
          <w:rFonts w:ascii="Book Antiqua" w:hAnsi="Book Antiqua"/>
          <w:b/>
          <w:bCs/>
          <w:color w:val="000000"/>
          <w:sz w:val="22"/>
          <w:szCs w:val="22"/>
        </w:rPr>
        <w:tab/>
      </w:r>
    </w:p>
    <w:p w14:paraId="353D5415" w14:textId="77777777" w:rsidR="0081034D" w:rsidRPr="00476E46" w:rsidRDefault="0081034D" w:rsidP="0081034D">
      <w:pPr>
        <w:pStyle w:val="Normlnywebov"/>
        <w:spacing w:before="120" w:beforeAutospacing="0" w:after="0" w:afterAutospacing="0" w:line="276" w:lineRule="auto"/>
        <w:jc w:val="both"/>
        <w:rPr>
          <w:rFonts w:ascii="Book Antiqua" w:hAnsi="Book Antiqua"/>
          <w:sz w:val="22"/>
          <w:szCs w:val="22"/>
        </w:rPr>
      </w:pPr>
      <w:r w:rsidRPr="00476E46">
        <w:rPr>
          <w:rFonts w:ascii="Book Antiqua" w:hAnsi="Book Antiqua"/>
          <w:b/>
          <w:bCs/>
          <w:color w:val="000000"/>
          <w:sz w:val="22"/>
          <w:szCs w:val="22"/>
        </w:rPr>
        <w:t>Termín začatia a ukončenia PPK:</w:t>
      </w:r>
      <w:r w:rsidRPr="00476E46">
        <w:rPr>
          <w:rFonts w:ascii="Book Antiqua" w:hAnsi="Book Antiqua"/>
          <w:color w:val="000000"/>
          <w:sz w:val="22"/>
          <w:szCs w:val="22"/>
        </w:rPr>
        <w:t xml:space="preserve"> </w:t>
      </w:r>
      <w:r w:rsidRPr="00476E46">
        <w:rPr>
          <w:rFonts w:ascii="Book Antiqua" w:hAnsi="Book Antiqua"/>
          <w:i/>
          <w:iCs/>
          <w:color w:val="000000"/>
          <w:sz w:val="22"/>
          <w:szCs w:val="22"/>
        </w:rPr>
        <w:t>bezpredmetné</w:t>
      </w:r>
    </w:p>
    <w:p w14:paraId="0CCF87AB" w14:textId="77777777" w:rsidR="0081034D" w:rsidRPr="00476E46" w:rsidRDefault="0081034D" w:rsidP="0081034D">
      <w:pPr>
        <w:pStyle w:val="Normlnywebov"/>
        <w:spacing w:before="120" w:beforeAutospacing="0" w:after="0" w:afterAutospacing="0" w:line="276" w:lineRule="auto"/>
        <w:jc w:val="both"/>
        <w:rPr>
          <w:rFonts w:ascii="Book Antiqua" w:hAnsi="Book Antiqua"/>
          <w:sz w:val="22"/>
          <w:szCs w:val="22"/>
        </w:rPr>
      </w:pPr>
    </w:p>
    <w:p w14:paraId="10945D07" w14:textId="77777777" w:rsidR="0081034D" w:rsidRPr="00476E46" w:rsidRDefault="0081034D" w:rsidP="0081034D">
      <w:pPr>
        <w:pStyle w:val="Normlnywebov"/>
        <w:spacing w:before="120" w:beforeAutospacing="0" w:after="0" w:afterAutospacing="0" w:line="276" w:lineRule="auto"/>
        <w:jc w:val="both"/>
        <w:rPr>
          <w:rFonts w:ascii="Book Antiqua" w:hAnsi="Book Antiqua"/>
          <w:sz w:val="22"/>
          <w:szCs w:val="22"/>
        </w:rPr>
      </w:pPr>
      <w:r w:rsidRPr="00476E46">
        <w:rPr>
          <w:rFonts w:ascii="Book Antiqua" w:hAnsi="Book Antiqua"/>
          <w:b/>
          <w:bCs/>
          <w:color w:val="000000"/>
          <w:sz w:val="22"/>
          <w:szCs w:val="22"/>
        </w:rPr>
        <w:t>A.2. Vplyvy:</w:t>
      </w:r>
    </w:p>
    <w:tbl>
      <w:tblPr>
        <w:tblW w:w="5000" w:type="pct"/>
        <w:tblCellMar>
          <w:left w:w="0" w:type="dxa"/>
          <w:right w:w="0" w:type="dxa"/>
        </w:tblCellMar>
        <w:tblLook w:val="0000" w:firstRow="0" w:lastRow="0" w:firstColumn="0" w:lastColumn="0" w:noHBand="0" w:noVBand="0"/>
      </w:tblPr>
      <w:tblGrid>
        <w:gridCol w:w="5516"/>
        <w:gridCol w:w="1192"/>
        <w:gridCol w:w="1181"/>
        <w:gridCol w:w="1197"/>
      </w:tblGrid>
      <w:tr w:rsidR="0081034D" w:rsidRPr="00476E46" w14:paraId="60CA67C3" w14:textId="77777777" w:rsidTr="004E3E08">
        <w:tc>
          <w:tcPr>
            <w:tcW w:w="5730" w:type="dxa"/>
            <w:tcBorders>
              <w:top w:val="single" w:sz="6" w:space="0" w:color="000000"/>
              <w:left w:val="single" w:sz="6" w:space="0" w:color="000000"/>
              <w:bottom w:val="single" w:sz="6" w:space="0" w:color="000000"/>
              <w:right w:val="single" w:sz="6" w:space="0" w:color="000000"/>
            </w:tcBorders>
            <w:vAlign w:val="center"/>
          </w:tcPr>
          <w:p w14:paraId="26C187F9" w14:textId="77777777" w:rsidR="0081034D" w:rsidRPr="00476E46" w:rsidRDefault="0081034D" w:rsidP="004E3E08">
            <w:pPr>
              <w:pStyle w:val="Normlnywebov"/>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14:paraId="698A184C" w14:textId="77777777" w:rsidR="0081034D" w:rsidRPr="00476E46" w:rsidRDefault="0081034D" w:rsidP="004E3E08">
            <w:pPr>
              <w:pStyle w:val="Normlnywebov"/>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vAlign w:val="center"/>
          </w:tcPr>
          <w:p w14:paraId="71D30854" w14:textId="77777777" w:rsidR="0081034D" w:rsidRPr="00476E46" w:rsidRDefault="0081034D" w:rsidP="004E3E08">
            <w:pPr>
              <w:pStyle w:val="Normlnywebov"/>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vAlign w:val="center"/>
          </w:tcPr>
          <w:p w14:paraId="47F36DDC" w14:textId="77777777" w:rsidR="0081034D" w:rsidRPr="00476E46" w:rsidRDefault="0081034D" w:rsidP="004E3E08">
            <w:pPr>
              <w:pStyle w:val="Normlnywebov"/>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Negatívne </w:t>
            </w:r>
          </w:p>
        </w:tc>
      </w:tr>
      <w:tr w:rsidR="0081034D" w:rsidRPr="00476E46" w14:paraId="62B796E3" w14:textId="77777777" w:rsidTr="004E3E08">
        <w:tc>
          <w:tcPr>
            <w:tcW w:w="5730" w:type="dxa"/>
            <w:tcBorders>
              <w:top w:val="single" w:sz="6" w:space="0" w:color="000000"/>
              <w:left w:val="single" w:sz="6" w:space="0" w:color="000000"/>
              <w:bottom w:val="single" w:sz="6" w:space="0" w:color="000000"/>
              <w:right w:val="single" w:sz="6" w:space="0" w:color="000000"/>
            </w:tcBorders>
            <w:vAlign w:val="center"/>
          </w:tcPr>
          <w:p w14:paraId="4FFB91AF" w14:textId="77777777" w:rsidR="0081034D" w:rsidRPr="00476E46" w:rsidRDefault="0081034D" w:rsidP="004E3E08">
            <w:pPr>
              <w:pStyle w:val="Normlnywebov"/>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vAlign w:val="center"/>
          </w:tcPr>
          <w:p w14:paraId="0110CB5B" w14:textId="77777777" w:rsidR="0081034D" w:rsidRPr="00476E46" w:rsidRDefault="0081034D" w:rsidP="004E3E08">
            <w:pPr>
              <w:pStyle w:val="Normlnywebov"/>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14:paraId="7C56214B" w14:textId="77777777" w:rsidR="0081034D" w:rsidRPr="00476E46" w:rsidRDefault="0081034D" w:rsidP="004E3E08">
            <w:pPr>
              <w:pStyle w:val="Normlnywebov"/>
              <w:spacing w:before="120" w:beforeAutospacing="0" w:after="0" w:afterAutospacing="0" w:line="276" w:lineRule="auto"/>
              <w:jc w:val="center"/>
              <w:rPr>
                <w:rFonts w:ascii="Book Antiqua" w:hAnsi="Book Antiqua"/>
                <w:sz w:val="22"/>
                <w:szCs w:val="22"/>
              </w:rPr>
            </w:pPr>
            <w:r w:rsidRPr="00476E46">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0F484624" w14:textId="77777777" w:rsidR="0081034D" w:rsidRPr="00476E46" w:rsidRDefault="0081034D" w:rsidP="004E3E08">
            <w:pPr>
              <w:pStyle w:val="Normlnywebov"/>
              <w:spacing w:before="120" w:beforeAutospacing="0" w:after="0" w:afterAutospacing="0" w:line="276" w:lineRule="auto"/>
              <w:jc w:val="center"/>
              <w:rPr>
                <w:rFonts w:ascii="Book Antiqua" w:hAnsi="Book Antiqua"/>
                <w:sz w:val="22"/>
                <w:szCs w:val="22"/>
              </w:rPr>
            </w:pPr>
          </w:p>
        </w:tc>
      </w:tr>
      <w:tr w:rsidR="0081034D" w:rsidRPr="00476E46" w14:paraId="31ACC813" w14:textId="77777777" w:rsidTr="004E3E08">
        <w:tc>
          <w:tcPr>
            <w:tcW w:w="5730" w:type="dxa"/>
            <w:tcBorders>
              <w:top w:val="single" w:sz="6" w:space="0" w:color="000000"/>
              <w:left w:val="single" w:sz="6" w:space="0" w:color="000000"/>
              <w:bottom w:val="single" w:sz="6" w:space="0" w:color="000000"/>
              <w:right w:val="single" w:sz="6" w:space="0" w:color="000000"/>
            </w:tcBorders>
            <w:vAlign w:val="center"/>
          </w:tcPr>
          <w:p w14:paraId="38246B11" w14:textId="77777777" w:rsidR="0081034D" w:rsidRPr="00476E46" w:rsidRDefault="0081034D" w:rsidP="004E3E08">
            <w:pPr>
              <w:pStyle w:val="Normlnywebov"/>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vAlign w:val="center"/>
          </w:tcPr>
          <w:p w14:paraId="682C3487" w14:textId="77777777" w:rsidR="0081034D" w:rsidRPr="00476E46" w:rsidRDefault="0081034D" w:rsidP="004E3E08">
            <w:pPr>
              <w:pStyle w:val="Normlnywebov"/>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14:paraId="02E81895" w14:textId="77777777" w:rsidR="0081034D" w:rsidRPr="00476E46" w:rsidRDefault="0081034D" w:rsidP="004E3E08">
            <w:pPr>
              <w:pStyle w:val="Normlnywebov"/>
              <w:spacing w:before="120" w:beforeAutospacing="0" w:after="0" w:afterAutospacing="0" w:line="276" w:lineRule="auto"/>
              <w:jc w:val="center"/>
              <w:rPr>
                <w:rFonts w:ascii="Book Antiqua" w:hAnsi="Book Antiqua"/>
                <w:sz w:val="22"/>
                <w:szCs w:val="22"/>
              </w:rPr>
            </w:pPr>
            <w:r>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1D03B112" w14:textId="77777777" w:rsidR="0081034D" w:rsidRPr="00476E46" w:rsidRDefault="0081034D" w:rsidP="004E3E08">
            <w:pPr>
              <w:pStyle w:val="Normlnywebov"/>
              <w:spacing w:before="120" w:beforeAutospacing="0" w:after="0" w:afterAutospacing="0" w:line="276" w:lineRule="auto"/>
              <w:jc w:val="center"/>
              <w:rPr>
                <w:rFonts w:ascii="Book Antiqua" w:hAnsi="Book Antiqua"/>
                <w:sz w:val="22"/>
                <w:szCs w:val="22"/>
              </w:rPr>
            </w:pPr>
          </w:p>
        </w:tc>
      </w:tr>
      <w:tr w:rsidR="0081034D" w:rsidRPr="00476E46" w14:paraId="498E56B3" w14:textId="77777777" w:rsidTr="004E3E08">
        <w:tc>
          <w:tcPr>
            <w:tcW w:w="5730" w:type="dxa"/>
            <w:tcBorders>
              <w:top w:val="single" w:sz="6" w:space="0" w:color="000000"/>
              <w:left w:val="single" w:sz="6" w:space="0" w:color="000000"/>
              <w:bottom w:val="single" w:sz="6" w:space="0" w:color="000000"/>
              <w:right w:val="single" w:sz="6" w:space="0" w:color="000000"/>
            </w:tcBorders>
            <w:vAlign w:val="center"/>
          </w:tcPr>
          <w:p w14:paraId="4C8444C9" w14:textId="77777777" w:rsidR="0081034D" w:rsidRPr="00476E46" w:rsidRDefault="0081034D" w:rsidP="004E3E08">
            <w:pPr>
              <w:pStyle w:val="Normlnywebov"/>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vAlign w:val="center"/>
          </w:tcPr>
          <w:p w14:paraId="094FC297" w14:textId="77777777" w:rsidR="0081034D" w:rsidRPr="00476E46" w:rsidRDefault="0081034D" w:rsidP="004E3E08">
            <w:pPr>
              <w:pStyle w:val="Normlnywebov"/>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3E8E017" w14:textId="77777777" w:rsidR="0081034D" w:rsidRPr="00476E46" w:rsidRDefault="0081034D" w:rsidP="004E3E08">
            <w:pPr>
              <w:pStyle w:val="Normlnywebov"/>
              <w:spacing w:before="120" w:beforeAutospacing="0" w:after="0" w:afterAutospacing="0" w:line="276" w:lineRule="auto"/>
              <w:jc w:val="center"/>
              <w:rPr>
                <w:rFonts w:ascii="Book Antiqua" w:hAnsi="Book Antiqua"/>
                <w:sz w:val="22"/>
                <w:szCs w:val="22"/>
              </w:rPr>
            </w:pPr>
            <w:r w:rsidRPr="00476E46">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vAlign w:val="center"/>
          </w:tcPr>
          <w:p w14:paraId="27E9A5E7" w14:textId="77777777" w:rsidR="0081034D" w:rsidRPr="00476E46" w:rsidRDefault="0081034D" w:rsidP="004E3E08">
            <w:pPr>
              <w:pStyle w:val="Normlnywebov"/>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 </w:t>
            </w:r>
          </w:p>
        </w:tc>
      </w:tr>
      <w:tr w:rsidR="0081034D" w:rsidRPr="00476E46" w14:paraId="58B86C27" w14:textId="77777777" w:rsidTr="004E3E08">
        <w:tc>
          <w:tcPr>
            <w:tcW w:w="5730" w:type="dxa"/>
            <w:tcBorders>
              <w:top w:val="single" w:sz="6" w:space="0" w:color="000000"/>
              <w:left w:val="single" w:sz="6" w:space="0" w:color="000000"/>
              <w:bottom w:val="single" w:sz="6" w:space="0" w:color="000000"/>
              <w:right w:val="single" w:sz="6" w:space="0" w:color="000000"/>
            </w:tcBorders>
            <w:vAlign w:val="center"/>
          </w:tcPr>
          <w:p w14:paraId="74A0EB50" w14:textId="77777777" w:rsidR="0081034D" w:rsidRPr="00476E46" w:rsidRDefault="0081034D" w:rsidP="004E3E08">
            <w:pPr>
              <w:pStyle w:val="Normlnywebov"/>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vAlign w:val="center"/>
          </w:tcPr>
          <w:p w14:paraId="5C70578B" w14:textId="77777777" w:rsidR="0081034D" w:rsidRPr="00476E46" w:rsidRDefault="0081034D" w:rsidP="004E3E08">
            <w:pPr>
              <w:pStyle w:val="Normlnywebov"/>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14:paraId="5CDB5685" w14:textId="77777777" w:rsidR="0081034D" w:rsidRPr="00476E46" w:rsidRDefault="0081034D" w:rsidP="004E3E08">
            <w:pPr>
              <w:pStyle w:val="Normlnywebov"/>
              <w:spacing w:before="120" w:beforeAutospacing="0" w:after="0" w:afterAutospacing="0" w:line="276" w:lineRule="auto"/>
              <w:jc w:val="center"/>
              <w:rPr>
                <w:rFonts w:ascii="Book Antiqua" w:hAnsi="Book Antiqua"/>
                <w:sz w:val="22"/>
                <w:szCs w:val="22"/>
              </w:rPr>
            </w:pPr>
            <w:r w:rsidRPr="00476E46">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65932327" w14:textId="77777777" w:rsidR="0081034D" w:rsidRPr="00476E46" w:rsidRDefault="0081034D" w:rsidP="004E3E08">
            <w:pPr>
              <w:pStyle w:val="Normlnywebov"/>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w:t>
            </w:r>
          </w:p>
        </w:tc>
      </w:tr>
      <w:tr w:rsidR="0081034D" w:rsidRPr="00476E46" w14:paraId="2F559DEE" w14:textId="77777777" w:rsidTr="004E3E08">
        <w:tc>
          <w:tcPr>
            <w:tcW w:w="5730" w:type="dxa"/>
            <w:tcBorders>
              <w:top w:val="single" w:sz="6" w:space="0" w:color="000000"/>
              <w:left w:val="single" w:sz="6" w:space="0" w:color="000000"/>
              <w:bottom w:val="single" w:sz="6" w:space="0" w:color="000000"/>
              <w:right w:val="single" w:sz="6" w:space="0" w:color="000000"/>
            </w:tcBorders>
            <w:vAlign w:val="center"/>
          </w:tcPr>
          <w:p w14:paraId="3619FDF8" w14:textId="77777777" w:rsidR="0081034D" w:rsidRPr="00476E46" w:rsidRDefault="0081034D" w:rsidP="004E3E08">
            <w:pPr>
              <w:pStyle w:val="Normlnywebov"/>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 xml:space="preserve">– sociálnu </w:t>
            </w:r>
            <w:proofErr w:type="spellStart"/>
            <w:r w:rsidRPr="00476E46">
              <w:rPr>
                <w:rFonts w:ascii="Book Antiqua" w:hAnsi="Book Antiqua"/>
                <w:color w:val="000000"/>
                <w:sz w:val="22"/>
                <w:szCs w:val="22"/>
              </w:rPr>
              <w:t>exklúziu</w:t>
            </w:r>
            <w:proofErr w:type="spellEnd"/>
            <w:r w:rsidRPr="00476E46">
              <w:rPr>
                <w:rFonts w:ascii="Book Antiqua" w:hAnsi="Book Antiqua"/>
                <w:color w:val="000000"/>
                <w:sz w:val="22"/>
                <w:szCs w:val="22"/>
              </w:rPr>
              <w:t>,</w:t>
            </w:r>
          </w:p>
        </w:tc>
        <w:tc>
          <w:tcPr>
            <w:tcW w:w="1200" w:type="dxa"/>
            <w:tcBorders>
              <w:top w:val="single" w:sz="6" w:space="0" w:color="000000"/>
              <w:left w:val="single" w:sz="6" w:space="0" w:color="000000"/>
              <w:bottom w:val="single" w:sz="6" w:space="0" w:color="000000"/>
              <w:right w:val="single" w:sz="6" w:space="0" w:color="000000"/>
            </w:tcBorders>
            <w:vAlign w:val="center"/>
          </w:tcPr>
          <w:p w14:paraId="1E30D8DB" w14:textId="77777777" w:rsidR="0081034D" w:rsidRPr="00476E46" w:rsidRDefault="0081034D" w:rsidP="004E3E08">
            <w:pPr>
              <w:pStyle w:val="Normlnywebov"/>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14:paraId="52FC0128" w14:textId="77777777" w:rsidR="0081034D" w:rsidRPr="00476E46" w:rsidRDefault="0081034D" w:rsidP="004E3E08">
            <w:pPr>
              <w:pStyle w:val="Normlnywebov"/>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28C52CD5" w14:textId="77777777" w:rsidR="0081034D" w:rsidRPr="00476E46" w:rsidRDefault="0081034D" w:rsidP="004E3E08">
            <w:pPr>
              <w:pStyle w:val="Normlnywebov"/>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w:t>
            </w:r>
          </w:p>
        </w:tc>
      </w:tr>
      <w:tr w:rsidR="0081034D" w:rsidRPr="00476E46" w14:paraId="05025537" w14:textId="77777777" w:rsidTr="004E3E08">
        <w:tc>
          <w:tcPr>
            <w:tcW w:w="5730" w:type="dxa"/>
            <w:tcBorders>
              <w:top w:val="single" w:sz="6" w:space="0" w:color="000000"/>
              <w:left w:val="single" w:sz="6" w:space="0" w:color="000000"/>
              <w:bottom w:val="single" w:sz="6" w:space="0" w:color="000000"/>
              <w:right w:val="single" w:sz="6" w:space="0" w:color="000000"/>
            </w:tcBorders>
            <w:vAlign w:val="center"/>
          </w:tcPr>
          <w:p w14:paraId="02986FEF" w14:textId="77777777" w:rsidR="0081034D" w:rsidRPr="00476E46" w:rsidRDefault="0081034D" w:rsidP="004E3E08">
            <w:pPr>
              <w:pStyle w:val="Normlnywebov"/>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vAlign w:val="center"/>
          </w:tcPr>
          <w:p w14:paraId="2D0AC757" w14:textId="77777777" w:rsidR="0081034D" w:rsidRPr="00476E46" w:rsidRDefault="0081034D" w:rsidP="004E3E08">
            <w:pPr>
              <w:pStyle w:val="Normlnywebov"/>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14:paraId="118E3232" w14:textId="77777777" w:rsidR="0081034D" w:rsidRPr="00476E46" w:rsidRDefault="0081034D" w:rsidP="004E3E08">
            <w:pPr>
              <w:pStyle w:val="Normlnywebov"/>
              <w:spacing w:before="120" w:beforeAutospacing="0" w:after="0" w:afterAutospacing="0" w:line="276" w:lineRule="auto"/>
              <w:jc w:val="center"/>
              <w:rPr>
                <w:rFonts w:ascii="Book Antiqua" w:hAnsi="Book Antiqua"/>
                <w:sz w:val="22"/>
                <w:szCs w:val="22"/>
              </w:rPr>
            </w:pPr>
            <w:r w:rsidRPr="00476E46">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17286DA0" w14:textId="77777777" w:rsidR="0081034D" w:rsidRPr="00476E46" w:rsidRDefault="0081034D" w:rsidP="004E3E08">
            <w:pPr>
              <w:pStyle w:val="Normlnywebov"/>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w:t>
            </w:r>
          </w:p>
        </w:tc>
      </w:tr>
      <w:tr w:rsidR="0081034D" w:rsidRPr="00476E46" w14:paraId="68E16054" w14:textId="77777777" w:rsidTr="004E3E08">
        <w:tc>
          <w:tcPr>
            <w:tcW w:w="5730" w:type="dxa"/>
            <w:tcBorders>
              <w:top w:val="single" w:sz="6" w:space="0" w:color="000000"/>
              <w:left w:val="single" w:sz="6" w:space="0" w:color="000000"/>
              <w:bottom w:val="single" w:sz="6" w:space="0" w:color="000000"/>
              <w:right w:val="single" w:sz="6" w:space="0" w:color="000000"/>
            </w:tcBorders>
            <w:vAlign w:val="center"/>
          </w:tcPr>
          <w:p w14:paraId="458BDA66" w14:textId="77777777" w:rsidR="0081034D" w:rsidRPr="00476E46" w:rsidRDefault="0081034D" w:rsidP="004E3E08">
            <w:pPr>
              <w:pStyle w:val="Normlnywebov"/>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vAlign w:val="center"/>
          </w:tcPr>
          <w:p w14:paraId="21465678" w14:textId="77777777" w:rsidR="0081034D" w:rsidRPr="00476E46" w:rsidRDefault="0081034D" w:rsidP="004E3E08">
            <w:pPr>
              <w:pStyle w:val="Normlnywebov"/>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14:paraId="22700426" w14:textId="77777777" w:rsidR="0081034D" w:rsidRPr="00476E46" w:rsidRDefault="0081034D" w:rsidP="004E3E08">
            <w:pPr>
              <w:pStyle w:val="Normlnywebov"/>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3E5BF561" w14:textId="77777777" w:rsidR="0081034D" w:rsidRPr="00476E46" w:rsidRDefault="0081034D" w:rsidP="004E3E08">
            <w:pPr>
              <w:pStyle w:val="Normlnywebov"/>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w:t>
            </w:r>
          </w:p>
        </w:tc>
      </w:tr>
      <w:tr w:rsidR="0081034D" w:rsidRPr="00476E46" w14:paraId="71233A32" w14:textId="77777777" w:rsidTr="004E3E08">
        <w:tc>
          <w:tcPr>
            <w:tcW w:w="5730" w:type="dxa"/>
            <w:tcBorders>
              <w:top w:val="single" w:sz="6" w:space="0" w:color="000000"/>
              <w:left w:val="single" w:sz="6" w:space="0" w:color="000000"/>
              <w:bottom w:val="single" w:sz="6" w:space="0" w:color="000000"/>
              <w:right w:val="single" w:sz="6" w:space="0" w:color="000000"/>
            </w:tcBorders>
            <w:vAlign w:val="center"/>
          </w:tcPr>
          <w:p w14:paraId="29396B68" w14:textId="77777777" w:rsidR="0081034D" w:rsidRPr="00476E46" w:rsidRDefault="0081034D" w:rsidP="004E3E08">
            <w:pPr>
              <w:pStyle w:val="Normlnywebov"/>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vAlign w:val="center"/>
          </w:tcPr>
          <w:p w14:paraId="1ADA360C" w14:textId="77777777" w:rsidR="0081034D" w:rsidRPr="00476E46" w:rsidRDefault="0081034D" w:rsidP="004E3E08">
            <w:pPr>
              <w:pStyle w:val="Normlnywebov"/>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14:paraId="405825DA" w14:textId="77777777" w:rsidR="0081034D" w:rsidRPr="00476E46" w:rsidRDefault="0081034D" w:rsidP="004E3E08">
            <w:pPr>
              <w:pStyle w:val="Normlnywebov"/>
              <w:spacing w:before="120" w:beforeAutospacing="0" w:after="0" w:afterAutospacing="0" w:line="276" w:lineRule="auto"/>
              <w:jc w:val="center"/>
              <w:rPr>
                <w:rFonts w:ascii="Book Antiqua" w:hAnsi="Book Antiqua"/>
                <w:sz w:val="22"/>
                <w:szCs w:val="22"/>
              </w:rPr>
            </w:pPr>
            <w:r w:rsidRPr="00476E46">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10B0FE94" w14:textId="77777777" w:rsidR="0081034D" w:rsidRPr="00476E46" w:rsidRDefault="0081034D" w:rsidP="004E3E08">
            <w:pPr>
              <w:pStyle w:val="Normlnywebov"/>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w:t>
            </w:r>
          </w:p>
        </w:tc>
      </w:tr>
    </w:tbl>
    <w:p w14:paraId="6F7C8679" w14:textId="77777777" w:rsidR="0081034D" w:rsidRPr="00476E46" w:rsidRDefault="0081034D" w:rsidP="0081034D">
      <w:pPr>
        <w:pStyle w:val="Normlnywebov"/>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 </w:t>
      </w:r>
    </w:p>
    <w:p w14:paraId="173FC8F8" w14:textId="77777777" w:rsidR="0081034D" w:rsidRPr="00476E46" w:rsidRDefault="0081034D" w:rsidP="0081034D">
      <w:pPr>
        <w:pStyle w:val="Normlnywebov"/>
        <w:spacing w:before="120" w:beforeAutospacing="0" w:after="0" w:afterAutospacing="0" w:line="276" w:lineRule="auto"/>
        <w:jc w:val="both"/>
        <w:rPr>
          <w:rFonts w:ascii="Book Antiqua" w:hAnsi="Book Antiqua"/>
          <w:sz w:val="22"/>
          <w:szCs w:val="22"/>
        </w:rPr>
      </w:pPr>
      <w:r w:rsidRPr="00476E46">
        <w:rPr>
          <w:rFonts w:ascii="Book Antiqua" w:hAnsi="Book Antiqua"/>
          <w:b/>
          <w:bCs/>
          <w:color w:val="000000"/>
          <w:sz w:val="22"/>
          <w:szCs w:val="22"/>
        </w:rPr>
        <w:t>A.3. Poznámky</w:t>
      </w:r>
    </w:p>
    <w:p w14:paraId="050D930F" w14:textId="77777777" w:rsidR="0081034D" w:rsidRPr="00476E46" w:rsidRDefault="0081034D" w:rsidP="0081034D">
      <w:pPr>
        <w:pStyle w:val="Normlnywebov"/>
        <w:spacing w:before="120" w:beforeAutospacing="0" w:after="0" w:afterAutospacing="0" w:line="276" w:lineRule="auto"/>
        <w:jc w:val="both"/>
        <w:rPr>
          <w:rFonts w:ascii="Book Antiqua" w:hAnsi="Book Antiqua"/>
          <w:i/>
          <w:sz w:val="22"/>
          <w:szCs w:val="22"/>
        </w:rPr>
      </w:pPr>
      <w:r w:rsidRPr="00476E46">
        <w:rPr>
          <w:rFonts w:ascii="Book Antiqua" w:hAnsi="Book Antiqua"/>
          <w:bCs/>
          <w:i/>
          <w:color w:val="000000"/>
          <w:sz w:val="22"/>
          <w:szCs w:val="22"/>
        </w:rPr>
        <w:t xml:space="preserve">Predkladaný návrh zákona </w:t>
      </w:r>
      <w:r w:rsidRPr="00476E46">
        <w:rPr>
          <w:rFonts w:ascii="Book Antiqua" w:hAnsi="Book Antiqua"/>
          <w:i/>
          <w:sz w:val="22"/>
          <w:szCs w:val="22"/>
        </w:rPr>
        <w:t>nemá vplyv na rozpočet verejnej s</w:t>
      </w:r>
      <w:r>
        <w:rPr>
          <w:rFonts w:ascii="Book Antiqua" w:hAnsi="Book Antiqua"/>
          <w:i/>
          <w:sz w:val="22"/>
          <w:szCs w:val="22"/>
        </w:rPr>
        <w:t xml:space="preserve">právy ani </w:t>
      </w:r>
      <w:r w:rsidRPr="00476E46">
        <w:rPr>
          <w:rFonts w:ascii="Book Antiqua" w:hAnsi="Book Antiqua"/>
          <w:i/>
          <w:sz w:val="22"/>
          <w:szCs w:val="22"/>
        </w:rPr>
        <w:t>na podnikateľské prostredie. Návrh zákona nemá vplyv na životné prostredie ani na informatizáciu spoločnosti a nevyvoláva žiadne sociálne vplyvy.</w:t>
      </w:r>
    </w:p>
    <w:p w14:paraId="74CF6C6E" w14:textId="77777777" w:rsidR="0081034D" w:rsidRPr="00476E46" w:rsidRDefault="0081034D" w:rsidP="0081034D">
      <w:pPr>
        <w:pStyle w:val="Normlnywebov"/>
        <w:spacing w:before="120" w:beforeAutospacing="0" w:after="0" w:afterAutospacing="0" w:line="276" w:lineRule="auto"/>
        <w:jc w:val="both"/>
        <w:rPr>
          <w:rFonts w:ascii="Book Antiqua" w:hAnsi="Book Antiqua"/>
          <w:bCs/>
          <w:i/>
          <w:color w:val="000000"/>
          <w:sz w:val="22"/>
          <w:szCs w:val="22"/>
        </w:rPr>
      </w:pPr>
    </w:p>
    <w:p w14:paraId="547FAAD3" w14:textId="77777777" w:rsidR="0081034D" w:rsidRPr="00476E46" w:rsidRDefault="0081034D" w:rsidP="0081034D">
      <w:pPr>
        <w:pStyle w:val="Normlnywebov"/>
        <w:spacing w:before="120" w:beforeAutospacing="0" w:after="0" w:afterAutospacing="0" w:line="276" w:lineRule="auto"/>
        <w:jc w:val="both"/>
        <w:rPr>
          <w:rFonts w:ascii="Book Antiqua" w:hAnsi="Book Antiqua"/>
          <w:bCs/>
          <w:i/>
          <w:color w:val="000000"/>
          <w:sz w:val="22"/>
          <w:szCs w:val="22"/>
        </w:rPr>
      </w:pPr>
      <w:r w:rsidRPr="00476E46">
        <w:rPr>
          <w:rFonts w:ascii="Book Antiqua" w:hAnsi="Book Antiqua"/>
          <w:b/>
          <w:bCs/>
          <w:color w:val="000000"/>
          <w:sz w:val="22"/>
          <w:szCs w:val="22"/>
        </w:rPr>
        <w:t>A.4. Alternatívne riešenia</w:t>
      </w:r>
    </w:p>
    <w:p w14:paraId="40C94C06" w14:textId="77777777" w:rsidR="0081034D" w:rsidRPr="00476E46" w:rsidRDefault="0081034D" w:rsidP="0081034D">
      <w:pPr>
        <w:pStyle w:val="Normlnywebov"/>
        <w:spacing w:before="120" w:beforeAutospacing="0" w:after="0" w:afterAutospacing="0" w:line="276" w:lineRule="auto"/>
        <w:jc w:val="both"/>
        <w:rPr>
          <w:rFonts w:ascii="Book Antiqua" w:hAnsi="Book Antiqua"/>
          <w:i/>
          <w:iCs/>
          <w:color w:val="000000"/>
          <w:sz w:val="22"/>
          <w:szCs w:val="22"/>
        </w:rPr>
      </w:pPr>
      <w:r w:rsidRPr="00476E46">
        <w:rPr>
          <w:rFonts w:ascii="Book Antiqua" w:hAnsi="Book Antiqua"/>
          <w:i/>
          <w:iCs/>
          <w:color w:val="000000"/>
          <w:sz w:val="22"/>
          <w:szCs w:val="22"/>
        </w:rPr>
        <w:t>bezpredmetné</w:t>
      </w:r>
    </w:p>
    <w:p w14:paraId="05766730" w14:textId="77777777" w:rsidR="0081034D" w:rsidRPr="00476E46" w:rsidRDefault="0081034D" w:rsidP="0081034D">
      <w:pPr>
        <w:pStyle w:val="Normlnywebov"/>
        <w:spacing w:before="120" w:beforeAutospacing="0" w:after="0" w:afterAutospacing="0" w:line="276" w:lineRule="auto"/>
        <w:jc w:val="both"/>
        <w:rPr>
          <w:rFonts w:ascii="Book Antiqua" w:hAnsi="Book Antiqua"/>
          <w:b/>
          <w:bCs/>
          <w:color w:val="000000"/>
          <w:sz w:val="22"/>
          <w:szCs w:val="22"/>
        </w:rPr>
      </w:pPr>
    </w:p>
    <w:p w14:paraId="2A614A38" w14:textId="77777777" w:rsidR="0081034D" w:rsidRPr="00476E46" w:rsidRDefault="0081034D" w:rsidP="0081034D">
      <w:pPr>
        <w:pStyle w:val="Normlnywebov"/>
        <w:spacing w:before="120" w:beforeAutospacing="0" w:after="0" w:afterAutospacing="0" w:line="276" w:lineRule="auto"/>
        <w:jc w:val="both"/>
        <w:rPr>
          <w:rFonts w:ascii="Book Antiqua" w:hAnsi="Book Antiqua"/>
          <w:sz w:val="22"/>
          <w:szCs w:val="22"/>
        </w:rPr>
      </w:pPr>
      <w:r w:rsidRPr="00476E46">
        <w:rPr>
          <w:rFonts w:ascii="Book Antiqua" w:hAnsi="Book Antiqua"/>
          <w:b/>
          <w:bCs/>
          <w:color w:val="000000"/>
          <w:sz w:val="22"/>
          <w:szCs w:val="22"/>
        </w:rPr>
        <w:t>A.5. Stanovisko gestorov</w:t>
      </w:r>
    </w:p>
    <w:p w14:paraId="114EA838" w14:textId="12C2DC60" w:rsidR="003A7315" w:rsidRPr="00FC463F" w:rsidRDefault="0081034D" w:rsidP="00FC463F">
      <w:pPr>
        <w:pStyle w:val="Normlnywebov"/>
        <w:spacing w:before="120" w:beforeAutospacing="0" w:after="0" w:afterAutospacing="0" w:line="276" w:lineRule="auto"/>
        <w:jc w:val="both"/>
        <w:rPr>
          <w:rFonts w:ascii="Book Antiqua" w:hAnsi="Book Antiqua"/>
          <w:sz w:val="22"/>
          <w:szCs w:val="22"/>
        </w:rPr>
      </w:pPr>
      <w:r w:rsidRPr="00476E46">
        <w:rPr>
          <w:rFonts w:ascii="Book Antiqua" w:hAnsi="Book Antiqua"/>
          <w:i/>
          <w:iCs/>
          <w:color w:val="000000"/>
          <w:sz w:val="22"/>
          <w:szCs w:val="22"/>
        </w:rPr>
        <w:t>Návrh zákona bol zaslaný na vyjadrenie Ministerstvu financií SR a stanovisko tohto ministerstva tvorí súčasť predkladaného materiálu.</w:t>
      </w:r>
    </w:p>
    <w:sectPr w:rsidR="003A7315" w:rsidRPr="00FC463F" w:rsidSect="000C49BB">
      <w:footerReference w:type="defaul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9456C" w14:textId="77777777" w:rsidR="00871BB9" w:rsidRDefault="00871BB9" w:rsidP="000C49BB">
      <w:pPr>
        <w:spacing w:after="0" w:line="240" w:lineRule="auto"/>
      </w:pPr>
      <w:r>
        <w:separator/>
      </w:r>
    </w:p>
  </w:endnote>
  <w:endnote w:type="continuationSeparator" w:id="0">
    <w:p w14:paraId="7FD2B608" w14:textId="77777777" w:rsidR="00871BB9" w:rsidRDefault="00871BB9" w:rsidP="000C4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2146733877"/>
      <w:docPartObj>
        <w:docPartGallery w:val="Page Numbers (Bottom of Page)"/>
        <w:docPartUnique/>
      </w:docPartObj>
    </w:sdtPr>
    <w:sdtEndPr/>
    <w:sdtContent>
      <w:p w14:paraId="721FEA90" w14:textId="7B9C4CA3" w:rsidR="000C49BB" w:rsidRPr="000C49BB" w:rsidRDefault="000C49BB">
        <w:pPr>
          <w:pStyle w:val="Pta"/>
          <w:jc w:val="center"/>
          <w:rPr>
            <w:rFonts w:ascii="Times New Roman" w:hAnsi="Times New Roman" w:cs="Times New Roman"/>
            <w:sz w:val="24"/>
          </w:rPr>
        </w:pPr>
        <w:r w:rsidRPr="000C49BB">
          <w:rPr>
            <w:rFonts w:ascii="Times New Roman" w:hAnsi="Times New Roman" w:cs="Times New Roman"/>
            <w:sz w:val="24"/>
          </w:rPr>
          <w:fldChar w:fldCharType="begin"/>
        </w:r>
        <w:r w:rsidRPr="000C49BB">
          <w:rPr>
            <w:rFonts w:ascii="Times New Roman" w:hAnsi="Times New Roman" w:cs="Times New Roman"/>
            <w:sz w:val="24"/>
          </w:rPr>
          <w:instrText>PAGE   \* MERGEFORMAT</w:instrText>
        </w:r>
        <w:r w:rsidRPr="000C49BB">
          <w:rPr>
            <w:rFonts w:ascii="Times New Roman" w:hAnsi="Times New Roman" w:cs="Times New Roman"/>
            <w:sz w:val="24"/>
          </w:rPr>
          <w:fldChar w:fldCharType="separate"/>
        </w:r>
        <w:r w:rsidR="00B44783">
          <w:rPr>
            <w:rFonts w:ascii="Times New Roman" w:hAnsi="Times New Roman" w:cs="Times New Roman"/>
            <w:noProof/>
            <w:sz w:val="24"/>
          </w:rPr>
          <w:t>2</w:t>
        </w:r>
        <w:r w:rsidRPr="000C49BB">
          <w:rPr>
            <w:rFonts w:ascii="Times New Roman" w:hAnsi="Times New Roman" w:cs="Times New Roman"/>
            <w:sz w:val="24"/>
          </w:rPr>
          <w:fldChar w:fldCharType="end"/>
        </w:r>
      </w:p>
    </w:sdtContent>
  </w:sdt>
  <w:p w14:paraId="4D767C84" w14:textId="77777777" w:rsidR="000C49BB" w:rsidRPr="000C49BB" w:rsidRDefault="000C49BB">
    <w:pPr>
      <w:pStyle w:val="Pta"/>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36381" w14:textId="77777777" w:rsidR="00871BB9" w:rsidRDefault="00871BB9" w:rsidP="000C49BB">
      <w:pPr>
        <w:spacing w:after="0" w:line="240" w:lineRule="auto"/>
      </w:pPr>
      <w:r>
        <w:separator/>
      </w:r>
    </w:p>
  </w:footnote>
  <w:footnote w:type="continuationSeparator" w:id="0">
    <w:p w14:paraId="24BD9C65" w14:textId="77777777" w:rsidR="00871BB9" w:rsidRDefault="00871BB9" w:rsidP="000C49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A7BE7"/>
    <w:multiLevelType w:val="hybridMultilevel"/>
    <w:tmpl w:val="947E0AFE"/>
    <w:lvl w:ilvl="0" w:tplc="5ADCFFA2">
      <w:start w:val="1"/>
      <w:numFmt w:val="lowerLetter"/>
      <w:lvlText w:val="%1)"/>
      <w:lvlJc w:val="left"/>
      <w:pPr>
        <w:ind w:left="644" w:hanging="360"/>
      </w:pPr>
      <w:rPr>
        <w:rFonts w:cs="Times New Roman" w:hint="default"/>
      </w:rPr>
    </w:lvl>
    <w:lvl w:ilvl="1" w:tplc="041B0019">
      <w:start w:val="1"/>
      <w:numFmt w:val="lowerLetter"/>
      <w:lvlText w:val="%2."/>
      <w:lvlJc w:val="left"/>
      <w:pPr>
        <w:ind w:left="1364" w:hanging="360"/>
      </w:pPr>
      <w:rPr>
        <w:rFonts w:cs="Times New Roman"/>
      </w:rPr>
    </w:lvl>
    <w:lvl w:ilvl="2" w:tplc="041B001B">
      <w:start w:val="1"/>
      <w:numFmt w:val="lowerRoman"/>
      <w:lvlText w:val="%3."/>
      <w:lvlJc w:val="right"/>
      <w:pPr>
        <w:ind w:left="2084" w:hanging="180"/>
      </w:pPr>
      <w:rPr>
        <w:rFonts w:cs="Times New Roman"/>
      </w:rPr>
    </w:lvl>
    <w:lvl w:ilvl="3" w:tplc="041B000F">
      <w:start w:val="1"/>
      <w:numFmt w:val="decimal"/>
      <w:lvlText w:val="%4."/>
      <w:lvlJc w:val="left"/>
      <w:pPr>
        <w:ind w:left="2804" w:hanging="360"/>
      </w:pPr>
      <w:rPr>
        <w:rFonts w:cs="Times New Roman"/>
      </w:rPr>
    </w:lvl>
    <w:lvl w:ilvl="4" w:tplc="041B0019">
      <w:start w:val="1"/>
      <w:numFmt w:val="lowerLetter"/>
      <w:lvlText w:val="%5."/>
      <w:lvlJc w:val="left"/>
      <w:pPr>
        <w:ind w:left="3524" w:hanging="360"/>
      </w:pPr>
      <w:rPr>
        <w:rFonts w:cs="Times New Roman"/>
      </w:rPr>
    </w:lvl>
    <w:lvl w:ilvl="5" w:tplc="041B001B">
      <w:start w:val="1"/>
      <w:numFmt w:val="lowerRoman"/>
      <w:lvlText w:val="%6."/>
      <w:lvlJc w:val="right"/>
      <w:pPr>
        <w:ind w:left="4244" w:hanging="180"/>
      </w:pPr>
      <w:rPr>
        <w:rFonts w:cs="Times New Roman"/>
      </w:rPr>
    </w:lvl>
    <w:lvl w:ilvl="6" w:tplc="041B000F">
      <w:start w:val="1"/>
      <w:numFmt w:val="decimal"/>
      <w:lvlText w:val="%7."/>
      <w:lvlJc w:val="left"/>
      <w:pPr>
        <w:ind w:left="4964" w:hanging="360"/>
      </w:pPr>
      <w:rPr>
        <w:rFonts w:cs="Times New Roman"/>
      </w:rPr>
    </w:lvl>
    <w:lvl w:ilvl="7" w:tplc="041B0019">
      <w:start w:val="1"/>
      <w:numFmt w:val="lowerLetter"/>
      <w:lvlText w:val="%8."/>
      <w:lvlJc w:val="left"/>
      <w:pPr>
        <w:ind w:left="5684" w:hanging="360"/>
      </w:pPr>
      <w:rPr>
        <w:rFonts w:cs="Times New Roman"/>
      </w:rPr>
    </w:lvl>
    <w:lvl w:ilvl="8" w:tplc="041B001B">
      <w:start w:val="1"/>
      <w:numFmt w:val="lowerRoman"/>
      <w:lvlText w:val="%9."/>
      <w:lvlJc w:val="right"/>
      <w:pPr>
        <w:ind w:left="6404" w:hanging="180"/>
      </w:pPr>
      <w:rPr>
        <w:rFonts w:cs="Times New Roman"/>
      </w:rPr>
    </w:lvl>
  </w:abstractNum>
  <w:abstractNum w:abstractNumId="1">
    <w:nsid w:val="455639C9"/>
    <w:multiLevelType w:val="hybridMultilevel"/>
    <w:tmpl w:val="38F69CA4"/>
    <w:lvl w:ilvl="0" w:tplc="00000000">
      <w:start w:val="5"/>
      <w:numFmt w:val="decimal"/>
      <w:lvlText w:val="%1."/>
      <w:lvlJc w:val="left"/>
      <w:pPr>
        <w:tabs>
          <w:tab w:val="num" w:pos="341"/>
        </w:tabs>
        <w:ind w:left="341" w:hanging="284"/>
      </w:pPr>
      <w:rPr>
        <w:rFonts w:cs="Times New Roman"/>
        <w:b/>
        <w:i w:val="0"/>
      </w:rPr>
    </w:lvl>
    <w:lvl w:ilvl="1" w:tplc="00000001">
      <w:start w:val="6"/>
      <w:numFmt w:val="decimal"/>
      <w:lvlText w:val="%2."/>
      <w:lvlJc w:val="left"/>
      <w:pPr>
        <w:tabs>
          <w:tab w:val="num" w:pos="284"/>
        </w:tabs>
        <w:ind w:left="284" w:hanging="284"/>
      </w:pPr>
      <w:rPr>
        <w:rFonts w:cs="Times New Roman"/>
        <w:b/>
        <w:i w:val="0"/>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2">
    <w:nsid w:val="4BB93AC4"/>
    <w:multiLevelType w:val="hybridMultilevel"/>
    <w:tmpl w:val="0B56423E"/>
    <w:lvl w:ilvl="0" w:tplc="041B0001">
      <w:start w:val="1"/>
      <w:numFmt w:val="bullet"/>
      <w:lvlText w:val=""/>
      <w:lvlJc w:val="left"/>
      <w:pPr>
        <w:ind w:left="1996" w:hanging="360"/>
      </w:pPr>
      <w:rPr>
        <w:rFonts w:ascii="Symbol" w:hAnsi="Symbol"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3">
    <w:nsid w:val="4C4D7151"/>
    <w:multiLevelType w:val="hybridMultilevel"/>
    <w:tmpl w:val="8C1A3B50"/>
    <w:lvl w:ilvl="0" w:tplc="C16CCF24">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5AF77984"/>
    <w:multiLevelType w:val="hybridMultilevel"/>
    <w:tmpl w:val="CACA59C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5CA27755"/>
    <w:multiLevelType w:val="hybridMultilevel"/>
    <w:tmpl w:val="B68CBE52"/>
    <w:lvl w:ilvl="0" w:tplc="8CAACAF8">
      <w:start w:val="1"/>
      <w:numFmt w:val="bullet"/>
      <w:lvlText w:val="-"/>
      <w:lvlJc w:val="left"/>
      <w:pPr>
        <w:ind w:left="644" w:hanging="360"/>
      </w:pPr>
      <w:rPr>
        <w:rFonts w:ascii="Book Antiqua" w:eastAsia="Times New Roman" w:hAnsi="Book Antiqua"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6">
    <w:nsid w:val="5F7136C9"/>
    <w:multiLevelType w:val="hybridMultilevel"/>
    <w:tmpl w:val="DD00CC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60060C7F"/>
    <w:multiLevelType w:val="hybridMultilevel"/>
    <w:tmpl w:val="3DAEB0CE"/>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nsid w:val="6B2C530F"/>
    <w:multiLevelType w:val="hybridMultilevel"/>
    <w:tmpl w:val="62D4DC4E"/>
    <w:lvl w:ilvl="0" w:tplc="00000000">
      <w:start w:val="1"/>
      <w:numFmt w:val="bullet"/>
      <w:lvlText w:val=""/>
      <w:lvlJc w:val="left"/>
      <w:pPr>
        <w:tabs>
          <w:tab w:val="num" w:pos="567"/>
        </w:tabs>
        <w:ind w:left="567" w:hanging="39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2"/>
      <w:numFmt w:val="lowerLetter"/>
      <w:lvlText w:val="%3)"/>
      <w:lvlJc w:val="left"/>
      <w:pPr>
        <w:tabs>
          <w:tab w:val="num" w:pos="510"/>
        </w:tabs>
        <w:ind w:left="567" w:hanging="510"/>
      </w:pPr>
      <w:rPr>
        <w:rFonts w:cs="Times New Roman"/>
        <w:b w:val="0"/>
        <w:i w:val="0"/>
      </w:rPr>
    </w:lvl>
    <w:lvl w:ilvl="3" w:tplc="00000003">
      <w:start w:val="4"/>
      <w:numFmt w:val="decimal"/>
      <w:lvlText w:val="%4."/>
      <w:lvlJc w:val="left"/>
      <w:pPr>
        <w:tabs>
          <w:tab w:val="num" w:pos="284"/>
        </w:tabs>
        <w:ind w:left="284" w:hanging="284"/>
      </w:pPr>
      <w:rPr>
        <w:rFonts w:cs="Times New Roman"/>
        <w:b/>
        <w:i w:val="0"/>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num w:numId="1">
    <w:abstractNumId w:val="4"/>
  </w:num>
  <w:num w:numId="2">
    <w:abstractNumId w:val="6"/>
  </w:num>
  <w:num w:numId="3">
    <w:abstractNumId w:val="7"/>
  </w:num>
  <w:num w:numId="4">
    <w:abstractNumId w:val="3"/>
  </w:num>
  <w:num w:numId="5">
    <w:abstractNumId w:val="8"/>
    <w:lvlOverride w:ilvl="0"/>
    <w:lvlOverride w:ilvl="1"/>
    <w:lvlOverride w:ilvl="2">
      <w:startOverride w:val="2"/>
    </w:lvlOverride>
    <w:lvlOverride w:ilvl="3">
      <w:startOverride w:val="4"/>
    </w:lvlOverride>
    <w:lvlOverride w:ilvl="4"/>
    <w:lvlOverride w:ilvl="5"/>
    <w:lvlOverride w:ilvl="6"/>
    <w:lvlOverride w:ilvl="7"/>
    <w:lvlOverride w:ilvl="8"/>
  </w:num>
  <w:num w:numId="6">
    <w:abstractNumId w:val="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9BB"/>
    <w:rsid w:val="00020E13"/>
    <w:rsid w:val="000248D8"/>
    <w:rsid w:val="000835BF"/>
    <w:rsid w:val="0009348B"/>
    <w:rsid w:val="000935E0"/>
    <w:rsid w:val="000A48EA"/>
    <w:rsid w:val="000B0387"/>
    <w:rsid w:val="000C49BB"/>
    <w:rsid w:val="000C7E8E"/>
    <w:rsid w:val="000F6F24"/>
    <w:rsid w:val="001234BD"/>
    <w:rsid w:val="00126A19"/>
    <w:rsid w:val="00130870"/>
    <w:rsid w:val="001338D8"/>
    <w:rsid w:val="00146898"/>
    <w:rsid w:val="0015759D"/>
    <w:rsid w:val="00163954"/>
    <w:rsid w:val="00166619"/>
    <w:rsid w:val="00172BAC"/>
    <w:rsid w:val="00211047"/>
    <w:rsid w:val="00251798"/>
    <w:rsid w:val="002B264F"/>
    <w:rsid w:val="002F1EB0"/>
    <w:rsid w:val="00384B2A"/>
    <w:rsid w:val="003917A4"/>
    <w:rsid w:val="00391A47"/>
    <w:rsid w:val="003A7315"/>
    <w:rsid w:val="003C7BD4"/>
    <w:rsid w:val="003E09A1"/>
    <w:rsid w:val="003E30E7"/>
    <w:rsid w:val="003F2AAC"/>
    <w:rsid w:val="004164DE"/>
    <w:rsid w:val="004313B0"/>
    <w:rsid w:val="0044337F"/>
    <w:rsid w:val="004602AF"/>
    <w:rsid w:val="0046037A"/>
    <w:rsid w:val="00477C57"/>
    <w:rsid w:val="00487872"/>
    <w:rsid w:val="00487D54"/>
    <w:rsid w:val="00490089"/>
    <w:rsid w:val="004B06E5"/>
    <w:rsid w:val="004B0BDA"/>
    <w:rsid w:val="004C0A51"/>
    <w:rsid w:val="004D41F8"/>
    <w:rsid w:val="004E6C76"/>
    <w:rsid w:val="004F6E3F"/>
    <w:rsid w:val="00510FD4"/>
    <w:rsid w:val="0057343E"/>
    <w:rsid w:val="00574181"/>
    <w:rsid w:val="00594CA8"/>
    <w:rsid w:val="005B79C3"/>
    <w:rsid w:val="005C604A"/>
    <w:rsid w:val="005D222B"/>
    <w:rsid w:val="005F302F"/>
    <w:rsid w:val="005F469B"/>
    <w:rsid w:val="00603BEB"/>
    <w:rsid w:val="00606D6F"/>
    <w:rsid w:val="0061297C"/>
    <w:rsid w:val="00622BAF"/>
    <w:rsid w:val="00660608"/>
    <w:rsid w:val="0069704A"/>
    <w:rsid w:val="006B1032"/>
    <w:rsid w:val="006D6B53"/>
    <w:rsid w:val="0070304E"/>
    <w:rsid w:val="00703CBA"/>
    <w:rsid w:val="00721001"/>
    <w:rsid w:val="00737A1B"/>
    <w:rsid w:val="00742DC3"/>
    <w:rsid w:val="00761987"/>
    <w:rsid w:val="00793354"/>
    <w:rsid w:val="0079797B"/>
    <w:rsid w:val="007E028D"/>
    <w:rsid w:val="0081034D"/>
    <w:rsid w:val="00847F49"/>
    <w:rsid w:val="00853199"/>
    <w:rsid w:val="00854017"/>
    <w:rsid w:val="008673F1"/>
    <w:rsid w:val="00870073"/>
    <w:rsid w:val="00871BB9"/>
    <w:rsid w:val="00890A79"/>
    <w:rsid w:val="00896B47"/>
    <w:rsid w:val="00897E2F"/>
    <w:rsid w:val="008B3B96"/>
    <w:rsid w:val="008E7BBA"/>
    <w:rsid w:val="008F3ACA"/>
    <w:rsid w:val="00932EC1"/>
    <w:rsid w:val="009414D0"/>
    <w:rsid w:val="00954E95"/>
    <w:rsid w:val="00957295"/>
    <w:rsid w:val="00971FD4"/>
    <w:rsid w:val="00976802"/>
    <w:rsid w:val="009A4F3F"/>
    <w:rsid w:val="009E02AE"/>
    <w:rsid w:val="009E5A5F"/>
    <w:rsid w:val="009F31BA"/>
    <w:rsid w:val="009F673B"/>
    <w:rsid w:val="00A4510E"/>
    <w:rsid w:val="00A46A14"/>
    <w:rsid w:val="00A72903"/>
    <w:rsid w:val="00A74FD3"/>
    <w:rsid w:val="00AA0248"/>
    <w:rsid w:val="00AB70F4"/>
    <w:rsid w:val="00AE6527"/>
    <w:rsid w:val="00AF6775"/>
    <w:rsid w:val="00B1015D"/>
    <w:rsid w:val="00B14582"/>
    <w:rsid w:val="00B2032C"/>
    <w:rsid w:val="00B23D68"/>
    <w:rsid w:val="00B33130"/>
    <w:rsid w:val="00B44783"/>
    <w:rsid w:val="00BA4186"/>
    <w:rsid w:val="00BF3AEC"/>
    <w:rsid w:val="00BF4E5F"/>
    <w:rsid w:val="00C03F3D"/>
    <w:rsid w:val="00C11130"/>
    <w:rsid w:val="00C43B6C"/>
    <w:rsid w:val="00C57A1F"/>
    <w:rsid w:val="00C856D7"/>
    <w:rsid w:val="00CE5810"/>
    <w:rsid w:val="00CE5AAA"/>
    <w:rsid w:val="00CF4D33"/>
    <w:rsid w:val="00D07372"/>
    <w:rsid w:val="00D261A8"/>
    <w:rsid w:val="00D77C5B"/>
    <w:rsid w:val="00DA29A8"/>
    <w:rsid w:val="00DA725D"/>
    <w:rsid w:val="00DD30EE"/>
    <w:rsid w:val="00DE09B4"/>
    <w:rsid w:val="00DF4606"/>
    <w:rsid w:val="00E032BF"/>
    <w:rsid w:val="00E16225"/>
    <w:rsid w:val="00E2079D"/>
    <w:rsid w:val="00E343FE"/>
    <w:rsid w:val="00E413EA"/>
    <w:rsid w:val="00E55393"/>
    <w:rsid w:val="00E67F9B"/>
    <w:rsid w:val="00E738EE"/>
    <w:rsid w:val="00EA00EB"/>
    <w:rsid w:val="00EF2E77"/>
    <w:rsid w:val="00F25283"/>
    <w:rsid w:val="00F25F46"/>
    <w:rsid w:val="00F974E4"/>
    <w:rsid w:val="00FB716A"/>
    <w:rsid w:val="00FC463F"/>
    <w:rsid w:val="00FD4015"/>
    <w:rsid w:val="00FF5E73"/>
    <w:rsid w:val="40A0C0B4"/>
    <w:rsid w:val="6F181D43"/>
    <w:rsid w:val="7BDAF4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7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C49BB"/>
    <w:pPr>
      <w:ind w:left="720"/>
      <w:contextualSpacing/>
    </w:pPr>
  </w:style>
  <w:style w:type="paragraph" w:styleId="Hlavika">
    <w:name w:val="header"/>
    <w:basedOn w:val="Normlny"/>
    <w:link w:val="HlavikaChar"/>
    <w:uiPriority w:val="99"/>
    <w:unhideWhenUsed/>
    <w:rsid w:val="000C49B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C49BB"/>
  </w:style>
  <w:style w:type="paragraph" w:styleId="Pta">
    <w:name w:val="footer"/>
    <w:basedOn w:val="Normlny"/>
    <w:link w:val="PtaChar"/>
    <w:uiPriority w:val="99"/>
    <w:unhideWhenUsed/>
    <w:rsid w:val="000C49BB"/>
    <w:pPr>
      <w:tabs>
        <w:tab w:val="center" w:pos="4536"/>
        <w:tab w:val="right" w:pos="9072"/>
      </w:tabs>
      <w:spacing w:after="0" w:line="240" w:lineRule="auto"/>
    </w:pPr>
  </w:style>
  <w:style w:type="character" w:customStyle="1" w:styleId="PtaChar">
    <w:name w:val="Päta Char"/>
    <w:basedOn w:val="Predvolenpsmoodseku"/>
    <w:link w:val="Pta"/>
    <w:uiPriority w:val="99"/>
    <w:rsid w:val="000C49BB"/>
  </w:style>
  <w:style w:type="paragraph" w:styleId="Revzia">
    <w:name w:val="Revision"/>
    <w:hidden/>
    <w:uiPriority w:val="99"/>
    <w:semiHidden/>
    <w:rsid w:val="00DE09B4"/>
    <w:pPr>
      <w:spacing w:after="0" w:line="240" w:lineRule="auto"/>
    </w:pPr>
  </w:style>
  <w:style w:type="paragraph" w:styleId="Textbubliny">
    <w:name w:val="Balloon Text"/>
    <w:basedOn w:val="Normlny"/>
    <w:link w:val="TextbublinyChar"/>
    <w:uiPriority w:val="99"/>
    <w:semiHidden/>
    <w:unhideWhenUsed/>
    <w:rsid w:val="00BF4E5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F4E5F"/>
    <w:rPr>
      <w:rFonts w:ascii="Segoe UI" w:hAnsi="Segoe UI" w:cs="Segoe UI"/>
      <w:sz w:val="18"/>
      <w:szCs w:val="18"/>
    </w:rPr>
  </w:style>
  <w:style w:type="paragraph" w:styleId="Zkladntext">
    <w:name w:val="Body Text"/>
    <w:aliases w:val="b"/>
    <w:basedOn w:val="Normlny"/>
    <w:link w:val="ZkladntextChar"/>
    <w:qFormat/>
    <w:rsid w:val="003A7315"/>
    <w:pPr>
      <w:spacing w:after="120" w:line="240" w:lineRule="auto"/>
      <w:jc w:val="both"/>
    </w:pPr>
    <w:rPr>
      <w:rFonts w:ascii="Arial Narrow" w:eastAsia="Times New Roman" w:hAnsi="Arial Narrow" w:cs="Times New Roman"/>
      <w:szCs w:val="24"/>
      <w:lang w:eastAsia="sk-SK"/>
    </w:rPr>
  </w:style>
  <w:style w:type="character" w:customStyle="1" w:styleId="ZkladntextChar">
    <w:name w:val="Základný text Char"/>
    <w:aliases w:val="b Char"/>
    <w:basedOn w:val="Predvolenpsmoodseku"/>
    <w:link w:val="Zkladntext"/>
    <w:rsid w:val="003A7315"/>
    <w:rPr>
      <w:rFonts w:ascii="Arial Narrow" w:eastAsia="Times New Roman" w:hAnsi="Arial Narrow" w:cs="Times New Roman"/>
      <w:szCs w:val="24"/>
      <w:lang w:eastAsia="sk-SK"/>
    </w:rPr>
  </w:style>
  <w:style w:type="paragraph" w:styleId="Zkladntext2">
    <w:name w:val="Body Text 2"/>
    <w:basedOn w:val="Normlny"/>
    <w:link w:val="Zkladntext2Char"/>
    <w:uiPriority w:val="99"/>
    <w:semiHidden/>
    <w:unhideWhenUsed/>
    <w:rsid w:val="003A7315"/>
    <w:pPr>
      <w:spacing w:after="120" w:line="480" w:lineRule="auto"/>
    </w:pPr>
    <w:rPr>
      <w:rFonts w:ascii="Times New Roman" w:eastAsia="Times New Roman" w:hAnsi="Times New Roman" w:cs="Times New Roman"/>
      <w:sz w:val="24"/>
      <w:szCs w:val="24"/>
      <w:lang w:eastAsia="en-GB"/>
    </w:rPr>
  </w:style>
  <w:style w:type="character" w:customStyle="1" w:styleId="Zkladntext2Char">
    <w:name w:val="Základný text 2 Char"/>
    <w:basedOn w:val="Predvolenpsmoodseku"/>
    <w:link w:val="Zkladntext2"/>
    <w:uiPriority w:val="99"/>
    <w:semiHidden/>
    <w:rsid w:val="003A7315"/>
    <w:rPr>
      <w:rFonts w:ascii="Times New Roman" w:eastAsia="Times New Roman" w:hAnsi="Times New Roman" w:cs="Times New Roman"/>
      <w:sz w:val="24"/>
      <w:szCs w:val="24"/>
      <w:lang w:eastAsia="en-GB"/>
    </w:rPr>
  </w:style>
  <w:style w:type="paragraph" w:styleId="Normlnywebov">
    <w:name w:val="Normal (Web)"/>
    <w:basedOn w:val="Normlny"/>
    <w:uiPriority w:val="99"/>
    <w:unhideWhenUsed/>
    <w:rsid w:val="0081034D"/>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C49BB"/>
    <w:pPr>
      <w:ind w:left="720"/>
      <w:contextualSpacing/>
    </w:pPr>
  </w:style>
  <w:style w:type="paragraph" w:styleId="Hlavika">
    <w:name w:val="header"/>
    <w:basedOn w:val="Normlny"/>
    <w:link w:val="HlavikaChar"/>
    <w:uiPriority w:val="99"/>
    <w:unhideWhenUsed/>
    <w:rsid w:val="000C49B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C49BB"/>
  </w:style>
  <w:style w:type="paragraph" w:styleId="Pta">
    <w:name w:val="footer"/>
    <w:basedOn w:val="Normlny"/>
    <w:link w:val="PtaChar"/>
    <w:uiPriority w:val="99"/>
    <w:unhideWhenUsed/>
    <w:rsid w:val="000C49BB"/>
    <w:pPr>
      <w:tabs>
        <w:tab w:val="center" w:pos="4536"/>
        <w:tab w:val="right" w:pos="9072"/>
      </w:tabs>
      <w:spacing w:after="0" w:line="240" w:lineRule="auto"/>
    </w:pPr>
  </w:style>
  <w:style w:type="character" w:customStyle="1" w:styleId="PtaChar">
    <w:name w:val="Päta Char"/>
    <w:basedOn w:val="Predvolenpsmoodseku"/>
    <w:link w:val="Pta"/>
    <w:uiPriority w:val="99"/>
    <w:rsid w:val="000C49BB"/>
  </w:style>
  <w:style w:type="paragraph" w:styleId="Revzia">
    <w:name w:val="Revision"/>
    <w:hidden/>
    <w:uiPriority w:val="99"/>
    <w:semiHidden/>
    <w:rsid w:val="00DE09B4"/>
    <w:pPr>
      <w:spacing w:after="0" w:line="240" w:lineRule="auto"/>
    </w:pPr>
  </w:style>
  <w:style w:type="paragraph" w:styleId="Textbubliny">
    <w:name w:val="Balloon Text"/>
    <w:basedOn w:val="Normlny"/>
    <w:link w:val="TextbublinyChar"/>
    <w:uiPriority w:val="99"/>
    <w:semiHidden/>
    <w:unhideWhenUsed/>
    <w:rsid w:val="00BF4E5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F4E5F"/>
    <w:rPr>
      <w:rFonts w:ascii="Segoe UI" w:hAnsi="Segoe UI" w:cs="Segoe UI"/>
      <w:sz w:val="18"/>
      <w:szCs w:val="18"/>
    </w:rPr>
  </w:style>
  <w:style w:type="paragraph" w:styleId="Zkladntext">
    <w:name w:val="Body Text"/>
    <w:aliases w:val="b"/>
    <w:basedOn w:val="Normlny"/>
    <w:link w:val="ZkladntextChar"/>
    <w:qFormat/>
    <w:rsid w:val="003A7315"/>
    <w:pPr>
      <w:spacing w:after="120" w:line="240" w:lineRule="auto"/>
      <w:jc w:val="both"/>
    </w:pPr>
    <w:rPr>
      <w:rFonts w:ascii="Arial Narrow" w:eastAsia="Times New Roman" w:hAnsi="Arial Narrow" w:cs="Times New Roman"/>
      <w:szCs w:val="24"/>
      <w:lang w:eastAsia="sk-SK"/>
    </w:rPr>
  </w:style>
  <w:style w:type="character" w:customStyle="1" w:styleId="ZkladntextChar">
    <w:name w:val="Základný text Char"/>
    <w:aliases w:val="b Char"/>
    <w:basedOn w:val="Predvolenpsmoodseku"/>
    <w:link w:val="Zkladntext"/>
    <w:rsid w:val="003A7315"/>
    <w:rPr>
      <w:rFonts w:ascii="Arial Narrow" w:eastAsia="Times New Roman" w:hAnsi="Arial Narrow" w:cs="Times New Roman"/>
      <w:szCs w:val="24"/>
      <w:lang w:eastAsia="sk-SK"/>
    </w:rPr>
  </w:style>
  <w:style w:type="paragraph" w:styleId="Zkladntext2">
    <w:name w:val="Body Text 2"/>
    <w:basedOn w:val="Normlny"/>
    <w:link w:val="Zkladntext2Char"/>
    <w:uiPriority w:val="99"/>
    <w:semiHidden/>
    <w:unhideWhenUsed/>
    <w:rsid w:val="003A7315"/>
    <w:pPr>
      <w:spacing w:after="120" w:line="480" w:lineRule="auto"/>
    </w:pPr>
    <w:rPr>
      <w:rFonts w:ascii="Times New Roman" w:eastAsia="Times New Roman" w:hAnsi="Times New Roman" w:cs="Times New Roman"/>
      <w:sz w:val="24"/>
      <w:szCs w:val="24"/>
      <w:lang w:eastAsia="en-GB"/>
    </w:rPr>
  </w:style>
  <w:style w:type="character" w:customStyle="1" w:styleId="Zkladntext2Char">
    <w:name w:val="Základný text 2 Char"/>
    <w:basedOn w:val="Predvolenpsmoodseku"/>
    <w:link w:val="Zkladntext2"/>
    <w:uiPriority w:val="99"/>
    <w:semiHidden/>
    <w:rsid w:val="003A7315"/>
    <w:rPr>
      <w:rFonts w:ascii="Times New Roman" w:eastAsia="Times New Roman" w:hAnsi="Times New Roman" w:cs="Times New Roman"/>
      <w:sz w:val="24"/>
      <w:szCs w:val="24"/>
      <w:lang w:eastAsia="en-GB"/>
    </w:rPr>
  </w:style>
  <w:style w:type="paragraph" w:styleId="Normlnywebov">
    <w:name w:val="Normal (Web)"/>
    <w:basedOn w:val="Normlny"/>
    <w:uiPriority w:val="99"/>
    <w:unhideWhenUsed/>
    <w:rsid w:val="0081034D"/>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728296">
      <w:bodyDiv w:val="1"/>
      <w:marLeft w:val="0"/>
      <w:marRight w:val="0"/>
      <w:marTop w:val="0"/>
      <w:marBottom w:val="0"/>
      <w:divBdr>
        <w:top w:val="none" w:sz="0" w:space="0" w:color="auto"/>
        <w:left w:val="none" w:sz="0" w:space="0" w:color="auto"/>
        <w:bottom w:val="none" w:sz="0" w:space="0" w:color="auto"/>
        <w:right w:val="none" w:sz="0" w:space="0" w:color="auto"/>
      </w:divBdr>
    </w:div>
    <w:div w:id="810711246">
      <w:bodyDiv w:val="1"/>
      <w:marLeft w:val="0"/>
      <w:marRight w:val="0"/>
      <w:marTop w:val="0"/>
      <w:marBottom w:val="0"/>
      <w:divBdr>
        <w:top w:val="none" w:sz="0" w:space="0" w:color="auto"/>
        <w:left w:val="none" w:sz="0" w:space="0" w:color="auto"/>
        <w:bottom w:val="none" w:sz="0" w:space="0" w:color="auto"/>
        <w:right w:val="none" w:sz="0" w:space="0" w:color="auto"/>
      </w:divBdr>
    </w:div>
    <w:div w:id="189565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52397-6DE3-40ED-A8F4-51E187721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1222</Words>
  <Characters>6969</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2022-11-11T07:11:00Z</dcterms:created>
  <dcterms:modified xsi:type="dcterms:W3CDTF">2022-11-11T10:07:00Z</dcterms:modified>
</cp:coreProperties>
</file>