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/>
      </w:pPr>
      <w:r w:rsidDel="00000000" w:rsidR="00000000" w:rsidRPr="00000000">
        <w:rPr>
          <w:b w:val="1"/>
          <w:rtl w:val="0"/>
        </w:rPr>
        <w:t xml:space="preserve">NÁRODNÁ RADA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VIII. volebné obdobie</w:t>
      </w:r>
    </w:p>
    <w:p w:rsidR="00000000" w:rsidDel="00000000" w:rsidP="00000000" w:rsidRDefault="00000000" w:rsidRPr="00000000" w14:paraId="00000004">
      <w:pPr>
        <w:widowControl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</w:t>
      </w:r>
    </w:p>
    <w:p w:rsidR="00000000" w:rsidDel="00000000" w:rsidP="00000000" w:rsidRDefault="00000000" w:rsidRPr="00000000" w14:paraId="00000006">
      <w:pPr>
        <w:widowControl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widowControl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z.........2022,</w:t>
      </w:r>
    </w:p>
    <w:p w:rsidR="00000000" w:rsidDel="00000000" w:rsidP="00000000" w:rsidRDefault="00000000" w:rsidRPr="00000000" w14:paraId="0000000A">
      <w:pPr>
        <w:widowControl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ktorým sa mení a dopĺňa zákon č. 571/2009 Z. z. o rodičovskom príspevku a o zmene a doplnení niektorých zákonov v znení neskorších predpisov</w:t>
      </w:r>
    </w:p>
    <w:p w:rsidR="00000000" w:rsidDel="00000000" w:rsidP="00000000" w:rsidRDefault="00000000" w:rsidRPr="00000000" w14:paraId="0000000D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10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3">
      <w:pPr>
        <w:widowControl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firstLine="426"/>
        <w:jc w:val="both"/>
        <w:rPr/>
      </w:pPr>
      <w:r w:rsidDel="00000000" w:rsidR="00000000" w:rsidRPr="00000000">
        <w:rPr>
          <w:rtl w:val="0"/>
        </w:rPr>
        <w:t xml:space="preserve">Zákon č. 571/2009 Z. z. o rodičovskom príspevku a o zmene a doplnení niektorých zákonov v znení zákona č. 513/2010 Z. z., zákona č. 180/2011 Z. z., zákona č. 388/2011 Z. z., zákona č. 468/2011 Z. z., zákona č. 364/2013 Z. z., zákona č. 417/2013 Z. z., zákona č. 184/2014 Z. z., zákona č. 125/2016 Z. z., zákona č. 86/2017 Z. z., zákona č. 312/2019 Z. z., zákona č. 338/2022 a zákona č. 350/2022 Z. z. sa mení a dopĺňa takto:</w:t>
      </w:r>
    </w:p>
    <w:p w:rsidR="00000000" w:rsidDel="00000000" w:rsidP="00000000" w:rsidRDefault="00000000" w:rsidRPr="00000000" w14:paraId="00000015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ind w:left="426" w:hanging="426"/>
        <w:jc w:val="both"/>
        <w:rPr/>
      </w:pPr>
      <w:r w:rsidDel="00000000" w:rsidR="00000000" w:rsidRPr="00000000">
        <w:rPr>
          <w:rtl w:val="0"/>
        </w:rPr>
        <w:t xml:space="preserve">V § 2 sa dopĺňa nové písmeno d), ktoré znie:</w:t>
      </w:r>
    </w:p>
    <w:p w:rsidR="00000000" w:rsidDel="00000000" w:rsidP="00000000" w:rsidRDefault="00000000" w:rsidRPr="00000000" w14:paraId="00000017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ind w:left="450" w:firstLine="0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tl w:val="0"/>
        </w:rPr>
        <w:t xml:space="preserve">d) blízka osoba, ktorá žije s rodičom dieťaťa v domácnosti a ktorá sa zároveň osobne stará o dieťa spolu s rodičom</w:t>
      </w:r>
      <w:r w:rsidDel="00000000" w:rsidR="00000000" w:rsidRPr="00000000">
        <w:rPr>
          <w:rtl w:val="0"/>
        </w:rPr>
        <w:t xml:space="preserve">.”</w:t>
      </w:r>
    </w:p>
    <w:p w:rsidR="00000000" w:rsidDel="00000000" w:rsidP="00000000" w:rsidRDefault="00000000" w:rsidRPr="00000000" w14:paraId="00000019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ind w:left="426" w:hanging="426"/>
        <w:jc w:val="both"/>
        <w:rPr/>
      </w:pPr>
      <w:r w:rsidDel="00000000" w:rsidR="00000000" w:rsidRPr="00000000">
        <w:rPr>
          <w:rtl w:val="0"/>
        </w:rPr>
        <w:t xml:space="preserve">V § 3 ods. 2 sa pripája nové písmeno d), ktoré znie:</w:t>
      </w:r>
    </w:p>
    <w:p w:rsidR="00000000" w:rsidDel="00000000" w:rsidP="00000000" w:rsidRDefault="00000000" w:rsidRPr="00000000" w14:paraId="0000001B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ind w:firstLine="450"/>
        <w:jc w:val="both"/>
        <w:rPr/>
      </w:pPr>
      <w:r w:rsidDel="00000000" w:rsidR="00000000" w:rsidRPr="00000000">
        <w:rPr>
          <w:rtl w:val="0"/>
        </w:rPr>
        <w:t xml:space="preserve">„d) do veku určeného podľa § 3 ods. 13.”</w:t>
      </w:r>
    </w:p>
    <w:p w:rsidR="00000000" w:rsidDel="00000000" w:rsidP="00000000" w:rsidRDefault="00000000" w:rsidRPr="00000000" w14:paraId="0000001D">
      <w:pPr>
        <w:widowControl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1"/>
        </w:numPr>
        <w:ind w:left="426" w:hanging="426"/>
        <w:rPr/>
      </w:pPr>
      <w:r w:rsidDel="00000000" w:rsidR="00000000" w:rsidRPr="00000000">
        <w:rPr>
          <w:rtl w:val="0"/>
        </w:rPr>
        <w:t xml:space="preserve">V § 3 sa dopĺňa nový odsek 13, ktorý znie:</w:t>
      </w:r>
    </w:p>
    <w:p w:rsidR="00000000" w:rsidDel="00000000" w:rsidP="00000000" w:rsidRDefault="00000000" w:rsidRPr="00000000" w14:paraId="0000001F">
      <w:pPr>
        <w:widowControl w:val="1"/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ind w:left="426" w:firstLine="0"/>
        <w:jc w:val="both"/>
        <w:rPr/>
      </w:pPr>
      <w:r w:rsidDel="00000000" w:rsidR="00000000" w:rsidRPr="00000000">
        <w:rPr>
          <w:rtl w:val="0"/>
        </w:rPr>
        <w:t xml:space="preserve">„(13) Oprávnená osoba, ktorá zabezpečuje riadnu starostlivosť o dieťa do troch rokov veku a ktorej vznikol nárok na rodičovský príspevok</w:t>
      </w:r>
      <w:r w:rsidDel="00000000" w:rsidR="00000000" w:rsidRPr="00000000">
        <w:rPr>
          <w:rtl w:val="0"/>
        </w:rPr>
        <w:t xml:space="preserve">, môže </w:t>
      </w:r>
      <w:r w:rsidDel="00000000" w:rsidR="00000000" w:rsidRPr="00000000">
        <w:rPr>
          <w:rtl w:val="0"/>
        </w:rPr>
        <w:t xml:space="preserve">vlastným prehlásením</w:t>
      </w:r>
      <w:r w:rsidDel="00000000" w:rsidR="00000000" w:rsidRPr="00000000">
        <w:rPr>
          <w:rtl w:val="0"/>
        </w:rPr>
        <w:t xml:space="preserve"> v žiadosti v súlade s § 8  určiť kratšie obdobie čerpania nároku na rodičovský príspevok ako do troch rokov veku dieťaťa, </w:t>
      </w:r>
      <w:r w:rsidDel="00000000" w:rsidR="00000000" w:rsidRPr="00000000">
        <w:rPr>
          <w:rtl w:val="0"/>
        </w:rPr>
        <w:t xml:space="preserve">nie však kratšie ako do 24 mesiacov veku dieťaťa; nárok v prípade podľa odseku 2 písm. b) a c) tým nie je dotknutý. V prípade postupu podľa tohto ustanovenia zákona sa neuplatňuje nárok podľa odseku 2 písm. a).“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1"/>
        <w:ind w:left="42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1"/>
        </w:numPr>
        <w:ind w:left="426" w:hanging="426"/>
        <w:rPr/>
      </w:pPr>
      <w:r w:rsidDel="00000000" w:rsidR="00000000" w:rsidRPr="00000000">
        <w:rPr>
          <w:rtl w:val="0"/>
        </w:rPr>
        <w:t xml:space="preserve">V § 4 sa dopĺňa nový odsek 7, ktorý znie:</w:t>
      </w:r>
    </w:p>
    <w:p w:rsidR="00000000" w:rsidDel="00000000" w:rsidP="00000000" w:rsidRDefault="00000000" w:rsidRPr="00000000" w14:paraId="00000023">
      <w:pPr>
        <w:widowControl w:val="1"/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ind w:left="426" w:firstLine="0"/>
        <w:jc w:val="both"/>
        <w:rPr/>
      </w:pPr>
      <w:r w:rsidDel="00000000" w:rsidR="00000000" w:rsidRPr="00000000">
        <w:rPr>
          <w:rtl w:val="0"/>
        </w:rPr>
        <w:t xml:space="preserve">„(7) Suma rodičovského príspevku pre oprávnenú osobu uvedenú v § 3 ods. 13 sa stanoví ako násobok sumy v odseku 1 a koeficientu určeného ako podiel počtu mesiacov zostávajúcich do troch rokov veku dieťaťa a počtu mesiacov, ktorý si oprávnená osoba určila prehlásením ako obdobie čerpania rodičovského príspevku.“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5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1"/>
        </w:numPr>
        <w:ind w:left="450" w:hanging="45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8 ods. 2 sa za prvú vetu dopĺňa nová veta v nasledovnom znení:</w:t>
      </w:r>
    </w:p>
    <w:p w:rsidR="00000000" w:rsidDel="00000000" w:rsidP="00000000" w:rsidRDefault="00000000" w:rsidRPr="00000000" w14:paraId="00000027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ind w:left="450" w:firstLine="0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rtl w:val="0"/>
        </w:rPr>
        <w:t xml:space="preserve">Žiadosť o rodičovský príspevok obsahuje aj prehlásenie oprávnenej osoby o určení kratšieho obdobia čerpania nároku na rodičovský príspevok v súlade s § 3 ods. 13.”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1"/>
        </w:numPr>
        <w:ind w:left="450" w:hanging="45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 § 12e sa dopĺňa nový § 12f, ktorý aj s nadpisom znie:</w:t>
      </w:r>
    </w:p>
    <w:p w:rsidR="00000000" w:rsidDel="00000000" w:rsidP="00000000" w:rsidRDefault="00000000" w:rsidRPr="00000000" w14:paraId="0000002B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ind w:left="450" w:firstLine="0"/>
        <w:jc w:val="both"/>
        <w:rPr/>
      </w:pPr>
      <w:r w:rsidDel="00000000" w:rsidR="00000000" w:rsidRPr="00000000">
        <w:rPr>
          <w:rtl w:val="0"/>
        </w:rPr>
        <w:t xml:space="preserve">„§ 12f Prechodné ustanovenia k úpravám účinným od 1. marca 2023</w:t>
      </w:r>
    </w:p>
    <w:p w:rsidR="00000000" w:rsidDel="00000000" w:rsidP="00000000" w:rsidRDefault="00000000" w:rsidRPr="00000000" w14:paraId="0000002D">
      <w:pPr>
        <w:widowControl w:val="1"/>
        <w:ind w:left="4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ind w:left="450" w:firstLine="0"/>
        <w:jc w:val="both"/>
        <w:rPr/>
      </w:pPr>
      <w:r w:rsidDel="00000000" w:rsidR="00000000" w:rsidRPr="00000000">
        <w:rPr>
          <w:rtl w:val="0"/>
        </w:rPr>
        <w:t xml:space="preserve">Postup podľa § 3 ods. 13 sa uplatňuje na nárok na rodičovský príspevok uplatnený na základe žiadosti o rodičovský príspevok, ktorú oprávnená osoba podala po 28. februári 2023.” </w:t>
      </w:r>
    </w:p>
    <w:p w:rsidR="00000000" w:rsidDel="00000000" w:rsidP="00000000" w:rsidRDefault="00000000" w:rsidRPr="00000000" w14:paraId="0000002F">
      <w:pPr>
        <w:widowControl w:val="1"/>
        <w:ind w:left="42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ind w:left="42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31">
      <w:pPr>
        <w:widowControl w:val="1"/>
        <w:ind w:left="42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ind w:left="426" w:firstLine="23.999999999999986"/>
        <w:jc w:val="both"/>
        <w:rPr/>
      </w:pPr>
      <w:r w:rsidDel="00000000" w:rsidR="00000000" w:rsidRPr="00000000">
        <w:rPr>
          <w:rtl w:val="0"/>
        </w:rPr>
        <w:t xml:space="preserve">Tento zákon nadobúda účinnosť 1. marca 2023.</w:t>
      </w:r>
    </w:p>
    <w:p w:rsidR="00000000" w:rsidDel="00000000" w:rsidP="00000000" w:rsidRDefault="00000000" w:rsidRPr="00000000" w14:paraId="00000033">
      <w:pPr>
        <w:widowControl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1E205E"/>
    <w:pPr>
      <w:widowControl w:val="0"/>
      <w:suppressAutoHyphens w:val="1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paragraph" w:styleId="Nadpis1">
    <w:name w:val="heading 1"/>
    <w:basedOn w:val="Normlny"/>
    <w:link w:val="Nadpis1Char"/>
    <w:uiPriority w:val="9"/>
    <w:qFormat w:val="1"/>
    <w:rsid w:val="0017622F"/>
    <w:pPr>
      <w:widowControl w:val="1"/>
      <w:suppressAutoHyphens w:val="0"/>
      <w:spacing w:after="100" w:afterAutospacing="1" w:before="100" w:beforeAutospacing="1"/>
      <w:outlineLvl w:val="0"/>
    </w:pPr>
    <w:rPr>
      <w:rFonts w:cs="Times New Roman" w:eastAsia="Times New Roman"/>
      <w:b w:val="1"/>
      <w:bCs w:val="1"/>
      <w:kern w:val="36"/>
      <w:sz w:val="48"/>
      <w:szCs w:val="48"/>
      <w:lang w:bidi="ar-SA" w:eastAsia="en-US" w:val="en-US"/>
    </w:rPr>
  </w:style>
  <w:style w:type="paragraph" w:styleId="Nadpis2">
    <w:name w:val="heading 2"/>
    <w:basedOn w:val="Normlny"/>
    <w:next w:val="Normlny"/>
    <w:link w:val="Nadpis2Char"/>
    <w:uiPriority w:val="9"/>
    <w:unhideWhenUsed w:val="1"/>
    <w:qFormat w:val="1"/>
    <w:rsid w:val="005C6289"/>
    <w:pPr>
      <w:keepNext w:val="1"/>
      <w:keepLines w:val="1"/>
      <w:spacing w:before="40"/>
      <w:outlineLvl w:val="1"/>
    </w:pPr>
    <w:rPr>
      <w:rFonts w:asciiTheme="majorHAnsi" w:eastAsiaTheme="majorEastAsia" w:hAnsiTheme="majorHAnsi"/>
      <w:color w:val="365f91" w:themeColor="accent1" w:themeShade="0000BF"/>
      <w:sz w:val="26"/>
      <w:szCs w:val="23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locked w:val="1"/>
    <w:rsid w:val="0017622F"/>
    <w:rPr>
      <w:rFonts w:ascii="Times New Roman" w:cs="Times New Roman" w:hAnsi="Times New Roman"/>
      <w:b w:val="1"/>
      <w:bCs w:val="1"/>
      <w:kern w:val="36"/>
      <w:sz w:val="48"/>
      <w:szCs w:val="48"/>
      <w:rtl w:val="0"/>
      <w:cs w:val="0"/>
      <w:lang w:eastAsia="x-none" w:val="en-US"/>
    </w:rPr>
  </w:style>
  <w:style w:type="table" w:styleId="Mriekatabuky">
    <w:name w:val="Table Grid"/>
    <w:basedOn w:val="Normlnatabuka"/>
    <w:uiPriority w:val="59"/>
    <w:rsid w:val="00F6061C"/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 w:val="1"/>
      <w:tabs>
        <w:tab w:val="center" w:pos="4536"/>
        <w:tab w:val="right" w:pos="9072"/>
      </w:tabs>
      <w:suppressAutoHyphens w:val="0"/>
    </w:pPr>
    <w:rPr>
      <w:rFonts w:ascii="Arial" w:cs="Arial" w:eastAsia="Times New Roman" w:hAnsi="Arial"/>
      <w:kern w:val="0"/>
      <w:sz w:val="20"/>
      <w:szCs w:val="20"/>
      <w:lang w:bidi="ar-SA" w:eastAsia="sk-SK"/>
    </w:rPr>
  </w:style>
  <w:style w:type="character" w:styleId="PtaChar" w:customStyle="1">
    <w:name w:val="Päta Char"/>
    <w:basedOn w:val="Predvolenpsmoodseku"/>
    <w:link w:val="Pta"/>
    <w:uiPriority w:val="99"/>
    <w:locked w:val="1"/>
    <w:rsid w:val="0090548E"/>
    <w:rPr>
      <w:rFonts w:ascii="Arial" w:cs="Arial" w:hAnsi="Arial"/>
      <w:sz w:val="20"/>
      <w:szCs w:val="20"/>
      <w:rtl w:val="0"/>
      <w:cs w:val="0"/>
      <w:lang w:eastAsia="sk-SK" w:val="x-none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 w:val="1"/>
    <w:unhideWhenUsed w:val="1"/>
    <w:rsid w:val="0090548E"/>
    <w:pPr>
      <w:tabs>
        <w:tab w:val="center" w:pos="4536"/>
        <w:tab w:val="right" w:pos="9072"/>
      </w:tabs>
    </w:pPr>
    <w:rPr>
      <w:szCs w:val="21"/>
    </w:rPr>
  </w:style>
  <w:style w:type="character" w:styleId="HlavikaChar" w:customStyle="1">
    <w:name w:val="Hlavička Char"/>
    <w:basedOn w:val="Predvolenpsmoodseku"/>
    <w:link w:val="Hlavika"/>
    <w:uiPriority w:val="99"/>
    <w:semiHidden w:val="1"/>
    <w:locked w:val="1"/>
    <w:rsid w:val="0090548E"/>
    <w:rPr>
      <w:rFonts w:ascii="Times New Roman" w:cs="Mangal" w:eastAsia="SimSun" w:hAnsi="Times New Roman"/>
      <w:kern w:val="1"/>
      <w:sz w:val="21"/>
      <w:szCs w:val="21"/>
      <w:rtl w:val="0"/>
      <w:cs w:val="0"/>
      <w:lang w:bidi="hi-IN" w:eastAsia="hi-IN" w:val="x-none"/>
    </w:rPr>
  </w:style>
  <w:style w:type="paragraph" w:styleId="Normlnywebov">
    <w:name w:val="Normal (Web)"/>
    <w:aliases w:val="webb"/>
    <w:basedOn w:val="Normlny"/>
    <w:uiPriority w:val="99"/>
    <w:unhideWhenUsed w:val="1"/>
    <w:rsid w:val="0017622F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Textpoznmkypodiarou">
    <w:name w:val="footnote text"/>
    <w:basedOn w:val="Normlny"/>
    <w:link w:val="TextpoznmkypodiarouChar"/>
    <w:uiPriority w:val="99"/>
    <w:unhideWhenUsed w:val="1"/>
    <w:rsid w:val="0017622F"/>
    <w:pPr>
      <w:widowControl w:val="1"/>
      <w:suppressAutoHyphens w:val="0"/>
    </w:pPr>
    <w:rPr>
      <w:rFonts w:cs="Times New Roman" w:eastAsia="Times New Roman"/>
      <w:kern w:val="0"/>
      <w:sz w:val="20"/>
      <w:szCs w:val="20"/>
      <w:lang w:bidi="ar-SA" w:eastAsia="sk-SK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locked w:val="1"/>
    <w:rsid w:val="0017622F"/>
    <w:rPr>
      <w:rFonts w:ascii="Times New Roman" w:cs="Times New Roman" w:hAnsi="Times New Roman"/>
      <w:sz w:val="20"/>
      <w:szCs w:val="20"/>
      <w:rtl w:val="0"/>
      <w:cs w:val="0"/>
      <w:lang w:eastAsia="sk-SK" w:val="x-none"/>
    </w:rPr>
  </w:style>
  <w:style w:type="character" w:styleId="Odkaznapoznmkupodiarou">
    <w:name w:val="footnote reference"/>
    <w:basedOn w:val="Predvolenpsmoodseku"/>
    <w:uiPriority w:val="99"/>
    <w:unhideWhenUsed w:val="1"/>
    <w:rsid w:val="0017622F"/>
    <w:rPr>
      <w:rFonts w:cs="Times New Roman"/>
      <w:vertAlign w:val="superscript"/>
      <w:rtl w:val="0"/>
      <w:cs w:val="0"/>
    </w:rPr>
  </w:style>
  <w:style w:type="character" w:styleId="apple-converted-space" w:customStyle="1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styleId="h1a" w:customStyle="1">
    <w:name w:val="h1a"/>
    <w:basedOn w:val="Predvolenpsmoodseku"/>
    <w:rsid w:val="0017622F"/>
    <w:rPr>
      <w:rFonts w:cs="Times New Roman"/>
      <w:rtl w:val="0"/>
      <w:cs w:val="0"/>
    </w:rPr>
  </w:style>
  <w:style w:type="paragraph" w:styleId="Vchodzie" w:customStyle="1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 w:val="1"/>
    <w:rsid w:val="00B27D05"/>
    <w:pPr>
      <w:ind w:left="720"/>
      <w:contextualSpacing w:val="1"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B6575B"/>
    <w:rPr>
      <w:rFonts w:ascii="Tahoma" w:hAnsi="Tahoma"/>
      <w:sz w:val="16"/>
      <w:szCs w:val="14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locked w:val="1"/>
    <w:rsid w:val="00B6575B"/>
    <w:rPr>
      <w:rFonts w:ascii="Tahoma" w:cs="Mangal" w:eastAsia="SimSun" w:hAnsi="Tahoma"/>
      <w:kern w:val="1"/>
      <w:sz w:val="14"/>
      <w:szCs w:val="14"/>
      <w:rtl w:val="0"/>
      <w:cs w:val="0"/>
      <w:lang w:bidi="hi-IN" w:eastAsia="hi-IN" w:val="x-none"/>
    </w:rPr>
  </w:style>
  <w:style w:type="character" w:styleId="Vrazn">
    <w:name w:val="Strong"/>
    <w:basedOn w:val="Predvolenpsmoodseku"/>
    <w:uiPriority w:val="22"/>
    <w:qFormat w:val="1"/>
    <w:rsid w:val="005C5A04"/>
    <w:rPr>
      <w:rFonts w:cs="Times New Roman"/>
      <w:b w:val="1"/>
      <w:bCs w:val="1"/>
      <w:rtl w:val="0"/>
      <w:cs w:val="0"/>
    </w:rPr>
  </w:style>
  <w:style w:type="character" w:styleId="Nadpis2Char" w:customStyle="1">
    <w:name w:val="Nadpis 2 Char"/>
    <w:basedOn w:val="Predvolenpsmoodseku"/>
    <w:link w:val="Nadpis2"/>
    <w:uiPriority w:val="9"/>
    <w:rsid w:val="005C6289"/>
    <w:rPr>
      <w:rFonts w:cs="Mangal" w:asciiTheme="majorHAnsi" w:eastAsiaTheme="majorEastAsia" w:hAnsiTheme="majorHAnsi"/>
      <w:color w:val="365f91" w:themeColor="accent1" w:themeShade="0000BF"/>
      <w:kern w:val="1"/>
      <w:sz w:val="26"/>
      <w:szCs w:val="23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/UNojL/PaZyy/4iGccEJeBFSYA==">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2019-03-05T23:44:00Z</dcterms:created>
  <dc:creator>Rusyn</dc:creator>
</cp:coreProperties>
</file>