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1C7D9F10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z ........202</w:t>
      </w:r>
      <w:r w:rsidR="00837989">
        <w:rPr>
          <w:bCs/>
          <w:kern w:val="36"/>
          <w:lang w:eastAsia="sk-SK"/>
        </w:rPr>
        <w:t>2</w:t>
      </w:r>
      <w:r>
        <w:rPr>
          <w:bCs/>
          <w:kern w:val="36"/>
          <w:lang w:eastAsia="sk-SK"/>
        </w:rPr>
        <w:t xml:space="preserve">, </w:t>
      </w:r>
    </w:p>
    <w:p w14:paraId="2C80C564" w14:textId="77777777" w:rsidR="00870791" w:rsidRDefault="00870791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 w:rsidRPr="001D4A3E">
        <w:rPr>
          <w:rFonts w:ascii="Book Antiqua" w:hAnsi="Book Antiqua"/>
          <w:b/>
          <w:sz w:val="22"/>
        </w:rPr>
        <w:t>ktorým sa mení a dopĺňa zákon Slovenskej národnej rady č. 369/1990 Zb. o obecnom zriadení v znení neskorších predpisov</w:t>
      </w:r>
      <w:r>
        <w:rPr>
          <w:bCs/>
          <w:kern w:val="36"/>
          <w:lang w:eastAsia="sk-SK"/>
        </w:rPr>
        <w:t xml:space="preserve"> </w:t>
      </w:r>
    </w:p>
    <w:p w14:paraId="0EBFC500" w14:textId="77777777" w:rsidR="00870791" w:rsidRDefault="00870791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</w:p>
    <w:p w14:paraId="3DBFBF41" w14:textId="63214778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2003C0F5" w14:textId="30A12782" w:rsidR="00870791" w:rsidRDefault="00BB3205" w:rsidP="00870791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4"/>
        </w:rPr>
      </w:pPr>
      <w:r>
        <w:tab/>
      </w:r>
      <w:r w:rsidR="00870791" w:rsidRPr="001D4A3E">
        <w:rPr>
          <w:rFonts w:ascii="Book Antiqua" w:hAnsi="Book Antiqua"/>
          <w:sz w:val="22"/>
          <w:szCs w:val="24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              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 uznesenia Ústavného súdu Slovenskej republiky č. 239/2014 Z. z., zákona č. 125/2015 Z. z., zákona č. 447/2015 Z. z. a zákona č. 125/2016 Z. z.</w:t>
      </w:r>
      <w:r w:rsidR="006B5177">
        <w:rPr>
          <w:rFonts w:ascii="Book Antiqua" w:hAnsi="Book Antiqua"/>
          <w:sz w:val="22"/>
          <w:szCs w:val="24"/>
        </w:rPr>
        <w:t>, zákona č. 70/2018 Z. z.. zákona č. 177/2018 Z. z., zákona č. 5/2019 Z. z., zákona č. 73/2020 Z. z., zákona č. 413/2019 Z. z., 338/2020 Z. z., zákona č. 345/2020 Z. z., zákona č. 488/2021 Z. z., zákona č. 512/2021 Z. z., zákona č. 42/2022 Z. z.</w:t>
      </w:r>
      <w:r w:rsidR="00870791" w:rsidRPr="001D4A3E">
        <w:rPr>
          <w:rFonts w:ascii="Book Antiqua" w:hAnsi="Book Antiqua"/>
          <w:sz w:val="22"/>
          <w:szCs w:val="24"/>
        </w:rPr>
        <w:t xml:space="preserve"> sa mení a dopĺňa takto:</w:t>
      </w:r>
    </w:p>
    <w:p w14:paraId="4FAEA092" w14:textId="77777777" w:rsidR="0029518F" w:rsidRDefault="0029518F" w:rsidP="0029518F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</w:rPr>
      </w:pPr>
    </w:p>
    <w:p w14:paraId="487D5E0F" w14:textId="1AFB3A6C" w:rsidR="0029518F" w:rsidRPr="00D64724" w:rsidRDefault="0029518F" w:rsidP="0029518F">
      <w:pPr>
        <w:autoSpaceDE w:val="0"/>
        <w:autoSpaceDN w:val="0"/>
        <w:adjustRightInd w:val="0"/>
        <w:spacing w:before="120" w:line="276" w:lineRule="auto"/>
        <w:jc w:val="both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  <w:r w:rsidRPr="000C1912">
        <w:rPr>
          <w:rFonts w:ascii="Book Antiqua" w:hAnsi="Book Antiqua"/>
          <w:sz w:val="22"/>
        </w:rPr>
        <w:t xml:space="preserve">V § 2a ods. 5 </w:t>
      </w:r>
      <w:r>
        <w:rPr>
          <w:rFonts w:ascii="Book Antiqua" w:hAnsi="Book Antiqua"/>
          <w:sz w:val="22"/>
        </w:rPr>
        <w:t xml:space="preserve">sa na koniec odseku za poslednú vetu dopĺňa </w:t>
      </w:r>
      <w:r w:rsidR="00CD5CFC">
        <w:rPr>
          <w:rFonts w:ascii="Book Antiqua" w:hAnsi="Book Antiqua"/>
          <w:sz w:val="22"/>
        </w:rPr>
        <w:t xml:space="preserve">nová </w:t>
      </w:r>
      <w:bookmarkStart w:id="0" w:name="_GoBack"/>
      <w:bookmarkEnd w:id="0"/>
      <w:r>
        <w:rPr>
          <w:rFonts w:ascii="Book Antiqua" w:hAnsi="Book Antiqua"/>
          <w:sz w:val="22"/>
        </w:rPr>
        <w:t xml:space="preserve">veta, ktorá znie: </w:t>
      </w:r>
    </w:p>
    <w:p w14:paraId="0941D55B" w14:textId="2234F0FF" w:rsidR="00870791" w:rsidRPr="00870791" w:rsidRDefault="00870791" w:rsidP="0029518F">
      <w:pPr>
        <w:spacing w:before="120" w:line="276" w:lineRule="auto"/>
        <w:jc w:val="both"/>
        <w:rPr>
          <w:rFonts w:ascii="Book Antiqua" w:hAnsi="Book Antiqua"/>
          <w:sz w:val="22"/>
          <w:lang w:eastAsia="sk-SK"/>
        </w:rPr>
      </w:pPr>
      <w:r w:rsidRPr="00870791">
        <w:rPr>
          <w:rFonts w:ascii="Book Antiqua" w:hAnsi="Book Antiqua"/>
          <w:sz w:val="22"/>
          <w:lang w:eastAsia="sk-SK"/>
        </w:rPr>
        <w:t>„Podmienka</w:t>
      </w:r>
      <w:r w:rsidR="00473EE5">
        <w:rPr>
          <w:rFonts w:ascii="Book Antiqua" w:hAnsi="Book Antiqua"/>
          <w:sz w:val="22"/>
          <w:lang w:eastAsia="sk-SK"/>
        </w:rPr>
        <w:t xml:space="preserve"> </w:t>
      </w:r>
      <w:r w:rsidRPr="00870791">
        <w:rPr>
          <w:rFonts w:ascii="Book Antiqua" w:hAnsi="Book Antiqua"/>
          <w:sz w:val="22"/>
          <w:lang w:eastAsia="sk-SK"/>
        </w:rPr>
        <w:t>najmenej 3 000 obyvateľov podľa prvej vety</w:t>
      </w:r>
      <w:r w:rsidR="00473EE5">
        <w:rPr>
          <w:rFonts w:ascii="Book Antiqua" w:hAnsi="Book Antiqua"/>
          <w:sz w:val="22"/>
          <w:lang w:eastAsia="sk-SK"/>
        </w:rPr>
        <w:t xml:space="preserve"> </w:t>
      </w:r>
      <w:r w:rsidRPr="00870791">
        <w:rPr>
          <w:rFonts w:ascii="Book Antiqua" w:hAnsi="Book Antiqua"/>
          <w:sz w:val="22"/>
          <w:lang w:eastAsia="sk-SK"/>
        </w:rPr>
        <w:t>sa nepoužije</w:t>
      </w:r>
      <w:r w:rsidR="00473EE5">
        <w:rPr>
          <w:rFonts w:ascii="Book Antiqua" w:hAnsi="Book Antiqua"/>
          <w:sz w:val="22"/>
          <w:lang w:eastAsia="sk-SK"/>
        </w:rPr>
        <w:t>,</w:t>
      </w:r>
      <w:r w:rsidRPr="00870791">
        <w:rPr>
          <w:rFonts w:ascii="Book Antiqua" w:hAnsi="Book Antiqua"/>
          <w:sz w:val="22"/>
          <w:lang w:eastAsia="sk-SK"/>
        </w:rPr>
        <w:t xml:space="preserve"> ak sa katastrálne územie alebo súbor katastrálnych území novej obce nachádza v osobitne významnej a hodnotnej kultúrnej alebo prírodnej časti územia Slovenskej republiky; pričom za osobitne </w:t>
      </w:r>
      <w:r w:rsidRPr="00870791">
        <w:rPr>
          <w:rFonts w:ascii="Book Antiqua" w:hAnsi="Book Antiqua"/>
          <w:sz w:val="22"/>
          <w:lang w:eastAsia="sk-SK"/>
        </w:rPr>
        <w:lastRenderedPageBreak/>
        <w:t>významnú alebo hodnotnú kultúrnu alebo prírodnú časť územia Slovenskej republiky sa považuje územie obsahujúce pamiatky Svetového kultúrneho a prírodného dedičstva UNESCO.“</w:t>
      </w:r>
    </w:p>
    <w:p w14:paraId="2EBB2A59" w14:textId="77777777" w:rsidR="008B22BA" w:rsidRDefault="008B22BA" w:rsidP="008B22BA">
      <w:pPr>
        <w:jc w:val="center"/>
        <w:rPr>
          <w:b/>
        </w:rPr>
      </w:pPr>
    </w:p>
    <w:p w14:paraId="243DE144" w14:textId="77777777" w:rsidR="008B22BA" w:rsidRDefault="008B22BA" w:rsidP="008B22BA">
      <w:pPr>
        <w:jc w:val="center"/>
        <w:rPr>
          <w:b/>
        </w:rPr>
      </w:pPr>
    </w:p>
    <w:p w14:paraId="27A76FA5" w14:textId="5B995424" w:rsidR="008B22BA" w:rsidRDefault="008B22BA" w:rsidP="008B22BA">
      <w:pPr>
        <w:jc w:val="center"/>
        <w:rPr>
          <w:b/>
        </w:rPr>
      </w:pPr>
      <w:r>
        <w:rPr>
          <w:b/>
        </w:rPr>
        <w:t>Čl. II.</w:t>
      </w:r>
    </w:p>
    <w:p w14:paraId="5D72D8D8" w14:textId="77777777" w:rsidR="008B22BA" w:rsidRDefault="008B22BA" w:rsidP="008B22BA">
      <w:pPr>
        <w:jc w:val="center"/>
        <w:rPr>
          <w:b/>
        </w:rPr>
      </w:pPr>
    </w:p>
    <w:p w14:paraId="19F5B063" w14:textId="77777777" w:rsidR="008B22BA" w:rsidRDefault="008B22BA" w:rsidP="008B22BA">
      <w:pPr>
        <w:rPr>
          <w:b/>
        </w:rPr>
      </w:pPr>
    </w:p>
    <w:p w14:paraId="017C783F" w14:textId="77777777" w:rsidR="008B22BA" w:rsidRPr="00E02E75" w:rsidRDefault="008B22BA" w:rsidP="008B22BA">
      <w:r>
        <w:t xml:space="preserve">Tento zákon nadobúda účinnosť 15.dňom od jeho vyhlásenia v Zbierke zákonov Slovenskej republiky. </w:t>
      </w:r>
    </w:p>
    <w:p w14:paraId="26766B74" w14:textId="2A5A6611" w:rsidR="0085346F" w:rsidRDefault="0085346F" w:rsidP="008B22BA">
      <w:pPr>
        <w:spacing w:before="100" w:beforeAutospacing="1" w:after="100" w:afterAutospacing="1"/>
        <w:jc w:val="both"/>
        <w:rPr>
          <w:lang w:eastAsia="sk-SK"/>
        </w:rPr>
      </w:pPr>
    </w:p>
    <w:sectPr w:rsidR="0085346F" w:rsidSect="008B22BA">
      <w:footerReference w:type="default" r:id="rId8"/>
      <w:footerReference w:type="first" r:id="rId9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CC31" w14:textId="77777777" w:rsidR="007923DD" w:rsidRDefault="007923DD">
      <w:r>
        <w:separator/>
      </w:r>
    </w:p>
  </w:endnote>
  <w:endnote w:type="continuationSeparator" w:id="0">
    <w:p w14:paraId="2AA9B65D" w14:textId="77777777" w:rsidR="007923DD" w:rsidRDefault="0079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DC1660" w:rsidRPr="00566BC5" w:rsidRDefault="00DC1660" w:rsidP="00213F33">
    <w:pPr>
      <w:pStyle w:val="Pta"/>
      <w:jc w:val="center"/>
      <w:rPr>
        <w:sz w:val="24"/>
      </w:rPr>
    </w:pPr>
  </w:p>
  <w:p w14:paraId="7434AEDA" w14:textId="77777777" w:rsidR="00DC1660" w:rsidRDefault="00DC16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DC1660" w:rsidRDefault="00DC1660">
    <w:pPr>
      <w:pStyle w:val="Pta"/>
      <w:jc w:val="right"/>
    </w:pPr>
  </w:p>
  <w:p w14:paraId="631BF054" w14:textId="77777777" w:rsidR="00DC1660" w:rsidRDefault="00DC16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7B21" w14:textId="77777777" w:rsidR="007923DD" w:rsidRDefault="007923DD">
      <w:r>
        <w:separator/>
      </w:r>
    </w:p>
  </w:footnote>
  <w:footnote w:type="continuationSeparator" w:id="0">
    <w:p w14:paraId="4CEEF50C" w14:textId="77777777" w:rsidR="007923DD" w:rsidRDefault="0079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75C8A02"/>
    <w:lvl w:ilvl="0">
      <w:start w:val="1"/>
      <w:numFmt w:val="decimal"/>
      <w:lvlText w:val="%1."/>
      <w:lvlJc w:val="left"/>
      <w:rPr>
        <w:rFonts w:ascii="Book Antiqua" w:eastAsia="Times New Roman" w:hAnsi="Book Antiqua" w:cs="Times New Roman" w:hint="default"/>
        <w:b w:val="0"/>
        <w:bCs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A0A"/>
    <w:multiLevelType w:val="hybridMultilevel"/>
    <w:tmpl w:val="0F5EC9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92653"/>
    <w:multiLevelType w:val="hybridMultilevel"/>
    <w:tmpl w:val="DDD24322"/>
    <w:lvl w:ilvl="0" w:tplc="C69E3B0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1474B"/>
    <w:rsid w:val="00035C37"/>
    <w:rsid w:val="000527DE"/>
    <w:rsid w:val="00061B60"/>
    <w:rsid w:val="000D04B6"/>
    <w:rsid w:val="000D1195"/>
    <w:rsid w:val="000E2AEB"/>
    <w:rsid w:val="00130BD8"/>
    <w:rsid w:val="001557D9"/>
    <w:rsid w:val="00176335"/>
    <w:rsid w:val="00181634"/>
    <w:rsid w:val="001A3338"/>
    <w:rsid w:val="001A75CC"/>
    <w:rsid w:val="001C533D"/>
    <w:rsid w:val="001E705C"/>
    <w:rsid w:val="00201342"/>
    <w:rsid w:val="00213F33"/>
    <w:rsid w:val="00232F0E"/>
    <w:rsid w:val="0024279C"/>
    <w:rsid w:val="002546C9"/>
    <w:rsid w:val="002673C0"/>
    <w:rsid w:val="00282F57"/>
    <w:rsid w:val="0029518F"/>
    <w:rsid w:val="002B2F6F"/>
    <w:rsid w:val="002F62E6"/>
    <w:rsid w:val="003059AA"/>
    <w:rsid w:val="00305A89"/>
    <w:rsid w:val="00306EC8"/>
    <w:rsid w:val="0035162E"/>
    <w:rsid w:val="00363887"/>
    <w:rsid w:val="003C5761"/>
    <w:rsid w:val="003E6665"/>
    <w:rsid w:val="003E75EB"/>
    <w:rsid w:val="003F58E1"/>
    <w:rsid w:val="00415F19"/>
    <w:rsid w:val="00446132"/>
    <w:rsid w:val="0046012B"/>
    <w:rsid w:val="00473EE5"/>
    <w:rsid w:val="00475326"/>
    <w:rsid w:val="0048379C"/>
    <w:rsid w:val="004A1CEE"/>
    <w:rsid w:val="004D6DA5"/>
    <w:rsid w:val="004F4453"/>
    <w:rsid w:val="00517473"/>
    <w:rsid w:val="00582205"/>
    <w:rsid w:val="005A22BB"/>
    <w:rsid w:val="005C3687"/>
    <w:rsid w:val="005E0752"/>
    <w:rsid w:val="005F36E6"/>
    <w:rsid w:val="005F488B"/>
    <w:rsid w:val="005F6AD7"/>
    <w:rsid w:val="00621B07"/>
    <w:rsid w:val="00623467"/>
    <w:rsid w:val="006526AD"/>
    <w:rsid w:val="006544A5"/>
    <w:rsid w:val="0066150C"/>
    <w:rsid w:val="006B5177"/>
    <w:rsid w:val="006C4AEC"/>
    <w:rsid w:val="006F7FAD"/>
    <w:rsid w:val="00706188"/>
    <w:rsid w:val="00744121"/>
    <w:rsid w:val="00762998"/>
    <w:rsid w:val="007923DD"/>
    <w:rsid w:val="007F7F33"/>
    <w:rsid w:val="0080410A"/>
    <w:rsid w:val="00837989"/>
    <w:rsid w:val="0085346F"/>
    <w:rsid w:val="00853E30"/>
    <w:rsid w:val="00870791"/>
    <w:rsid w:val="008964CE"/>
    <w:rsid w:val="008A2A88"/>
    <w:rsid w:val="008A7C26"/>
    <w:rsid w:val="008B22BA"/>
    <w:rsid w:val="008B7BC4"/>
    <w:rsid w:val="008E7DF4"/>
    <w:rsid w:val="0090258D"/>
    <w:rsid w:val="00912315"/>
    <w:rsid w:val="00915B3C"/>
    <w:rsid w:val="00987BF3"/>
    <w:rsid w:val="00A058E3"/>
    <w:rsid w:val="00A11B3F"/>
    <w:rsid w:val="00A129C7"/>
    <w:rsid w:val="00A1595D"/>
    <w:rsid w:val="00A63F45"/>
    <w:rsid w:val="00A86B8D"/>
    <w:rsid w:val="00AA5943"/>
    <w:rsid w:val="00AC2F77"/>
    <w:rsid w:val="00AC7A8D"/>
    <w:rsid w:val="00AF29E2"/>
    <w:rsid w:val="00AF446F"/>
    <w:rsid w:val="00B24B1E"/>
    <w:rsid w:val="00B71979"/>
    <w:rsid w:val="00BB3205"/>
    <w:rsid w:val="00C10209"/>
    <w:rsid w:val="00C23980"/>
    <w:rsid w:val="00C3178E"/>
    <w:rsid w:val="00C769BF"/>
    <w:rsid w:val="00C9692F"/>
    <w:rsid w:val="00CA1AFB"/>
    <w:rsid w:val="00CA4EDE"/>
    <w:rsid w:val="00CB3C9D"/>
    <w:rsid w:val="00CD5CFC"/>
    <w:rsid w:val="00CD66B7"/>
    <w:rsid w:val="00CE054E"/>
    <w:rsid w:val="00D01C6A"/>
    <w:rsid w:val="00D50074"/>
    <w:rsid w:val="00D87FC4"/>
    <w:rsid w:val="00D96EB0"/>
    <w:rsid w:val="00DC1660"/>
    <w:rsid w:val="00DE1F42"/>
    <w:rsid w:val="00DE3772"/>
    <w:rsid w:val="00E52770"/>
    <w:rsid w:val="00E55F23"/>
    <w:rsid w:val="00E97FDA"/>
    <w:rsid w:val="00EA1B67"/>
    <w:rsid w:val="00EB028D"/>
    <w:rsid w:val="00EC542C"/>
    <w:rsid w:val="00EC5C60"/>
    <w:rsid w:val="00EE4250"/>
    <w:rsid w:val="00F26866"/>
    <w:rsid w:val="00F4031B"/>
    <w:rsid w:val="00F42329"/>
    <w:rsid w:val="00F63AC2"/>
    <w:rsid w:val="00F70DBB"/>
    <w:rsid w:val="00F71750"/>
    <w:rsid w:val="00F8181A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docId w15:val="{25547B4A-0494-426D-B150-F9AB4CC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638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8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88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87"/>
    <w:rPr>
      <w:rFonts w:ascii="Segoe UI" w:eastAsia="Times New Roman" w:hAnsi="Segoe UI" w:cs="Segoe UI"/>
      <w:sz w:val="18"/>
      <w:szCs w:val="18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181634"/>
    <w:rPr>
      <w:i/>
      <w:iCs/>
    </w:rPr>
  </w:style>
  <w:style w:type="paragraph" w:customStyle="1" w:styleId="Telotextu">
    <w:name w:val="Telo textu"/>
    <w:basedOn w:val="Normlny"/>
    <w:uiPriority w:val="99"/>
    <w:rsid w:val="00870791"/>
    <w:pPr>
      <w:autoSpaceDE w:val="0"/>
      <w:autoSpaceDN w:val="0"/>
      <w:adjustRightInd w:val="0"/>
      <w:spacing w:line="288" w:lineRule="auto"/>
      <w:jc w:val="both"/>
    </w:pPr>
    <w:rPr>
      <w:rFonts w:hAnsi="Liberation Seri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2D3E-71C2-4669-B12E-B6DAFE1C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10</cp:revision>
  <cp:lastPrinted>2022-05-27T09:05:00Z</cp:lastPrinted>
  <dcterms:created xsi:type="dcterms:W3CDTF">2022-05-27T11:15:00Z</dcterms:created>
  <dcterms:modified xsi:type="dcterms:W3CDTF">2022-11-09T17:52:00Z</dcterms:modified>
</cp:coreProperties>
</file>