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01A4BE4C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Rastislav Schlosár</w:t>
      </w:r>
      <w:r w:rsidR="00E825CC">
        <w:rPr>
          <w:rFonts w:ascii="Book Antiqua" w:hAnsi="Book Antiqua" w:cs="Arial"/>
          <w:color w:val="000000" w:themeColor="text1"/>
        </w:rPr>
        <w:t xml:space="preserve"> a Martin </w:t>
      </w:r>
      <w:proofErr w:type="spellStart"/>
      <w:r w:rsidR="00E825CC">
        <w:rPr>
          <w:rFonts w:ascii="Book Antiqua" w:hAnsi="Book Antiqua" w:cs="Arial"/>
          <w:color w:val="000000" w:themeColor="text1"/>
        </w:rPr>
        <w:t>Beluský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37CD75BC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</w:t>
      </w:r>
      <w:bookmarkEnd w:id="0"/>
      <w:r w:rsidRPr="00310A37">
        <w:rPr>
          <w:rFonts w:ascii="Book Antiqua" w:hAnsi="Book Antiqua"/>
          <w:bCs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602A6E09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>Trestný zákon v znení neskorších predpisov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77777777" w:rsidR="00322F41" w:rsidRDefault="006E335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54642212">
    <w:abstractNumId w:val="0"/>
  </w:num>
  <w:num w:numId="2" w16cid:durableId="27461563">
    <w:abstractNumId w:val="4"/>
  </w:num>
  <w:num w:numId="3" w16cid:durableId="379671225">
    <w:abstractNumId w:val="3"/>
  </w:num>
  <w:num w:numId="4" w16cid:durableId="1665549700">
    <w:abstractNumId w:val="1"/>
  </w:num>
  <w:num w:numId="5" w16cid:durableId="1383290488">
    <w:abstractNumId w:val="5"/>
  </w:num>
  <w:num w:numId="6" w16cid:durableId="151889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1552B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825CC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11</cp:revision>
  <cp:lastPrinted>2016-11-02T07:18:00Z</cp:lastPrinted>
  <dcterms:created xsi:type="dcterms:W3CDTF">2018-09-27T08:13:00Z</dcterms:created>
  <dcterms:modified xsi:type="dcterms:W3CDTF">2022-11-10T09:45:00Z</dcterms:modified>
</cp:coreProperties>
</file>