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98A447" w14:textId="77777777" w:rsidR="00C56084" w:rsidRPr="00C56084" w:rsidRDefault="00C56084" w:rsidP="00967D5F">
      <w:pPr>
        <w:jc w:val="center"/>
        <w:rPr>
          <w:rFonts w:eastAsia="Times New Roman" w:cs="Times New Roman"/>
          <w:b/>
          <w:spacing w:val="30"/>
          <w:szCs w:val="24"/>
        </w:rPr>
      </w:pPr>
      <w:bookmarkStart w:id="0" w:name="_GoBack"/>
      <w:bookmarkEnd w:id="0"/>
    </w:p>
    <w:p w14:paraId="32937956" w14:textId="77777777" w:rsidR="00C56084" w:rsidRPr="00C56084" w:rsidRDefault="00C56084" w:rsidP="00967D5F">
      <w:pPr>
        <w:jc w:val="center"/>
        <w:rPr>
          <w:rFonts w:eastAsia="Times New Roman" w:cs="Times New Roman"/>
          <w:b/>
          <w:spacing w:val="30"/>
          <w:szCs w:val="24"/>
        </w:rPr>
      </w:pPr>
    </w:p>
    <w:p w14:paraId="668CCCE7" w14:textId="77777777" w:rsidR="00C56084" w:rsidRPr="00C56084" w:rsidRDefault="00C56084" w:rsidP="00967D5F">
      <w:pPr>
        <w:jc w:val="center"/>
        <w:rPr>
          <w:rFonts w:eastAsia="Times New Roman" w:cs="Times New Roman"/>
          <w:b/>
          <w:spacing w:val="30"/>
          <w:szCs w:val="24"/>
        </w:rPr>
      </w:pPr>
    </w:p>
    <w:p w14:paraId="598342D7" w14:textId="77777777" w:rsidR="00C56084" w:rsidRPr="00C56084" w:rsidRDefault="00C56084" w:rsidP="00967D5F">
      <w:pPr>
        <w:jc w:val="center"/>
        <w:rPr>
          <w:rFonts w:eastAsia="Times New Roman" w:cs="Times New Roman"/>
          <w:b/>
          <w:spacing w:val="30"/>
          <w:szCs w:val="24"/>
        </w:rPr>
      </w:pPr>
    </w:p>
    <w:p w14:paraId="48BF61A7" w14:textId="77777777" w:rsidR="00C56084" w:rsidRPr="00C56084" w:rsidRDefault="00C56084" w:rsidP="00967D5F">
      <w:pPr>
        <w:jc w:val="center"/>
        <w:rPr>
          <w:rFonts w:eastAsia="Times New Roman" w:cs="Times New Roman"/>
          <w:b/>
          <w:spacing w:val="30"/>
          <w:szCs w:val="24"/>
        </w:rPr>
      </w:pPr>
    </w:p>
    <w:p w14:paraId="6200D344" w14:textId="77777777" w:rsidR="00C56084" w:rsidRPr="00C56084" w:rsidRDefault="00C56084" w:rsidP="00967D5F">
      <w:pPr>
        <w:jc w:val="center"/>
        <w:rPr>
          <w:rFonts w:eastAsia="Times New Roman" w:cs="Times New Roman"/>
          <w:b/>
          <w:spacing w:val="30"/>
          <w:szCs w:val="24"/>
        </w:rPr>
      </w:pPr>
    </w:p>
    <w:p w14:paraId="16007CD7" w14:textId="77777777" w:rsidR="00C56084" w:rsidRPr="00C56084" w:rsidRDefault="00C56084" w:rsidP="00967D5F">
      <w:pPr>
        <w:jc w:val="center"/>
        <w:rPr>
          <w:rFonts w:eastAsia="Times New Roman" w:cs="Times New Roman"/>
          <w:b/>
          <w:spacing w:val="30"/>
          <w:szCs w:val="24"/>
        </w:rPr>
      </w:pPr>
    </w:p>
    <w:p w14:paraId="52234A81" w14:textId="77777777" w:rsidR="00C56084" w:rsidRPr="00C56084" w:rsidRDefault="00C56084" w:rsidP="00967D5F">
      <w:pPr>
        <w:jc w:val="center"/>
        <w:rPr>
          <w:rFonts w:eastAsia="Times New Roman" w:cs="Times New Roman"/>
          <w:b/>
          <w:spacing w:val="30"/>
          <w:szCs w:val="24"/>
        </w:rPr>
      </w:pPr>
    </w:p>
    <w:p w14:paraId="5B2A6176" w14:textId="77777777" w:rsidR="00C56084" w:rsidRPr="00C56084" w:rsidRDefault="00C56084" w:rsidP="00967D5F">
      <w:pPr>
        <w:jc w:val="center"/>
        <w:rPr>
          <w:rFonts w:eastAsia="Times New Roman" w:cs="Times New Roman"/>
          <w:b/>
          <w:spacing w:val="30"/>
          <w:szCs w:val="24"/>
        </w:rPr>
      </w:pPr>
    </w:p>
    <w:p w14:paraId="584971C4" w14:textId="77777777" w:rsidR="00C56084" w:rsidRPr="00C56084" w:rsidRDefault="00C56084" w:rsidP="00967D5F">
      <w:pPr>
        <w:jc w:val="center"/>
        <w:rPr>
          <w:rFonts w:eastAsia="Times New Roman" w:cs="Times New Roman"/>
          <w:b/>
          <w:spacing w:val="30"/>
          <w:szCs w:val="24"/>
        </w:rPr>
      </w:pPr>
    </w:p>
    <w:p w14:paraId="162693C7" w14:textId="77777777" w:rsidR="00C56084" w:rsidRPr="00C56084" w:rsidRDefault="00C56084" w:rsidP="00967D5F">
      <w:pPr>
        <w:jc w:val="center"/>
        <w:rPr>
          <w:rFonts w:eastAsia="Times New Roman" w:cs="Times New Roman"/>
          <w:b/>
          <w:spacing w:val="30"/>
          <w:szCs w:val="24"/>
        </w:rPr>
      </w:pPr>
    </w:p>
    <w:p w14:paraId="443C11F8" w14:textId="77777777" w:rsidR="00C56084" w:rsidRPr="00C56084" w:rsidRDefault="00C56084" w:rsidP="00967D5F">
      <w:pPr>
        <w:jc w:val="center"/>
        <w:rPr>
          <w:rFonts w:eastAsia="Times New Roman" w:cs="Times New Roman"/>
          <w:b/>
          <w:spacing w:val="30"/>
          <w:szCs w:val="24"/>
        </w:rPr>
      </w:pPr>
    </w:p>
    <w:p w14:paraId="064A235A" w14:textId="77777777" w:rsidR="00C56084" w:rsidRPr="00C56084" w:rsidRDefault="00C56084" w:rsidP="00967D5F">
      <w:pPr>
        <w:jc w:val="center"/>
        <w:rPr>
          <w:rFonts w:eastAsia="Times New Roman" w:cs="Times New Roman"/>
          <w:b/>
          <w:spacing w:val="30"/>
          <w:szCs w:val="24"/>
        </w:rPr>
      </w:pPr>
    </w:p>
    <w:p w14:paraId="77282C23" w14:textId="77777777" w:rsidR="00C56084" w:rsidRPr="00C56084" w:rsidRDefault="00C56084" w:rsidP="00967D5F">
      <w:pPr>
        <w:jc w:val="center"/>
        <w:rPr>
          <w:rFonts w:eastAsia="Times New Roman" w:cs="Times New Roman"/>
          <w:b/>
          <w:spacing w:val="30"/>
          <w:szCs w:val="24"/>
        </w:rPr>
      </w:pPr>
    </w:p>
    <w:p w14:paraId="1068573D" w14:textId="77777777" w:rsidR="00C56084" w:rsidRPr="00C56084" w:rsidRDefault="00C56084" w:rsidP="00967D5F">
      <w:pPr>
        <w:jc w:val="center"/>
        <w:rPr>
          <w:rFonts w:eastAsia="Times New Roman" w:cs="Times New Roman"/>
          <w:b/>
          <w:spacing w:val="30"/>
          <w:szCs w:val="24"/>
        </w:rPr>
      </w:pPr>
    </w:p>
    <w:p w14:paraId="6F41EBF5" w14:textId="77777777" w:rsidR="00C56084" w:rsidRPr="00C56084" w:rsidRDefault="00C56084" w:rsidP="00967D5F">
      <w:pPr>
        <w:jc w:val="center"/>
        <w:rPr>
          <w:rFonts w:eastAsia="Times New Roman" w:cs="Times New Roman"/>
          <w:b/>
          <w:spacing w:val="30"/>
          <w:szCs w:val="24"/>
        </w:rPr>
      </w:pPr>
    </w:p>
    <w:p w14:paraId="05727C51" w14:textId="77777777" w:rsidR="00C56084" w:rsidRPr="00C56084" w:rsidRDefault="00C56084" w:rsidP="00967D5F">
      <w:pPr>
        <w:jc w:val="center"/>
        <w:rPr>
          <w:rFonts w:eastAsia="Times New Roman" w:cs="Times New Roman"/>
          <w:b/>
          <w:spacing w:val="30"/>
          <w:szCs w:val="24"/>
        </w:rPr>
      </w:pPr>
    </w:p>
    <w:p w14:paraId="37535624" w14:textId="77777777" w:rsidR="00C56084" w:rsidRPr="00C56084" w:rsidRDefault="00C56084" w:rsidP="00967D5F">
      <w:pPr>
        <w:jc w:val="center"/>
        <w:rPr>
          <w:rFonts w:eastAsia="Times New Roman" w:cs="Times New Roman"/>
          <w:b/>
          <w:spacing w:val="30"/>
          <w:szCs w:val="24"/>
        </w:rPr>
      </w:pPr>
    </w:p>
    <w:p w14:paraId="7B972BD4" w14:textId="4D981FCC" w:rsidR="00967D5F" w:rsidRPr="00C56084" w:rsidRDefault="00E80D30" w:rsidP="00967D5F">
      <w:pPr>
        <w:jc w:val="center"/>
        <w:rPr>
          <w:rFonts w:eastAsia="Times New Roman" w:cs="Times New Roman"/>
          <w:szCs w:val="24"/>
        </w:rPr>
      </w:pPr>
      <w:r w:rsidRPr="00C56084">
        <w:rPr>
          <w:rFonts w:eastAsia="Times New Roman" w:cs="Times New Roman"/>
          <w:szCs w:val="24"/>
        </w:rPr>
        <w:t>z</w:t>
      </w:r>
      <w:r w:rsidR="00A33ECB" w:rsidRPr="00C56084">
        <w:rPr>
          <w:rFonts w:eastAsia="Times New Roman" w:cs="Times New Roman"/>
          <w:szCs w:val="24"/>
        </w:rPr>
        <w:t> 8. novembra</w:t>
      </w:r>
      <w:r w:rsidRPr="00C56084">
        <w:rPr>
          <w:rFonts w:eastAsia="Times New Roman" w:cs="Times New Roman"/>
          <w:szCs w:val="24"/>
        </w:rPr>
        <w:t xml:space="preserve"> 202</w:t>
      </w:r>
      <w:r w:rsidR="00020ED1" w:rsidRPr="00C56084">
        <w:rPr>
          <w:rFonts w:eastAsia="Times New Roman" w:cs="Times New Roman"/>
          <w:szCs w:val="24"/>
        </w:rPr>
        <w:t>2</w:t>
      </w:r>
      <w:r w:rsidR="00967D5F" w:rsidRPr="00C56084">
        <w:rPr>
          <w:rFonts w:eastAsia="Times New Roman" w:cs="Times New Roman"/>
          <w:szCs w:val="24"/>
        </w:rPr>
        <w:t>,</w:t>
      </w:r>
    </w:p>
    <w:p w14:paraId="71796916" w14:textId="77777777" w:rsidR="00BC6EA7" w:rsidRPr="00C56084" w:rsidRDefault="00BC6EA7" w:rsidP="00BC6EA7">
      <w:pPr>
        <w:keepNext/>
        <w:keepLines/>
        <w:jc w:val="center"/>
        <w:outlineLvl w:val="0"/>
        <w:rPr>
          <w:rFonts w:eastAsia="Times New Roman" w:cs="Times New Roman"/>
          <w:bCs/>
          <w:szCs w:val="24"/>
          <w:lang w:eastAsia="sk-SK"/>
        </w:rPr>
      </w:pPr>
    </w:p>
    <w:p w14:paraId="59C1619C" w14:textId="77777777" w:rsidR="00967D5F" w:rsidRPr="00C56084" w:rsidRDefault="00967D5F" w:rsidP="00BC6EA7">
      <w:pPr>
        <w:keepNext/>
        <w:jc w:val="center"/>
        <w:rPr>
          <w:rFonts w:eastAsia="Times New Roman" w:cs="Times New Roman"/>
          <w:b/>
          <w:szCs w:val="24"/>
          <w:lang w:eastAsia="sk-SK"/>
        </w:rPr>
      </w:pPr>
    </w:p>
    <w:p w14:paraId="6ACA77CF" w14:textId="77777777" w:rsidR="00967D5F" w:rsidRPr="00C56084" w:rsidRDefault="00967D5F" w:rsidP="00BC6EA7">
      <w:pPr>
        <w:keepNext/>
        <w:jc w:val="center"/>
        <w:rPr>
          <w:rFonts w:eastAsia="Times New Roman" w:cs="Times New Roman"/>
          <w:b/>
          <w:szCs w:val="24"/>
          <w:lang w:eastAsia="sk-SK"/>
        </w:rPr>
      </w:pPr>
    </w:p>
    <w:p w14:paraId="74632DBE" w14:textId="77777777" w:rsidR="00020ED1" w:rsidRPr="00C56084" w:rsidRDefault="00020ED1" w:rsidP="00020ED1">
      <w:pPr>
        <w:jc w:val="center"/>
        <w:rPr>
          <w:rFonts w:cs="Times New Roman"/>
          <w:b/>
          <w:szCs w:val="24"/>
        </w:rPr>
      </w:pPr>
      <w:r w:rsidRPr="00C56084">
        <w:rPr>
          <w:rFonts w:cs="Times New Roman"/>
          <w:b/>
          <w:szCs w:val="24"/>
        </w:rPr>
        <w:t xml:space="preserve">ktorým sa mení a dopĺňa zákon č. 211/2000 Z. z. o slobodnom prístupe k informáciám </w:t>
      </w:r>
      <w:r w:rsidRPr="00C56084">
        <w:rPr>
          <w:rFonts w:cs="Times New Roman"/>
          <w:b/>
          <w:szCs w:val="24"/>
        </w:rPr>
        <w:br/>
        <w:t>a o zmene a doplnení niektorých zákonov (zákon o slobode informácií) v znení neskorších predpisov</w:t>
      </w:r>
    </w:p>
    <w:p w14:paraId="1BDEC172" w14:textId="77777777" w:rsidR="00020ED1" w:rsidRPr="00C56084" w:rsidRDefault="00020ED1" w:rsidP="00020ED1">
      <w:pPr>
        <w:jc w:val="both"/>
        <w:rPr>
          <w:rFonts w:cs="Times New Roman"/>
          <w:szCs w:val="24"/>
        </w:rPr>
      </w:pPr>
    </w:p>
    <w:p w14:paraId="4BAFE9C9" w14:textId="77777777" w:rsidR="00020ED1" w:rsidRPr="00C56084" w:rsidRDefault="00020ED1" w:rsidP="00020ED1">
      <w:pPr>
        <w:jc w:val="both"/>
        <w:rPr>
          <w:rFonts w:cs="Times New Roman"/>
          <w:szCs w:val="24"/>
        </w:rPr>
      </w:pPr>
    </w:p>
    <w:p w14:paraId="36A8A6C7" w14:textId="77777777" w:rsidR="00020ED1" w:rsidRPr="00C56084" w:rsidRDefault="00020ED1" w:rsidP="00020ED1">
      <w:pPr>
        <w:ind w:firstLine="708"/>
        <w:jc w:val="both"/>
        <w:rPr>
          <w:rFonts w:cs="Times New Roman"/>
          <w:szCs w:val="24"/>
        </w:rPr>
      </w:pPr>
      <w:r w:rsidRPr="00C56084">
        <w:rPr>
          <w:rFonts w:cs="Times New Roman"/>
          <w:szCs w:val="24"/>
        </w:rPr>
        <w:t xml:space="preserve">Národná rada Slovenskej republiky sa uzniesla na tomto zákone: </w:t>
      </w:r>
    </w:p>
    <w:p w14:paraId="7F12E333" w14:textId="77777777" w:rsidR="00020ED1" w:rsidRPr="00C56084" w:rsidRDefault="00020ED1" w:rsidP="00020ED1">
      <w:pPr>
        <w:jc w:val="both"/>
        <w:rPr>
          <w:rFonts w:cs="Times New Roman"/>
          <w:szCs w:val="24"/>
        </w:rPr>
      </w:pPr>
    </w:p>
    <w:p w14:paraId="12A3239A" w14:textId="77777777" w:rsidR="00020ED1" w:rsidRPr="00C56084" w:rsidRDefault="00020ED1" w:rsidP="00020ED1">
      <w:pPr>
        <w:jc w:val="both"/>
        <w:rPr>
          <w:rFonts w:cs="Times New Roman"/>
          <w:szCs w:val="24"/>
        </w:rPr>
      </w:pPr>
    </w:p>
    <w:p w14:paraId="17997907" w14:textId="77777777" w:rsidR="00020ED1" w:rsidRPr="00C56084" w:rsidRDefault="00020ED1" w:rsidP="00020ED1">
      <w:pPr>
        <w:jc w:val="center"/>
        <w:rPr>
          <w:rFonts w:cs="Times New Roman"/>
          <w:b/>
          <w:szCs w:val="24"/>
        </w:rPr>
      </w:pPr>
      <w:r w:rsidRPr="00C56084">
        <w:rPr>
          <w:rFonts w:cs="Times New Roman"/>
          <w:b/>
          <w:szCs w:val="24"/>
        </w:rPr>
        <w:t>Čl. I</w:t>
      </w:r>
    </w:p>
    <w:p w14:paraId="75C4D037" w14:textId="77777777" w:rsidR="00020ED1" w:rsidRPr="00C56084" w:rsidRDefault="00020ED1" w:rsidP="00020ED1">
      <w:pPr>
        <w:ind w:firstLine="708"/>
        <w:jc w:val="both"/>
        <w:rPr>
          <w:rFonts w:cs="Times New Roman"/>
          <w:szCs w:val="24"/>
        </w:rPr>
      </w:pPr>
    </w:p>
    <w:p w14:paraId="1A74C38C" w14:textId="4B17D053" w:rsidR="00020ED1" w:rsidRPr="00C56084" w:rsidRDefault="00020ED1" w:rsidP="00020ED1">
      <w:pPr>
        <w:ind w:firstLine="708"/>
        <w:jc w:val="both"/>
        <w:rPr>
          <w:rFonts w:cs="Times New Roman"/>
          <w:szCs w:val="24"/>
        </w:rPr>
      </w:pPr>
      <w:r w:rsidRPr="00C56084">
        <w:rPr>
          <w:rFonts w:cs="Times New Roman"/>
          <w:szCs w:val="24"/>
        </w:rPr>
        <w:t>Zákon č. 211/2000 Z. z. o slobodnom prístupe k informáciám a o zmene a doplnení niektorých zákonov (zákon o slobode informácií) v znení zákona č. 747/2004 Z. z., zákona č. 628/2005 Z. z., zákona č. 207/2008 Z. z., zákona č. 477/2008 Z. z., zákona č. 145/2010 Z. z., zákona č. 546/2010 Z. z., zákona č. 204/2011 Z. z., zákona č. 220/2011 Z. z., zákona č. 382/2011 Z. z.,  zákona č. 341/2012 Z. z., zákona č. 340/2015 Z. z., zákona č. 125/2016 Z. z., zákona č. 276/2020 Z. z., zákona č. 392/2020 Z. z., zákona č. 373/2021 Z. z.</w:t>
      </w:r>
      <w:r w:rsidR="00EA5301" w:rsidRPr="00C56084">
        <w:rPr>
          <w:rFonts w:cs="Times New Roman"/>
          <w:szCs w:val="24"/>
        </w:rPr>
        <w:t>,</w:t>
      </w:r>
      <w:r w:rsidRPr="00C56084">
        <w:rPr>
          <w:rFonts w:cs="Times New Roman"/>
          <w:szCs w:val="24"/>
        </w:rPr>
        <w:t xml:space="preserve"> zákona č. 395/2021 Z. z.</w:t>
      </w:r>
      <w:r w:rsidR="004F3653" w:rsidRPr="00C56084">
        <w:rPr>
          <w:rFonts w:cs="Times New Roman"/>
          <w:szCs w:val="24"/>
        </w:rPr>
        <w:t xml:space="preserve"> a</w:t>
      </w:r>
      <w:r w:rsidR="006475AB" w:rsidRPr="00C56084">
        <w:rPr>
          <w:rFonts w:cs="Times New Roman"/>
          <w:szCs w:val="24"/>
        </w:rPr>
        <w:t xml:space="preserve"> zákona č. 251/2022</w:t>
      </w:r>
      <w:r w:rsidRPr="00C56084">
        <w:rPr>
          <w:rFonts w:cs="Times New Roman"/>
          <w:szCs w:val="24"/>
        </w:rPr>
        <w:t xml:space="preserve"> </w:t>
      </w:r>
      <w:r w:rsidR="00EA5301" w:rsidRPr="00C56084">
        <w:rPr>
          <w:rFonts w:cs="Times New Roman"/>
          <w:szCs w:val="24"/>
        </w:rPr>
        <w:t xml:space="preserve">Z. z. </w:t>
      </w:r>
      <w:r w:rsidRPr="00C56084">
        <w:rPr>
          <w:rFonts w:cs="Times New Roman"/>
          <w:szCs w:val="24"/>
        </w:rPr>
        <w:t>sa mení a dopĺňa takto:</w:t>
      </w:r>
    </w:p>
    <w:p w14:paraId="0C7E8530" w14:textId="77777777" w:rsidR="00020ED1" w:rsidRPr="00C56084" w:rsidRDefault="00020ED1" w:rsidP="00020ED1">
      <w:pPr>
        <w:ind w:firstLine="708"/>
        <w:jc w:val="both"/>
        <w:rPr>
          <w:rFonts w:cs="Times New Roman"/>
          <w:szCs w:val="24"/>
        </w:rPr>
      </w:pPr>
    </w:p>
    <w:p w14:paraId="6B464F03" w14:textId="4DA8078E" w:rsidR="00D51E1E" w:rsidRPr="00C56084" w:rsidRDefault="00020ED1" w:rsidP="00D51E1E">
      <w:pPr>
        <w:jc w:val="both"/>
        <w:rPr>
          <w:rFonts w:cs="Times New Roman"/>
          <w:szCs w:val="24"/>
        </w:rPr>
      </w:pPr>
      <w:r w:rsidRPr="00C56084">
        <w:rPr>
          <w:rFonts w:cs="Times New Roman"/>
          <w:b/>
          <w:szCs w:val="24"/>
        </w:rPr>
        <w:t>1.</w:t>
      </w:r>
      <w:r w:rsidRPr="00C56084">
        <w:rPr>
          <w:rFonts w:cs="Times New Roman"/>
          <w:szCs w:val="24"/>
        </w:rPr>
        <w:t xml:space="preserve"> V </w:t>
      </w:r>
      <w:r w:rsidR="00D51E1E" w:rsidRPr="00C56084">
        <w:rPr>
          <w:rFonts w:cs="Times New Roman"/>
          <w:szCs w:val="24"/>
        </w:rPr>
        <w:t>§ 2 odsek 3 znie:</w:t>
      </w:r>
    </w:p>
    <w:p w14:paraId="4236B44B" w14:textId="77777777" w:rsidR="009F728C" w:rsidRPr="00C56084" w:rsidRDefault="009F728C" w:rsidP="00D51E1E">
      <w:pPr>
        <w:jc w:val="both"/>
        <w:rPr>
          <w:rFonts w:cs="Times New Roman"/>
          <w:szCs w:val="24"/>
        </w:rPr>
      </w:pPr>
    </w:p>
    <w:p w14:paraId="03522540" w14:textId="1932BF28" w:rsidR="00D51E1E" w:rsidRPr="00C56084" w:rsidRDefault="00D51E1E" w:rsidP="00D51E1E">
      <w:pPr>
        <w:jc w:val="both"/>
        <w:rPr>
          <w:rFonts w:cs="Times New Roman"/>
          <w:szCs w:val="24"/>
        </w:rPr>
      </w:pPr>
      <w:r w:rsidRPr="00C56084">
        <w:rPr>
          <w:rFonts w:cs="Times New Roman"/>
          <w:szCs w:val="24"/>
        </w:rPr>
        <w:t xml:space="preserve">„(3) </w:t>
      </w:r>
      <w:r w:rsidR="00900C39" w:rsidRPr="00C56084">
        <w:rPr>
          <w:rFonts w:cs="Times New Roman"/>
          <w:szCs w:val="24"/>
        </w:rPr>
        <w:t>Povinnými osobami sú ďalej zdravotné poisťovne.</w:t>
      </w:r>
      <w:r w:rsidR="00900C39" w:rsidRPr="00C56084">
        <w:rPr>
          <w:rFonts w:cs="Times New Roman"/>
          <w:szCs w:val="24"/>
          <w:vertAlign w:val="superscript"/>
        </w:rPr>
        <w:t>2a</w:t>
      </w:r>
      <w:r w:rsidR="00900C39" w:rsidRPr="00C56084">
        <w:rPr>
          <w:rFonts w:cs="Times New Roman"/>
          <w:szCs w:val="24"/>
        </w:rPr>
        <w:t xml:space="preserve">) </w:t>
      </w:r>
      <w:r w:rsidRPr="00C56084">
        <w:rPr>
          <w:rFonts w:cs="Times New Roman"/>
          <w:szCs w:val="24"/>
        </w:rPr>
        <w:t>Povinnými osobami sú ďalej aj právnické osoby, ak v nich povinné osoby podľa odsekov 1 a 2 majú samostatne alebo spoločne aspoň väčšinovú priamu alebo nepriamu účasť, a ak súčasne</w:t>
      </w:r>
    </w:p>
    <w:p w14:paraId="016BAA59" w14:textId="77777777" w:rsidR="00D51E1E" w:rsidRPr="00C56084" w:rsidRDefault="00D51E1E" w:rsidP="00D51E1E">
      <w:pPr>
        <w:jc w:val="both"/>
        <w:rPr>
          <w:rFonts w:cs="Times New Roman"/>
          <w:szCs w:val="24"/>
        </w:rPr>
      </w:pPr>
      <w:r w:rsidRPr="00C56084">
        <w:rPr>
          <w:rFonts w:cs="Times New Roman"/>
          <w:szCs w:val="24"/>
        </w:rPr>
        <w:t>a) sú kontrolované povinnou osobou podľa odsekov 1 a 2, alebo</w:t>
      </w:r>
    </w:p>
    <w:p w14:paraId="2C5671B3" w14:textId="49746FD8" w:rsidR="00020ED1" w:rsidRPr="00C56084" w:rsidRDefault="00D51E1E" w:rsidP="00D51E1E">
      <w:pPr>
        <w:jc w:val="both"/>
        <w:rPr>
          <w:rFonts w:cs="Times New Roman"/>
          <w:szCs w:val="24"/>
        </w:rPr>
      </w:pPr>
      <w:r w:rsidRPr="00C56084">
        <w:rPr>
          <w:rFonts w:cs="Times New Roman"/>
          <w:szCs w:val="24"/>
        </w:rPr>
        <w:t>b) povinná osoba podľa odsekov 1 a 2 priamo alebo nepriamo navrhuje alebo ustanovuje viac ako polovicu členov ich riadiaceho orgánu alebo kontrolného orgánu.“</w:t>
      </w:r>
      <w:r w:rsidR="00295F4C" w:rsidRPr="00C56084">
        <w:rPr>
          <w:rFonts w:cs="Times New Roman"/>
          <w:szCs w:val="24"/>
        </w:rPr>
        <w:t>.</w:t>
      </w:r>
    </w:p>
    <w:p w14:paraId="27E990FE" w14:textId="77777777" w:rsidR="00D51E1E" w:rsidRPr="00C56084" w:rsidRDefault="00D51E1E" w:rsidP="00D51E1E">
      <w:pPr>
        <w:tabs>
          <w:tab w:val="left" w:pos="284"/>
        </w:tabs>
        <w:jc w:val="both"/>
        <w:rPr>
          <w:rFonts w:cs="Times New Roman"/>
          <w:szCs w:val="24"/>
        </w:rPr>
      </w:pPr>
    </w:p>
    <w:p w14:paraId="68FC3D00" w14:textId="77777777" w:rsidR="00C56084" w:rsidRDefault="00C56084" w:rsidP="00D51E1E">
      <w:pPr>
        <w:tabs>
          <w:tab w:val="left" w:pos="284"/>
        </w:tabs>
        <w:jc w:val="both"/>
        <w:rPr>
          <w:rFonts w:cs="Times New Roman"/>
          <w:b/>
          <w:szCs w:val="24"/>
        </w:rPr>
      </w:pPr>
    </w:p>
    <w:p w14:paraId="0F90032A" w14:textId="77777777" w:rsidR="00C56084" w:rsidRDefault="00C56084" w:rsidP="00D51E1E">
      <w:pPr>
        <w:tabs>
          <w:tab w:val="left" w:pos="284"/>
        </w:tabs>
        <w:jc w:val="both"/>
        <w:rPr>
          <w:rFonts w:cs="Times New Roman"/>
          <w:b/>
          <w:szCs w:val="24"/>
        </w:rPr>
      </w:pPr>
    </w:p>
    <w:p w14:paraId="306B5087" w14:textId="77777777" w:rsidR="00C56084" w:rsidRDefault="00C56084" w:rsidP="00D51E1E">
      <w:pPr>
        <w:tabs>
          <w:tab w:val="left" w:pos="284"/>
        </w:tabs>
        <w:jc w:val="both"/>
        <w:rPr>
          <w:rFonts w:cs="Times New Roman"/>
          <w:b/>
          <w:szCs w:val="24"/>
        </w:rPr>
      </w:pPr>
    </w:p>
    <w:p w14:paraId="349D6B59" w14:textId="34FB86B3" w:rsidR="00D51E1E" w:rsidRPr="00C56084" w:rsidRDefault="00020ED1" w:rsidP="00D51E1E">
      <w:pPr>
        <w:tabs>
          <w:tab w:val="left" w:pos="284"/>
        </w:tabs>
        <w:jc w:val="both"/>
        <w:rPr>
          <w:rFonts w:cs="Times New Roman"/>
          <w:szCs w:val="24"/>
        </w:rPr>
      </w:pPr>
      <w:r w:rsidRPr="00C56084">
        <w:rPr>
          <w:rFonts w:cs="Times New Roman"/>
          <w:b/>
          <w:szCs w:val="24"/>
        </w:rPr>
        <w:lastRenderedPageBreak/>
        <w:t xml:space="preserve">2. </w:t>
      </w:r>
      <w:r w:rsidRPr="00C56084">
        <w:rPr>
          <w:rFonts w:cs="Times New Roman"/>
          <w:szCs w:val="24"/>
        </w:rPr>
        <w:t xml:space="preserve">V </w:t>
      </w:r>
      <w:r w:rsidR="00D51E1E" w:rsidRPr="00C56084">
        <w:rPr>
          <w:rFonts w:cs="Times New Roman"/>
          <w:szCs w:val="24"/>
        </w:rPr>
        <w:t>§ 3 ods. 1 sa na konci pripája táto veta:</w:t>
      </w:r>
    </w:p>
    <w:p w14:paraId="48CF2415" w14:textId="77777777" w:rsidR="009F728C" w:rsidRPr="00C56084" w:rsidRDefault="009F728C" w:rsidP="00D51E1E">
      <w:pPr>
        <w:tabs>
          <w:tab w:val="left" w:pos="284"/>
        </w:tabs>
        <w:jc w:val="both"/>
        <w:rPr>
          <w:rFonts w:cs="Times New Roman"/>
          <w:szCs w:val="24"/>
        </w:rPr>
      </w:pPr>
    </w:p>
    <w:p w14:paraId="0B54BD8B" w14:textId="6ED0F310" w:rsidR="00020ED1" w:rsidRPr="00C56084" w:rsidRDefault="00D51E1E" w:rsidP="00D51E1E">
      <w:pPr>
        <w:tabs>
          <w:tab w:val="left" w:pos="284"/>
        </w:tabs>
        <w:jc w:val="both"/>
        <w:rPr>
          <w:rFonts w:cs="Times New Roman"/>
          <w:szCs w:val="24"/>
        </w:rPr>
      </w:pPr>
      <w:r w:rsidRPr="00C56084">
        <w:rPr>
          <w:rFonts w:cs="Times New Roman"/>
          <w:szCs w:val="24"/>
        </w:rPr>
        <w:t>„</w:t>
      </w:r>
      <w:r w:rsidR="00BD7926" w:rsidRPr="00C56084">
        <w:rPr>
          <w:rFonts w:cs="Times New Roman"/>
          <w:szCs w:val="24"/>
        </w:rPr>
        <w:t>Právo na prístup</w:t>
      </w:r>
      <w:r w:rsidRPr="00C56084">
        <w:rPr>
          <w:rFonts w:cs="Times New Roman"/>
          <w:szCs w:val="24"/>
        </w:rPr>
        <w:t xml:space="preserve"> k informáciám sa nevzťahuje na informácie, ktoré nie sú k dispozíci</w:t>
      </w:r>
      <w:r w:rsidR="00900C39" w:rsidRPr="00C56084">
        <w:rPr>
          <w:rFonts w:cs="Times New Roman"/>
          <w:szCs w:val="24"/>
        </w:rPr>
        <w:t>i</w:t>
      </w:r>
      <w:r w:rsidRPr="00C56084">
        <w:rPr>
          <w:rFonts w:cs="Times New Roman"/>
          <w:szCs w:val="24"/>
        </w:rPr>
        <w:t>,</w:t>
      </w:r>
      <w:r w:rsidR="00900C39" w:rsidRPr="00C56084">
        <w:rPr>
          <w:rFonts w:cs="Times New Roman"/>
          <w:b/>
          <w:szCs w:val="24"/>
        </w:rPr>
        <w:t xml:space="preserve"> </w:t>
      </w:r>
      <w:r w:rsidR="00900C39" w:rsidRPr="00C56084">
        <w:rPr>
          <w:rFonts w:cs="Times New Roman"/>
          <w:szCs w:val="24"/>
        </w:rPr>
        <w:t>najmä</w:t>
      </w:r>
      <w:r w:rsidRPr="00C56084">
        <w:rPr>
          <w:rFonts w:cs="Times New Roman"/>
          <w:szCs w:val="24"/>
        </w:rPr>
        <w:t xml:space="preserve"> na vytváranie výkladových stanovísk, rozborov, analýz, referátov, odborných stanovísk, politických stanovísk, prognóz a výkladov právnych predpisov a na vytváranie názorov.“</w:t>
      </w:r>
      <w:r w:rsidR="00295F4C" w:rsidRPr="00C56084">
        <w:rPr>
          <w:rFonts w:cs="Times New Roman"/>
          <w:szCs w:val="24"/>
        </w:rPr>
        <w:t>.</w:t>
      </w:r>
    </w:p>
    <w:p w14:paraId="4CF824FC" w14:textId="063E3E45" w:rsidR="00020ED1" w:rsidRPr="00C56084" w:rsidRDefault="00020ED1" w:rsidP="00020ED1">
      <w:pPr>
        <w:tabs>
          <w:tab w:val="left" w:pos="284"/>
        </w:tabs>
        <w:jc w:val="both"/>
        <w:rPr>
          <w:rFonts w:cs="Times New Roman"/>
          <w:szCs w:val="24"/>
        </w:rPr>
      </w:pPr>
    </w:p>
    <w:p w14:paraId="1CE79F4E" w14:textId="1FBF0E49" w:rsidR="008E5F91" w:rsidRPr="00C56084" w:rsidRDefault="008E5F91" w:rsidP="00020ED1">
      <w:pPr>
        <w:tabs>
          <w:tab w:val="left" w:pos="284"/>
        </w:tabs>
        <w:jc w:val="both"/>
        <w:rPr>
          <w:rFonts w:cs="Times New Roman"/>
          <w:szCs w:val="24"/>
        </w:rPr>
      </w:pPr>
      <w:r w:rsidRPr="002571E1">
        <w:rPr>
          <w:rFonts w:cs="Times New Roman"/>
          <w:b/>
          <w:szCs w:val="24"/>
        </w:rPr>
        <w:t>3.</w:t>
      </w:r>
      <w:r w:rsidRPr="00C56084">
        <w:rPr>
          <w:rFonts w:cs="Times New Roman"/>
          <w:szCs w:val="24"/>
        </w:rPr>
        <w:t xml:space="preserve"> V § 3 ods. 2 sa na konci pripája táto veta:</w:t>
      </w:r>
    </w:p>
    <w:p w14:paraId="7F93C6E1" w14:textId="3D48D4E9" w:rsidR="008E5F91" w:rsidRPr="00C56084" w:rsidRDefault="008E5F91" w:rsidP="00020ED1">
      <w:pPr>
        <w:tabs>
          <w:tab w:val="left" w:pos="284"/>
        </w:tabs>
        <w:jc w:val="both"/>
        <w:rPr>
          <w:rFonts w:cs="Times New Roman"/>
          <w:szCs w:val="24"/>
        </w:rPr>
      </w:pPr>
    </w:p>
    <w:p w14:paraId="2E1CCB55" w14:textId="10B18F20" w:rsidR="008E5F91" w:rsidRPr="00C56084" w:rsidRDefault="008E5F91" w:rsidP="00020ED1">
      <w:pPr>
        <w:tabs>
          <w:tab w:val="left" w:pos="284"/>
        </w:tabs>
        <w:jc w:val="both"/>
        <w:rPr>
          <w:rFonts w:cs="Times New Roman"/>
          <w:szCs w:val="24"/>
        </w:rPr>
      </w:pPr>
      <w:r w:rsidRPr="00C56084">
        <w:rPr>
          <w:rFonts w:cs="Times New Roman"/>
          <w:bCs/>
          <w:szCs w:val="24"/>
        </w:rPr>
        <w:t>„Toto obmedzenie povinnosti sprístupňovať informácie sa nevzťahuje na povinné osoby podľa § 2 ods. 3, v ktorých majú povinné osoby podľa § 2 ods. 1 a 2 samostatne alebo spoločne výlučnú priamu alebo nepriamu účasť.“.</w:t>
      </w:r>
    </w:p>
    <w:p w14:paraId="7E62F67F" w14:textId="77777777" w:rsidR="008E5F91" w:rsidRPr="00C56084" w:rsidRDefault="008E5F91" w:rsidP="00020ED1">
      <w:pPr>
        <w:tabs>
          <w:tab w:val="left" w:pos="284"/>
        </w:tabs>
        <w:jc w:val="both"/>
        <w:rPr>
          <w:rFonts w:cs="Times New Roman"/>
          <w:szCs w:val="24"/>
        </w:rPr>
      </w:pPr>
    </w:p>
    <w:p w14:paraId="25891FB1" w14:textId="21040021" w:rsidR="009F728C" w:rsidRPr="00C56084" w:rsidRDefault="00DF4748" w:rsidP="009F728C">
      <w:pPr>
        <w:jc w:val="both"/>
        <w:rPr>
          <w:rFonts w:cs="Times New Roman"/>
          <w:b/>
          <w:szCs w:val="24"/>
        </w:rPr>
      </w:pPr>
      <w:r w:rsidRPr="00C56084">
        <w:rPr>
          <w:rFonts w:cs="Times New Roman"/>
          <w:b/>
          <w:szCs w:val="24"/>
        </w:rPr>
        <w:t>4</w:t>
      </w:r>
      <w:r w:rsidR="00020ED1" w:rsidRPr="00C56084">
        <w:rPr>
          <w:rFonts w:cs="Times New Roman"/>
          <w:b/>
          <w:szCs w:val="24"/>
        </w:rPr>
        <w:t xml:space="preserve">. </w:t>
      </w:r>
      <w:r w:rsidR="00B646E2" w:rsidRPr="00C56084">
        <w:rPr>
          <w:rFonts w:cs="Times New Roman"/>
          <w:szCs w:val="24"/>
        </w:rPr>
        <w:t>§ 3 sa dopĺňa odsekmi 4 a 5, ktoré znejú:</w:t>
      </w:r>
    </w:p>
    <w:p w14:paraId="1891A2FE" w14:textId="77777777" w:rsidR="009F728C" w:rsidRPr="00C56084" w:rsidRDefault="009F728C" w:rsidP="009F728C">
      <w:pPr>
        <w:jc w:val="both"/>
        <w:rPr>
          <w:rFonts w:cs="Times New Roman"/>
          <w:szCs w:val="24"/>
        </w:rPr>
      </w:pPr>
    </w:p>
    <w:p w14:paraId="16582613" w14:textId="77777777" w:rsidR="00B646E2" w:rsidRPr="00C56084" w:rsidRDefault="00B646E2" w:rsidP="00B646E2">
      <w:pPr>
        <w:jc w:val="both"/>
        <w:rPr>
          <w:rFonts w:cs="Times New Roman"/>
          <w:szCs w:val="24"/>
        </w:rPr>
      </w:pPr>
      <w:r w:rsidRPr="00C56084">
        <w:rPr>
          <w:rFonts w:cs="Times New Roman"/>
          <w:szCs w:val="24"/>
        </w:rPr>
        <w:t>„(4) Ak to technické podmienky povinnej osoby umožňujú, povinná osoba zabezpečuje zverejňovanie a sprístupňovanie informácií aj ako otvorené údaje vo formáte umožňujúcom automatizované spracovanie.</w:t>
      </w:r>
    </w:p>
    <w:p w14:paraId="4EB972A7" w14:textId="77777777" w:rsidR="00B646E2" w:rsidRPr="00C56084" w:rsidRDefault="00B646E2" w:rsidP="00B646E2">
      <w:pPr>
        <w:jc w:val="both"/>
        <w:rPr>
          <w:rFonts w:cs="Times New Roman"/>
          <w:szCs w:val="24"/>
        </w:rPr>
      </w:pPr>
    </w:p>
    <w:p w14:paraId="3B706302" w14:textId="77777777" w:rsidR="00B646E2" w:rsidRPr="00C56084" w:rsidRDefault="00B646E2" w:rsidP="00B646E2">
      <w:pPr>
        <w:jc w:val="both"/>
        <w:rPr>
          <w:rFonts w:cs="Times New Roman"/>
          <w:szCs w:val="24"/>
        </w:rPr>
      </w:pPr>
      <w:r w:rsidRPr="00C56084">
        <w:rPr>
          <w:rFonts w:cs="Times New Roman"/>
          <w:szCs w:val="24"/>
        </w:rPr>
        <w:t xml:space="preserve">(5) Osoba, ktorá získala zverejnené alebo sprístupnené informácie v súlade s týmto zákonom, je oprávnená ich ďalej šíriť. Ak sa informácie získané sprístupnením alebo zverejnením podľa tohto zákona ďalej šíria v pôvodnom obsahu, šíriteľa nemožno postihnúť alebo voči nemu uplatňovať nároky; to neplatí, ak žiadateľ šíri  </w:t>
      </w:r>
    </w:p>
    <w:p w14:paraId="6193249B" w14:textId="77777777" w:rsidR="00B646E2" w:rsidRPr="00C56084" w:rsidRDefault="00B646E2" w:rsidP="00B646E2">
      <w:pPr>
        <w:jc w:val="both"/>
        <w:rPr>
          <w:rFonts w:cs="Times New Roman"/>
          <w:szCs w:val="24"/>
        </w:rPr>
      </w:pPr>
      <w:r w:rsidRPr="00C56084">
        <w:rPr>
          <w:rFonts w:cs="Times New Roman"/>
          <w:szCs w:val="24"/>
        </w:rPr>
        <w:t xml:space="preserve">a) informácie, ktoré sa dotýkajú osobnosti a súkromia fyzickej osoby, písomnosti osobnej povahy, podobizne, obrazové snímky, obrazové záznamy a zvukové záznamy týkajúce sa fyzickej osoby alebo jej prejavov osobnej povahy, ktoré boli sprístupnené povinnou osobou s predchádzajúcim písomným súhlasom dotknutej osoby sprístupniť tieto informácie žiadateľovi, </w:t>
      </w:r>
    </w:p>
    <w:p w14:paraId="64F04930" w14:textId="77777777" w:rsidR="00B646E2" w:rsidRPr="00C56084" w:rsidRDefault="00B646E2" w:rsidP="00B646E2">
      <w:pPr>
        <w:jc w:val="both"/>
        <w:rPr>
          <w:rFonts w:cs="Times New Roman"/>
          <w:szCs w:val="24"/>
        </w:rPr>
      </w:pPr>
      <w:r w:rsidRPr="00C56084">
        <w:rPr>
          <w:rFonts w:cs="Times New Roman"/>
          <w:szCs w:val="24"/>
        </w:rPr>
        <w:t xml:space="preserve">b) osobné údaje, ktoré boli sprístupnené povinnou osobou s predchádzajúcim písomným súhlasom dotknutej osoby sprístupniť osobné údaje žiadateľovi, </w:t>
      </w:r>
    </w:p>
    <w:p w14:paraId="111C4C5B" w14:textId="44BF180D" w:rsidR="009F728C" w:rsidRPr="00C56084" w:rsidRDefault="00B646E2" w:rsidP="009F728C">
      <w:pPr>
        <w:jc w:val="both"/>
        <w:rPr>
          <w:rFonts w:cs="Times New Roman"/>
          <w:szCs w:val="24"/>
        </w:rPr>
      </w:pPr>
      <w:r w:rsidRPr="00C56084">
        <w:rPr>
          <w:rFonts w:cs="Times New Roman"/>
          <w:szCs w:val="24"/>
        </w:rPr>
        <w:t>c) informácie, ktoré boli sprístupnené povinnou osobou podľa § 11 ods. 1 písm. a) alebo so súhlasom osoby podľa § 11 ods. 1 písm. c).“.</w:t>
      </w:r>
    </w:p>
    <w:p w14:paraId="1709D897" w14:textId="05A9E786" w:rsidR="00020ED1" w:rsidRPr="00C56084" w:rsidRDefault="00020ED1" w:rsidP="009F728C">
      <w:pPr>
        <w:tabs>
          <w:tab w:val="left" w:pos="284"/>
        </w:tabs>
        <w:jc w:val="both"/>
        <w:rPr>
          <w:rFonts w:cs="Times New Roman"/>
          <w:szCs w:val="24"/>
          <w:lang w:eastAsia="sk-SK"/>
        </w:rPr>
      </w:pPr>
    </w:p>
    <w:p w14:paraId="26935F88" w14:textId="18290DD4" w:rsidR="00A32606" w:rsidRPr="00C56084" w:rsidRDefault="00DF4748" w:rsidP="00A32606">
      <w:pPr>
        <w:tabs>
          <w:tab w:val="left" w:pos="284"/>
        </w:tabs>
        <w:jc w:val="both"/>
        <w:rPr>
          <w:rFonts w:cs="Times New Roman"/>
          <w:bCs/>
          <w:szCs w:val="24"/>
        </w:rPr>
      </w:pPr>
      <w:r w:rsidRPr="00C56084">
        <w:rPr>
          <w:rFonts w:cs="Times New Roman"/>
          <w:b/>
          <w:bCs/>
          <w:szCs w:val="24"/>
        </w:rPr>
        <w:t>5</w:t>
      </w:r>
      <w:r w:rsidR="00020ED1" w:rsidRPr="00C56084">
        <w:rPr>
          <w:rFonts w:cs="Times New Roman"/>
          <w:b/>
          <w:bCs/>
          <w:szCs w:val="24"/>
        </w:rPr>
        <w:t xml:space="preserve">. </w:t>
      </w:r>
      <w:r w:rsidR="007028C7" w:rsidRPr="00C56084">
        <w:rPr>
          <w:rFonts w:cs="Times New Roman"/>
          <w:bCs/>
          <w:szCs w:val="24"/>
        </w:rPr>
        <w:t>V § 4 sa za odsek 2 vkladá nový odsek 3, ktorý znie:</w:t>
      </w:r>
    </w:p>
    <w:p w14:paraId="7EC4AC69" w14:textId="77777777" w:rsidR="00A32606" w:rsidRPr="00C56084" w:rsidRDefault="00A32606" w:rsidP="00A32606">
      <w:pPr>
        <w:tabs>
          <w:tab w:val="left" w:pos="284"/>
        </w:tabs>
        <w:jc w:val="both"/>
        <w:rPr>
          <w:rFonts w:cs="Times New Roman"/>
          <w:bCs/>
          <w:szCs w:val="24"/>
        </w:rPr>
      </w:pPr>
    </w:p>
    <w:p w14:paraId="7F418F7D" w14:textId="77777777" w:rsidR="007028C7" w:rsidRPr="00C56084" w:rsidRDefault="007028C7" w:rsidP="00A32606">
      <w:pPr>
        <w:tabs>
          <w:tab w:val="left" w:pos="284"/>
        </w:tabs>
        <w:jc w:val="both"/>
        <w:rPr>
          <w:rFonts w:cs="Times New Roman"/>
          <w:bCs/>
          <w:iCs/>
          <w:szCs w:val="24"/>
        </w:rPr>
      </w:pPr>
      <w:r w:rsidRPr="00C56084">
        <w:rPr>
          <w:rFonts w:cs="Times New Roman"/>
          <w:bCs/>
          <w:iCs/>
          <w:szCs w:val="24"/>
        </w:rPr>
        <w:t>„(3) Informáciou je akýkoľvek obsah v akejkoľvek forme zaznamenaný na akomkoľvek hmotnom nosiči, najmä obsah písomného záznamu v listinnej podobe, obsah písomného záznamu uloženého v elektronickej podobe alebo obsah záznamu v zvukovej, obrazovej alebo audiovizuálnej podobe.“.</w:t>
      </w:r>
    </w:p>
    <w:p w14:paraId="6F4E53D6" w14:textId="77777777" w:rsidR="007028C7" w:rsidRPr="00C56084" w:rsidRDefault="007028C7" w:rsidP="00A32606">
      <w:pPr>
        <w:tabs>
          <w:tab w:val="left" w:pos="284"/>
        </w:tabs>
        <w:jc w:val="both"/>
        <w:rPr>
          <w:rFonts w:cs="Times New Roman"/>
          <w:bCs/>
          <w:iCs/>
          <w:szCs w:val="24"/>
        </w:rPr>
      </w:pPr>
    </w:p>
    <w:p w14:paraId="6FC6DA7D" w14:textId="547A1405" w:rsidR="00020ED1" w:rsidRPr="00C56084" w:rsidRDefault="007028C7" w:rsidP="00A32606">
      <w:pPr>
        <w:tabs>
          <w:tab w:val="left" w:pos="284"/>
        </w:tabs>
        <w:jc w:val="both"/>
        <w:rPr>
          <w:rFonts w:cs="Times New Roman"/>
          <w:bCs/>
          <w:szCs w:val="24"/>
        </w:rPr>
      </w:pPr>
      <w:r w:rsidRPr="00C56084">
        <w:rPr>
          <w:rFonts w:cs="Times New Roman"/>
          <w:bCs/>
          <w:iCs/>
          <w:szCs w:val="24"/>
        </w:rPr>
        <w:t>Doterajšie odseky 3 až 5 sa označujú ako odseky 4 až 6.</w:t>
      </w:r>
      <w:r w:rsidRPr="00C56084" w:rsidDel="007028C7">
        <w:rPr>
          <w:rFonts w:cs="Times New Roman"/>
          <w:bCs/>
          <w:iCs/>
          <w:szCs w:val="24"/>
        </w:rPr>
        <w:t xml:space="preserve"> </w:t>
      </w:r>
    </w:p>
    <w:p w14:paraId="3AB8F21C" w14:textId="77777777" w:rsidR="00020ED1" w:rsidRPr="00C56084" w:rsidRDefault="00020ED1" w:rsidP="00020ED1">
      <w:pPr>
        <w:tabs>
          <w:tab w:val="left" w:pos="284"/>
        </w:tabs>
        <w:jc w:val="both"/>
        <w:rPr>
          <w:rFonts w:cs="Times New Roman"/>
          <w:bCs/>
          <w:szCs w:val="24"/>
        </w:rPr>
      </w:pPr>
    </w:p>
    <w:p w14:paraId="642CEA05" w14:textId="6A5EDFE7" w:rsidR="00020ED1" w:rsidRPr="00C56084" w:rsidRDefault="00DF4748" w:rsidP="00020ED1">
      <w:pPr>
        <w:tabs>
          <w:tab w:val="left" w:pos="284"/>
        </w:tabs>
        <w:jc w:val="both"/>
        <w:rPr>
          <w:rFonts w:cs="Times New Roman"/>
          <w:bCs/>
          <w:szCs w:val="24"/>
        </w:rPr>
      </w:pPr>
      <w:r w:rsidRPr="00C56084">
        <w:rPr>
          <w:rFonts w:cs="Times New Roman"/>
          <w:b/>
          <w:bCs/>
          <w:szCs w:val="24"/>
        </w:rPr>
        <w:t>6</w:t>
      </w:r>
      <w:r w:rsidR="00020ED1" w:rsidRPr="00C56084">
        <w:rPr>
          <w:rFonts w:cs="Times New Roman"/>
          <w:b/>
          <w:bCs/>
          <w:szCs w:val="24"/>
        </w:rPr>
        <w:t>.</w:t>
      </w:r>
      <w:r w:rsidR="00020ED1" w:rsidRPr="00C56084">
        <w:rPr>
          <w:rFonts w:cs="Times New Roman"/>
          <w:szCs w:val="24"/>
        </w:rPr>
        <w:t xml:space="preserve"> </w:t>
      </w:r>
      <w:r w:rsidR="00020ED1" w:rsidRPr="00C56084">
        <w:rPr>
          <w:rFonts w:cs="Times New Roman"/>
          <w:bCs/>
          <w:szCs w:val="24"/>
        </w:rPr>
        <w:t>V</w:t>
      </w:r>
      <w:r w:rsidR="00A32606" w:rsidRPr="00C56084">
        <w:rPr>
          <w:rFonts w:cs="Times New Roman"/>
          <w:bCs/>
          <w:szCs w:val="24"/>
        </w:rPr>
        <w:t xml:space="preserve"> </w:t>
      </w:r>
      <w:r w:rsidR="00A32606" w:rsidRPr="00C56084">
        <w:rPr>
          <w:rFonts w:cs="Times New Roman"/>
          <w:iCs/>
          <w:szCs w:val="24"/>
          <w:lang w:eastAsia="sk-SK"/>
        </w:rPr>
        <w:t>§ 5a ods. 14 sa slovo „piatich“ nahrádza slovom „desiatich“</w:t>
      </w:r>
      <w:r w:rsidR="00020ED1" w:rsidRPr="00C56084">
        <w:rPr>
          <w:rFonts w:cs="Times New Roman"/>
          <w:bCs/>
          <w:szCs w:val="24"/>
        </w:rPr>
        <w:t>.</w:t>
      </w:r>
    </w:p>
    <w:p w14:paraId="2A1AB775" w14:textId="77777777" w:rsidR="00020ED1" w:rsidRPr="00C56084" w:rsidRDefault="00020ED1" w:rsidP="00020ED1">
      <w:pPr>
        <w:tabs>
          <w:tab w:val="left" w:pos="284"/>
        </w:tabs>
        <w:jc w:val="both"/>
        <w:rPr>
          <w:rFonts w:cs="Times New Roman"/>
          <w:bCs/>
          <w:szCs w:val="24"/>
        </w:rPr>
      </w:pPr>
    </w:p>
    <w:p w14:paraId="12E4295F" w14:textId="788E067F" w:rsidR="00A32606" w:rsidRPr="00C56084" w:rsidRDefault="00DF4748" w:rsidP="00A32606">
      <w:pPr>
        <w:tabs>
          <w:tab w:val="left" w:pos="284"/>
        </w:tabs>
        <w:jc w:val="both"/>
        <w:rPr>
          <w:rFonts w:cs="Times New Roman"/>
          <w:bCs/>
          <w:szCs w:val="24"/>
        </w:rPr>
      </w:pPr>
      <w:r w:rsidRPr="00C56084">
        <w:rPr>
          <w:rFonts w:cs="Times New Roman"/>
          <w:b/>
          <w:bCs/>
          <w:szCs w:val="24"/>
        </w:rPr>
        <w:t>7</w:t>
      </w:r>
      <w:r w:rsidR="00020ED1" w:rsidRPr="00C56084">
        <w:rPr>
          <w:rFonts w:cs="Times New Roman"/>
          <w:b/>
          <w:bCs/>
          <w:szCs w:val="24"/>
        </w:rPr>
        <w:t>.</w:t>
      </w:r>
      <w:r w:rsidR="00020ED1" w:rsidRPr="00C56084">
        <w:rPr>
          <w:rFonts w:cs="Times New Roman"/>
          <w:bCs/>
          <w:szCs w:val="24"/>
        </w:rPr>
        <w:t xml:space="preserve"> </w:t>
      </w:r>
      <w:r w:rsidR="007028C7" w:rsidRPr="00C56084">
        <w:rPr>
          <w:rFonts w:cs="Times New Roman"/>
          <w:bCs/>
          <w:szCs w:val="24"/>
        </w:rPr>
        <w:t>§ 11 sa dopĺňa odsekom 4, ktorý znie:</w:t>
      </w:r>
    </w:p>
    <w:p w14:paraId="5899697D" w14:textId="77777777" w:rsidR="00A32606" w:rsidRPr="00C56084" w:rsidRDefault="00A32606" w:rsidP="00A32606">
      <w:pPr>
        <w:tabs>
          <w:tab w:val="left" w:pos="284"/>
        </w:tabs>
        <w:jc w:val="both"/>
        <w:rPr>
          <w:rFonts w:cs="Times New Roman"/>
          <w:bCs/>
          <w:szCs w:val="24"/>
        </w:rPr>
      </w:pPr>
    </w:p>
    <w:p w14:paraId="58C618C0" w14:textId="16727307" w:rsidR="00020ED1" w:rsidRPr="00C56084" w:rsidRDefault="007028C7" w:rsidP="00020ED1">
      <w:pPr>
        <w:tabs>
          <w:tab w:val="left" w:pos="284"/>
        </w:tabs>
        <w:jc w:val="both"/>
        <w:rPr>
          <w:rFonts w:cs="Times New Roman"/>
          <w:bCs/>
          <w:szCs w:val="24"/>
        </w:rPr>
      </w:pPr>
      <w:r w:rsidRPr="00C56084">
        <w:rPr>
          <w:rFonts w:cs="Times New Roman"/>
          <w:bCs/>
          <w:iCs/>
          <w:szCs w:val="24"/>
        </w:rPr>
        <w:t xml:space="preserve">„(4) </w:t>
      </w:r>
      <w:bookmarkStart w:id="1" w:name="_Hlk117168624"/>
      <w:r w:rsidRPr="00C56084">
        <w:rPr>
          <w:rFonts w:cs="Times New Roman"/>
          <w:bCs/>
          <w:iCs/>
          <w:szCs w:val="24"/>
        </w:rPr>
        <w:t>Vykonávanie kontroly, dohľadu alebo dozoru orgánom verejnej moci podľa osobitných predpisov</w:t>
      </w:r>
      <w:r w:rsidRPr="00C56084">
        <w:rPr>
          <w:rFonts w:cs="Times New Roman"/>
          <w:bCs/>
          <w:iCs/>
          <w:szCs w:val="24"/>
          <w:vertAlign w:val="superscript"/>
        </w:rPr>
        <w:t>24b</w:t>
      </w:r>
      <w:r w:rsidRPr="00C56084">
        <w:rPr>
          <w:rFonts w:cs="Times New Roman"/>
          <w:bCs/>
          <w:iCs/>
          <w:szCs w:val="24"/>
        </w:rPr>
        <w:t>) nemôže byť dôvodom na nesprístupnenie informácie, ktorá vznikla pred začatím kontroly, dohľadu alebo dozoru, ak jej sprístupnenie nezakazujú osobitné predpisy.</w:t>
      </w:r>
      <w:r w:rsidRPr="00C56084">
        <w:rPr>
          <w:rFonts w:cs="Times New Roman"/>
          <w:bCs/>
          <w:iCs/>
          <w:szCs w:val="24"/>
          <w:vertAlign w:val="superscript"/>
        </w:rPr>
        <w:t>24b</w:t>
      </w:r>
      <w:r w:rsidRPr="00C56084">
        <w:rPr>
          <w:rFonts w:cs="Times New Roman"/>
          <w:bCs/>
          <w:iCs/>
          <w:szCs w:val="24"/>
        </w:rPr>
        <w:t>)</w:t>
      </w:r>
      <w:bookmarkEnd w:id="1"/>
      <w:r w:rsidRPr="00C56084">
        <w:rPr>
          <w:rFonts w:cs="Times New Roman"/>
          <w:bCs/>
          <w:iCs/>
          <w:szCs w:val="24"/>
        </w:rPr>
        <w:t>“.</w:t>
      </w:r>
    </w:p>
    <w:p w14:paraId="42B065D3" w14:textId="77777777" w:rsidR="00020ED1" w:rsidRPr="00C56084" w:rsidRDefault="00020ED1" w:rsidP="00020ED1">
      <w:pPr>
        <w:tabs>
          <w:tab w:val="left" w:pos="284"/>
        </w:tabs>
        <w:jc w:val="both"/>
        <w:rPr>
          <w:rFonts w:cs="Times New Roman"/>
          <w:bCs/>
          <w:szCs w:val="24"/>
        </w:rPr>
      </w:pPr>
    </w:p>
    <w:p w14:paraId="011B807E" w14:textId="77777777" w:rsidR="00C56084" w:rsidRDefault="00C56084" w:rsidP="002947BF">
      <w:pPr>
        <w:jc w:val="both"/>
        <w:rPr>
          <w:rFonts w:cs="Times New Roman"/>
          <w:b/>
          <w:bCs/>
          <w:szCs w:val="24"/>
        </w:rPr>
      </w:pPr>
    </w:p>
    <w:p w14:paraId="4B658500" w14:textId="77777777" w:rsidR="00C56084" w:rsidRDefault="00C56084" w:rsidP="002947BF">
      <w:pPr>
        <w:jc w:val="both"/>
        <w:rPr>
          <w:rFonts w:cs="Times New Roman"/>
          <w:b/>
          <w:bCs/>
          <w:szCs w:val="24"/>
        </w:rPr>
      </w:pPr>
    </w:p>
    <w:p w14:paraId="348564C6" w14:textId="77777777" w:rsidR="00C56084" w:rsidRDefault="00C56084" w:rsidP="002947BF">
      <w:pPr>
        <w:jc w:val="both"/>
        <w:rPr>
          <w:rFonts w:cs="Times New Roman"/>
          <w:b/>
          <w:bCs/>
          <w:szCs w:val="24"/>
        </w:rPr>
      </w:pPr>
    </w:p>
    <w:p w14:paraId="7CCF21EB" w14:textId="3FB38273" w:rsidR="002947BF" w:rsidRPr="00C56084" w:rsidRDefault="00DF4748" w:rsidP="002947BF">
      <w:pPr>
        <w:jc w:val="both"/>
        <w:rPr>
          <w:rFonts w:cs="Times New Roman"/>
          <w:bCs/>
          <w:iCs/>
          <w:szCs w:val="24"/>
        </w:rPr>
      </w:pPr>
      <w:r w:rsidRPr="00C56084">
        <w:rPr>
          <w:rFonts w:cs="Times New Roman"/>
          <w:b/>
          <w:bCs/>
          <w:szCs w:val="24"/>
        </w:rPr>
        <w:t>8</w:t>
      </w:r>
      <w:r w:rsidR="00020ED1" w:rsidRPr="00C56084">
        <w:rPr>
          <w:rFonts w:cs="Times New Roman"/>
          <w:b/>
          <w:bCs/>
          <w:szCs w:val="24"/>
        </w:rPr>
        <w:t>.</w:t>
      </w:r>
      <w:r w:rsidR="00020ED1" w:rsidRPr="00C56084">
        <w:rPr>
          <w:rFonts w:cs="Times New Roman"/>
          <w:bCs/>
          <w:szCs w:val="24"/>
        </w:rPr>
        <w:t xml:space="preserve"> </w:t>
      </w:r>
      <w:r w:rsidR="002947BF" w:rsidRPr="00C56084">
        <w:rPr>
          <w:rFonts w:cs="Times New Roman"/>
          <w:bCs/>
          <w:iCs/>
          <w:szCs w:val="24"/>
        </w:rPr>
        <w:t>Za § 11 sa vkladá § 11a, ktorý vrátane nadpisu znie:</w:t>
      </w:r>
    </w:p>
    <w:p w14:paraId="25D67439" w14:textId="2A959084" w:rsidR="00C56084" w:rsidRPr="00C56084" w:rsidRDefault="00C56084" w:rsidP="002947BF">
      <w:pPr>
        <w:jc w:val="both"/>
        <w:rPr>
          <w:rFonts w:cs="Times New Roman"/>
          <w:bCs/>
          <w:iCs/>
          <w:szCs w:val="24"/>
        </w:rPr>
      </w:pPr>
    </w:p>
    <w:p w14:paraId="2E446C57" w14:textId="77777777" w:rsidR="002947BF" w:rsidRPr="00C56084" w:rsidRDefault="002947BF" w:rsidP="002947BF">
      <w:pPr>
        <w:jc w:val="center"/>
        <w:rPr>
          <w:rFonts w:cs="Times New Roman"/>
          <w:bCs/>
          <w:szCs w:val="24"/>
        </w:rPr>
      </w:pPr>
      <w:r w:rsidRPr="00C56084">
        <w:rPr>
          <w:rFonts w:cs="Times New Roman"/>
          <w:bCs/>
          <w:szCs w:val="24"/>
        </w:rPr>
        <w:t>„§ 11a</w:t>
      </w:r>
    </w:p>
    <w:p w14:paraId="11FD00F4" w14:textId="77777777" w:rsidR="002947BF" w:rsidRPr="00C56084" w:rsidRDefault="002947BF" w:rsidP="002947BF">
      <w:pPr>
        <w:jc w:val="center"/>
        <w:rPr>
          <w:rFonts w:cs="Times New Roman"/>
          <w:b/>
          <w:bCs/>
          <w:szCs w:val="24"/>
        </w:rPr>
      </w:pPr>
      <w:r w:rsidRPr="00C56084">
        <w:rPr>
          <w:rFonts w:cs="Times New Roman"/>
          <w:b/>
          <w:bCs/>
          <w:szCs w:val="24"/>
        </w:rPr>
        <w:t>Obmedzenie prístupu k informáciám pri ochrane pred ujmou v hospodárskej súťaži</w:t>
      </w:r>
    </w:p>
    <w:p w14:paraId="321A3EB9" w14:textId="77777777" w:rsidR="002947BF" w:rsidRPr="00C56084" w:rsidRDefault="002947BF" w:rsidP="002947BF">
      <w:pPr>
        <w:jc w:val="both"/>
        <w:rPr>
          <w:rFonts w:cs="Times New Roman"/>
          <w:bCs/>
          <w:szCs w:val="24"/>
        </w:rPr>
      </w:pPr>
    </w:p>
    <w:p w14:paraId="33E50DE2" w14:textId="1BB2333C" w:rsidR="002947BF" w:rsidRPr="00C56084" w:rsidRDefault="002947BF" w:rsidP="002947BF">
      <w:pPr>
        <w:jc w:val="both"/>
        <w:rPr>
          <w:rFonts w:cs="Times New Roman"/>
          <w:bCs/>
          <w:szCs w:val="24"/>
        </w:rPr>
      </w:pPr>
      <w:r w:rsidRPr="00C56084">
        <w:rPr>
          <w:rFonts w:cs="Times New Roman"/>
          <w:bCs/>
          <w:szCs w:val="24"/>
        </w:rPr>
        <w:t>(1) Povinná osoba podľa § 2 ods. 3 môže obmedziť sprístupnenie informácie alebo informáciu nesprístupniť, ak by jej sprístupnenie mohlo</w:t>
      </w:r>
      <w:r w:rsidR="000B38FD" w:rsidRPr="00C56084">
        <w:rPr>
          <w:rFonts w:cs="Times New Roman"/>
          <w:szCs w:val="24"/>
        </w:rPr>
        <w:t xml:space="preserve"> </w:t>
      </w:r>
      <w:r w:rsidR="000B38FD" w:rsidRPr="00C56084">
        <w:rPr>
          <w:rFonts w:cs="Times New Roman"/>
          <w:bCs/>
          <w:szCs w:val="24"/>
        </w:rPr>
        <w:t>tejto</w:t>
      </w:r>
      <w:r w:rsidRPr="00C56084">
        <w:rPr>
          <w:rFonts w:cs="Times New Roman"/>
          <w:bCs/>
          <w:szCs w:val="24"/>
        </w:rPr>
        <w:t xml:space="preserve"> povinnej osobe spôsobiť ujmu v hospodárskej súťaži a zároveň záujem povinnej osoby na obmedzení sprístupnenia alebo nesprístupnení prevažuje nad právom verejnosti na prístup k požadovanej informácii.</w:t>
      </w:r>
    </w:p>
    <w:p w14:paraId="7552664C" w14:textId="77777777" w:rsidR="002947BF" w:rsidRPr="00C56084" w:rsidRDefault="002947BF" w:rsidP="002947BF">
      <w:pPr>
        <w:jc w:val="both"/>
        <w:rPr>
          <w:rFonts w:cs="Times New Roman"/>
          <w:bCs/>
          <w:szCs w:val="24"/>
        </w:rPr>
      </w:pPr>
    </w:p>
    <w:p w14:paraId="752B7195" w14:textId="7DFCE833" w:rsidR="002947BF" w:rsidRPr="00C56084" w:rsidRDefault="00433D4E" w:rsidP="002947BF">
      <w:pPr>
        <w:jc w:val="both"/>
        <w:rPr>
          <w:rFonts w:cs="Times New Roman"/>
          <w:bCs/>
          <w:szCs w:val="24"/>
        </w:rPr>
      </w:pPr>
      <w:r w:rsidRPr="00C56084">
        <w:rPr>
          <w:rFonts w:cs="Times New Roman"/>
          <w:bCs/>
          <w:szCs w:val="24"/>
        </w:rPr>
        <w:t xml:space="preserve">(2) Obmedzenie podľa odseku 1 sa neuplatní, ak žiadateľ požaduje od povinnej osoby podľa § 2 ods. 3 informácie, ktoré </w:t>
      </w:r>
      <w:r w:rsidR="00530F22" w:rsidRPr="00C56084">
        <w:rPr>
          <w:rFonts w:cs="Times New Roman"/>
          <w:bCs/>
          <w:szCs w:val="24"/>
        </w:rPr>
        <w:t xml:space="preserve">sa </w:t>
      </w:r>
      <w:r w:rsidRPr="00C56084">
        <w:rPr>
          <w:rFonts w:cs="Times New Roman"/>
          <w:bCs/>
          <w:szCs w:val="24"/>
        </w:rPr>
        <w:t>týkajú používania verejných prostriedkov, nakladania s majetkom štátu iným ako majetkom povinnej osoby podľa § 2 ods. 3, majetkom obce, majetkom vyššieho územného celku alebo majetkom právnických osôb zriadených zákonom, na základe zákona alebo nakladania s finančnými prostriedkami Európskej únie.</w:t>
      </w:r>
    </w:p>
    <w:p w14:paraId="1EB16AA0" w14:textId="77777777" w:rsidR="002947BF" w:rsidRPr="00C56084" w:rsidRDefault="002947BF" w:rsidP="002947BF">
      <w:pPr>
        <w:jc w:val="both"/>
        <w:rPr>
          <w:rFonts w:cs="Times New Roman"/>
          <w:bCs/>
          <w:szCs w:val="24"/>
        </w:rPr>
      </w:pPr>
    </w:p>
    <w:p w14:paraId="17543B98" w14:textId="3C1CDC37" w:rsidR="002947BF" w:rsidRPr="00C56084" w:rsidRDefault="002947BF" w:rsidP="002947BF">
      <w:pPr>
        <w:jc w:val="both"/>
        <w:rPr>
          <w:rFonts w:cs="Times New Roman"/>
          <w:bCs/>
          <w:szCs w:val="24"/>
        </w:rPr>
      </w:pPr>
      <w:r w:rsidRPr="00C56084">
        <w:rPr>
          <w:rFonts w:cs="Times New Roman"/>
          <w:bCs/>
          <w:szCs w:val="24"/>
        </w:rPr>
        <w:t>(3) Povinnosťou sprístupniť informácie povinnou osobou podľa § 2 ods. 3 nie je dotknuté dodržiavanie povinností podľa osobitného predpisu upravujúceho ochranu hospodárskej súťaže.</w:t>
      </w:r>
      <w:r w:rsidR="00BD7926" w:rsidRPr="00C56084">
        <w:rPr>
          <w:rFonts w:cs="Times New Roman"/>
          <w:iCs/>
          <w:szCs w:val="24"/>
          <w:lang w:eastAsia="sk-SK"/>
        </w:rPr>
        <w:t xml:space="preserve"> </w:t>
      </w:r>
      <w:r w:rsidR="00BD7926" w:rsidRPr="00C56084">
        <w:rPr>
          <w:rFonts w:cs="Times New Roman"/>
          <w:bCs/>
          <w:iCs/>
          <w:szCs w:val="24"/>
          <w:vertAlign w:val="superscript"/>
        </w:rPr>
        <w:t>25a</w:t>
      </w:r>
      <w:r w:rsidR="00BD7926" w:rsidRPr="00C56084">
        <w:rPr>
          <w:rFonts w:cs="Times New Roman"/>
          <w:bCs/>
          <w:iCs/>
          <w:szCs w:val="24"/>
        </w:rPr>
        <w:t>)</w:t>
      </w:r>
      <w:r w:rsidRPr="00C56084">
        <w:rPr>
          <w:rFonts w:cs="Times New Roman"/>
          <w:bCs/>
          <w:szCs w:val="24"/>
          <w:vertAlign w:val="superscript"/>
        </w:rPr>
        <w:t>“</w:t>
      </w:r>
      <w:r w:rsidR="00BD7926" w:rsidRPr="00C56084">
        <w:rPr>
          <w:rFonts w:cs="Times New Roman"/>
          <w:bCs/>
          <w:szCs w:val="24"/>
        </w:rPr>
        <w:t>.</w:t>
      </w:r>
    </w:p>
    <w:p w14:paraId="157EE3EE" w14:textId="77777777" w:rsidR="002947BF" w:rsidRPr="00C56084" w:rsidRDefault="002947BF" w:rsidP="002947BF">
      <w:pPr>
        <w:jc w:val="both"/>
        <w:rPr>
          <w:rFonts w:cs="Times New Roman"/>
          <w:bCs/>
          <w:szCs w:val="24"/>
        </w:rPr>
      </w:pPr>
    </w:p>
    <w:p w14:paraId="3FFACD4B" w14:textId="3A390DC9" w:rsidR="002947BF" w:rsidRPr="00C56084" w:rsidRDefault="002947BF" w:rsidP="002947BF">
      <w:pPr>
        <w:jc w:val="both"/>
        <w:rPr>
          <w:rFonts w:cs="Times New Roman"/>
          <w:bCs/>
          <w:szCs w:val="24"/>
        </w:rPr>
      </w:pPr>
      <w:r w:rsidRPr="00C56084">
        <w:rPr>
          <w:rFonts w:cs="Times New Roman"/>
          <w:bCs/>
          <w:szCs w:val="24"/>
        </w:rPr>
        <w:t xml:space="preserve">Poznámka pod čiarou k odkazu </w:t>
      </w:r>
      <w:r w:rsidR="00BD7926" w:rsidRPr="00C56084">
        <w:rPr>
          <w:rFonts w:cs="Times New Roman"/>
          <w:bCs/>
          <w:iCs/>
          <w:szCs w:val="24"/>
        </w:rPr>
        <w:t>25a</w:t>
      </w:r>
      <w:r w:rsidRPr="00C56084">
        <w:rPr>
          <w:rFonts w:cs="Times New Roman"/>
          <w:bCs/>
          <w:szCs w:val="24"/>
        </w:rPr>
        <w:t xml:space="preserve"> znie:</w:t>
      </w:r>
    </w:p>
    <w:p w14:paraId="13A29A0E" w14:textId="62AD9A37" w:rsidR="002947BF" w:rsidRPr="00C56084" w:rsidRDefault="002947BF" w:rsidP="002947BF">
      <w:pPr>
        <w:jc w:val="both"/>
        <w:rPr>
          <w:rFonts w:cs="Times New Roman"/>
          <w:bCs/>
          <w:szCs w:val="24"/>
        </w:rPr>
      </w:pPr>
      <w:r w:rsidRPr="00C56084">
        <w:rPr>
          <w:rFonts w:cs="Times New Roman"/>
          <w:bCs/>
          <w:szCs w:val="24"/>
        </w:rPr>
        <w:t>„</w:t>
      </w:r>
      <w:r w:rsidR="00BD7926" w:rsidRPr="00C56084">
        <w:rPr>
          <w:rFonts w:cs="Times New Roman"/>
          <w:bCs/>
          <w:iCs/>
          <w:szCs w:val="24"/>
          <w:vertAlign w:val="superscript"/>
        </w:rPr>
        <w:t>25a</w:t>
      </w:r>
      <w:r w:rsidR="00BD7926" w:rsidRPr="00C56084">
        <w:rPr>
          <w:rFonts w:cs="Times New Roman"/>
          <w:bCs/>
          <w:iCs/>
          <w:szCs w:val="24"/>
        </w:rPr>
        <w:t>)</w:t>
      </w:r>
      <w:r w:rsidRPr="00C56084">
        <w:rPr>
          <w:rFonts w:cs="Times New Roman"/>
          <w:bCs/>
          <w:szCs w:val="24"/>
        </w:rPr>
        <w:t xml:space="preserve"> Zákon č. 187/2021 Z. z. o ochrane hospodárskej súťaže a o zmene a doplnení niektorých zákonov.“.</w:t>
      </w:r>
    </w:p>
    <w:p w14:paraId="5FFCBC76" w14:textId="77777777" w:rsidR="002947BF" w:rsidRPr="00C56084" w:rsidRDefault="002947BF" w:rsidP="002947BF">
      <w:pPr>
        <w:jc w:val="both"/>
        <w:rPr>
          <w:rFonts w:cs="Times New Roman"/>
          <w:bCs/>
          <w:szCs w:val="24"/>
        </w:rPr>
      </w:pPr>
    </w:p>
    <w:p w14:paraId="78882DFC" w14:textId="7DD6EF9A" w:rsidR="002947BF" w:rsidRPr="00C56084" w:rsidRDefault="002947BF" w:rsidP="00C333E6">
      <w:pPr>
        <w:jc w:val="both"/>
        <w:rPr>
          <w:rFonts w:cs="Times New Roman"/>
          <w:bCs/>
          <w:szCs w:val="24"/>
        </w:rPr>
      </w:pPr>
    </w:p>
    <w:p w14:paraId="4665AFD7" w14:textId="77777777" w:rsidR="002947BF" w:rsidRPr="00C56084" w:rsidRDefault="002947BF" w:rsidP="00C333E6">
      <w:pPr>
        <w:jc w:val="both"/>
        <w:rPr>
          <w:rFonts w:cs="Times New Roman"/>
          <w:bCs/>
          <w:szCs w:val="24"/>
        </w:rPr>
      </w:pPr>
    </w:p>
    <w:p w14:paraId="73203D64" w14:textId="42F02268" w:rsidR="00C333E6" w:rsidRPr="00C56084" w:rsidRDefault="00DF4748" w:rsidP="00C333E6">
      <w:pPr>
        <w:jc w:val="both"/>
        <w:rPr>
          <w:rFonts w:cs="Times New Roman"/>
          <w:iCs/>
          <w:szCs w:val="24"/>
          <w:lang w:eastAsia="sk-SK"/>
        </w:rPr>
      </w:pPr>
      <w:r w:rsidRPr="00C56084">
        <w:rPr>
          <w:rFonts w:cs="Times New Roman"/>
          <w:b/>
          <w:szCs w:val="24"/>
        </w:rPr>
        <w:t>9</w:t>
      </w:r>
      <w:r w:rsidR="002947BF" w:rsidRPr="00C56084">
        <w:rPr>
          <w:rFonts w:cs="Times New Roman"/>
          <w:b/>
          <w:szCs w:val="24"/>
        </w:rPr>
        <w:t>.</w:t>
      </w:r>
      <w:r w:rsidR="002947BF" w:rsidRPr="00C56084">
        <w:rPr>
          <w:rFonts w:cs="Times New Roman"/>
          <w:bCs/>
          <w:szCs w:val="24"/>
        </w:rPr>
        <w:t xml:space="preserve"> </w:t>
      </w:r>
      <w:r w:rsidR="00A245A0" w:rsidRPr="00C56084">
        <w:rPr>
          <w:rFonts w:cs="Times New Roman"/>
          <w:iCs/>
          <w:szCs w:val="24"/>
          <w:lang w:eastAsia="sk-SK"/>
        </w:rPr>
        <w:t>Doterajší text</w:t>
      </w:r>
      <w:r w:rsidR="00530F22" w:rsidRPr="00C56084">
        <w:rPr>
          <w:rFonts w:cs="Times New Roman"/>
          <w:iCs/>
          <w:szCs w:val="24"/>
          <w:lang w:eastAsia="sk-SK"/>
        </w:rPr>
        <w:t xml:space="preserve"> § 12 sa označuje ako odsek 1 a dopĺňa sa odsekom 2, ktorý znie:</w:t>
      </w:r>
    </w:p>
    <w:p w14:paraId="7336A53E" w14:textId="2B29B28E" w:rsidR="00B81A5D" w:rsidRPr="00C56084" w:rsidRDefault="00B81A5D" w:rsidP="00C333E6">
      <w:pPr>
        <w:jc w:val="both"/>
        <w:rPr>
          <w:rFonts w:cs="Times New Roman"/>
          <w:iCs/>
          <w:szCs w:val="24"/>
          <w:lang w:eastAsia="sk-SK"/>
        </w:rPr>
      </w:pPr>
    </w:p>
    <w:p w14:paraId="62901AAF" w14:textId="77777777" w:rsidR="00530F22" w:rsidRPr="00C56084" w:rsidRDefault="00530F22" w:rsidP="00530F22">
      <w:pPr>
        <w:jc w:val="both"/>
        <w:rPr>
          <w:rFonts w:cs="Times New Roman"/>
          <w:iCs/>
          <w:szCs w:val="24"/>
          <w:lang w:eastAsia="sk-SK"/>
        </w:rPr>
      </w:pPr>
      <w:r w:rsidRPr="00C56084">
        <w:rPr>
          <w:rFonts w:cs="Times New Roman"/>
          <w:iCs/>
          <w:szCs w:val="24"/>
          <w:lang w:eastAsia="sk-SK"/>
        </w:rPr>
        <w:t>„(2) Dôvodom na nesprístupnenie informácie nie je skutočnosť, že informácia je</w:t>
      </w:r>
    </w:p>
    <w:p w14:paraId="4D5C8C4E" w14:textId="77777777" w:rsidR="00530F22" w:rsidRPr="00C56084" w:rsidRDefault="00530F22" w:rsidP="00530F22">
      <w:pPr>
        <w:jc w:val="both"/>
        <w:rPr>
          <w:rFonts w:cs="Times New Roman"/>
          <w:iCs/>
          <w:szCs w:val="24"/>
          <w:lang w:eastAsia="sk-SK"/>
        </w:rPr>
      </w:pPr>
      <w:r w:rsidRPr="00C56084">
        <w:rPr>
          <w:rFonts w:cs="Times New Roman"/>
          <w:iCs/>
          <w:szCs w:val="24"/>
          <w:lang w:eastAsia="sk-SK"/>
        </w:rPr>
        <w:t xml:space="preserve">a) uvedená v zmluve, ktorá nie je povinne zverejňovanou zmluvou podľa § 5a, </w:t>
      </w:r>
    </w:p>
    <w:p w14:paraId="727F7947" w14:textId="77777777" w:rsidR="00530F22" w:rsidRPr="00C56084" w:rsidRDefault="00530F22" w:rsidP="00530F22">
      <w:pPr>
        <w:jc w:val="both"/>
        <w:rPr>
          <w:rFonts w:cs="Times New Roman"/>
          <w:iCs/>
          <w:szCs w:val="24"/>
          <w:lang w:eastAsia="sk-SK"/>
        </w:rPr>
      </w:pPr>
      <w:r w:rsidRPr="00C56084">
        <w:rPr>
          <w:rFonts w:cs="Times New Roman"/>
          <w:iCs/>
          <w:szCs w:val="24"/>
          <w:lang w:eastAsia="sk-SK"/>
        </w:rPr>
        <w:t xml:space="preserve">b) uvedená v zmluve, o ktorej sa zverejňuje informácia o uzatvorení zmluvy podľa § 5a ods. 3, alebo </w:t>
      </w:r>
    </w:p>
    <w:p w14:paraId="57496A15" w14:textId="2E7B2728" w:rsidR="00020ED1" w:rsidRPr="00C56084" w:rsidRDefault="00530F22" w:rsidP="00C333E6">
      <w:pPr>
        <w:jc w:val="both"/>
        <w:rPr>
          <w:rFonts w:cs="Times New Roman"/>
          <w:iCs/>
          <w:szCs w:val="24"/>
          <w:lang w:eastAsia="sk-SK"/>
        </w:rPr>
      </w:pPr>
      <w:r w:rsidRPr="00C56084">
        <w:rPr>
          <w:rFonts w:cs="Times New Roman"/>
          <w:iCs/>
          <w:szCs w:val="24"/>
          <w:lang w:eastAsia="sk-SK"/>
        </w:rPr>
        <w:t>c) údajom o vyhotovenej alebo doručenej objednávke tovarov, služieb a prác alebo údajom o vystavenej alebo doručenej faktúre za tovary, služby a práce, ktorý nie je povinne zverejňovaný podľa § 5b.“.</w:t>
      </w:r>
    </w:p>
    <w:p w14:paraId="36779806" w14:textId="77777777" w:rsidR="00020ED1" w:rsidRPr="00C56084" w:rsidRDefault="00020ED1" w:rsidP="00020ED1">
      <w:pPr>
        <w:tabs>
          <w:tab w:val="left" w:pos="284"/>
        </w:tabs>
        <w:jc w:val="both"/>
        <w:rPr>
          <w:rFonts w:cs="Times New Roman"/>
          <w:bCs/>
          <w:szCs w:val="24"/>
        </w:rPr>
      </w:pPr>
    </w:p>
    <w:p w14:paraId="6D914D2E" w14:textId="3E9629B4" w:rsidR="00020ED1" w:rsidRPr="00C56084" w:rsidRDefault="00020ED1" w:rsidP="00020ED1">
      <w:pPr>
        <w:tabs>
          <w:tab w:val="left" w:pos="284"/>
        </w:tabs>
        <w:jc w:val="both"/>
        <w:rPr>
          <w:rFonts w:cs="Times New Roman"/>
          <w:b/>
          <w:bCs/>
          <w:szCs w:val="24"/>
        </w:rPr>
      </w:pPr>
    </w:p>
    <w:p w14:paraId="21CAC053" w14:textId="77777777" w:rsidR="006A3D0F" w:rsidRPr="00C56084" w:rsidRDefault="006A3D0F" w:rsidP="00020ED1">
      <w:pPr>
        <w:tabs>
          <w:tab w:val="left" w:pos="284"/>
        </w:tabs>
        <w:jc w:val="both"/>
        <w:rPr>
          <w:rFonts w:cs="Times New Roman"/>
          <w:bCs/>
          <w:szCs w:val="24"/>
        </w:rPr>
      </w:pPr>
    </w:p>
    <w:p w14:paraId="2A423EB3" w14:textId="21CD4567" w:rsidR="00106AD0" w:rsidRPr="00C56084" w:rsidRDefault="002947BF" w:rsidP="00106AD0">
      <w:pPr>
        <w:tabs>
          <w:tab w:val="left" w:pos="284"/>
        </w:tabs>
        <w:jc w:val="both"/>
        <w:rPr>
          <w:rFonts w:cs="Times New Roman"/>
          <w:szCs w:val="24"/>
        </w:rPr>
      </w:pPr>
      <w:r w:rsidRPr="00C56084">
        <w:rPr>
          <w:rFonts w:cs="Times New Roman"/>
          <w:b/>
          <w:bCs/>
          <w:szCs w:val="24"/>
        </w:rPr>
        <w:t>10.</w:t>
      </w:r>
      <w:r w:rsidRPr="00C56084">
        <w:rPr>
          <w:rFonts w:cs="Times New Roman"/>
          <w:szCs w:val="24"/>
        </w:rPr>
        <w:t xml:space="preserve"> </w:t>
      </w:r>
      <w:r w:rsidR="006A3D0F" w:rsidRPr="00C56084">
        <w:rPr>
          <w:rFonts w:cs="Times New Roman"/>
          <w:szCs w:val="24"/>
        </w:rPr>
        <w:t>V § 18 odsek 4 znie:</w:t>
      </w:r>
    </w:p>
    <w:p w14:paraId="692A2871" w14:textId="77777777" w:rsidR="00106AD0" w:rsidRPr="00C56084" w:rsidRDefault="00106AD0" w:rsidP="00106AD0">
      <w:pPr>
        <w:tabs>
          <w:tab w:val="left" w:pos="284"/>
        </w:tabs>
        <w:jc w:val="both"/>
        <w:rPr>
          <w:rFonts w:cs="Times New Roman"/>
          <w:szCs w:val="24"/>
        </w:rPr>
      </w:pPr>
    </w:p>
    <w:p w14:paraId="53D49A81" w14:textId="7D1E12EC" w:rsidR="00106AD0" w:rsidRPr="00C56084" w:rsidRDefault="006A3D0F" w:rsidP="00106AD0">
      <w:pPr>
        <w:tabs>
          <w:tab w:val="left" w:pos="284"/>
        </w:tabs>
        <w:jc w:val="both"/>
        <w:rPr>
          <w:rFonts w:cs="Times New Roman"/>
          <w:szCs w:val="24"/>
        </w:rPr>
      </w:pPr>
      <w:r w:rsidRPr="00C56084">
        <w:rPr>
          <w:rFonts w:cs="Times New Roman"/>
          <w:szCs w:val="24"/>
        </w:rPr>
        <w:t>„(4) Ak povinná osoba podľa § 2 ods. 3 žiadosti hoci len sčasti nevyhovie, je povinná do ôsmich pracovných dní odo dňa podania žiadosti podať povinnej osobe podľa § 2 ods. 1 a 2, ktorá v nej má samostatne alebo spoločne aspoň väčšinovú priamu alebo nepriamu účasť, ktorá ju kontroluje alebo ktorá priamo alebo nepriamo navrhuje alebo ustanovuje viac ako polovicu členov jej riadiaceho orgánu alebo kontrolného orgánu, alebo osobe, s ktorou uzavrela zmluvu o plnení úloh na úseku starostlivosti o životné prostredie, vecne odôvodnený podnet na vydanie rozhodnutia podľa odseku 2 spolu so žiadosťou a spisovým materiálom.</w:t>
      </w:r>
      <w:r w:rsidRPr="00C56084">
        <w:rPr>
          <w:rFonts w:cs="Times New Roman"/>
          <w:iCs/>
          <w:szCs w:val="24"/>
        </w:rPr>
        <w:t xml:space="preserve"> Ak je povinnou osobou podľa predchádzajúcej vety zdravotná poisťovňa a ak žiadosti hoci len sčasti nevyhovie, je povinná podať vecne odôvodnený podnet na vydanie rozhodnutia spolu so žiadosťou a spisovým materiálom v lehote podľa predchádzajúcej vety Ministerstvu zdravotníctva Slovenskej republiky.</w:t>
      </w:r>
      <w:r w:rsidRPr="00C56084">
        <w:rPr>
          <w:rFonts w:cs="Times New Roman"/>
          <w:szCs w:val="24"/>
        </w:rPr>
        <w:t>“.</w:t>
      </w:r>
    </w:p>
    <w:p w14:paraId="6D4808A9" w14:textId="77777777" w:rsidR="00106AD0" w:rsidRPr="00C56084" w:rsidRDefault="00106AD0" w:rsidP="00B81A5D">
      <w:pPr>
        <w:tabs>
          <w:tab w:val="left" w:pos="284"/>
        </w:tabs>
        <w:jc w:val="both"/>
        <w:rPr>
          <w:rFonts w:cs="Times New Roman"/>
          <w:szCs w:val="24"/>
        </w:rPr>
      </w:pPr>
    </w:p>
    <w:p w14:paraId="000E1D11" w14:textId="05C8E9E4" w:rsidR="00106AD0" w:rsidRPr="00C56084" w:rsidRDefault="00106AD0" w:rsidP="00106AD0">
      <w:pPr>
        <w:tabs>
          <w:tab w:val="left" w:pos="284"/>
        </w:tabs>
        <w:jc w:val="both"/>
        <w:rPr>
          <w:rFonts w:cs="Times New Roman"/>
          <w:iCs/>
          <w:szCs w:val="24"/>
        </w:rPr>
      </w:pPr>
      <w:r w:rsidRPr="00C56084">
        <w:rPr>
          <w:rFonts w:cs="Times New Roman"/>
          <w:b/>
          <w:bCs/>
          <w:szCs w:val="24"/>
        </w:rPr>
        <w:t>11.</w:t>
      </w:r>
      <w:r w:rsidRPr="00C56084">
        <w:rPr>
          <w:rFonts w:cs="Times New Roman"/>
          <w:szCs w:val="24"/>
        </w:rPr>
        <w:t xml:space="preserve"> </w:t>
      </w:r>
      <w:r w:rsidRPr="00C56084">
        <w:rPr>
          <w:rFonts w:cs="Times New Roman"/>
          <w:iCs/>
          <w:szCs w:val="24"/>
        </w:rPr>
        <w:t xml:space="preserve"> </w:t>
      </w:r>
      <w:r w:rsidR="00313A0E" w:rsidRPr="00C56084">
        <w:rPr>
          <w:rFonts w:cs="Times New Roman"/>
          <w:iCs/>
          <w:szCs w:val="24"/>
        </w:rPr>
        <w:t>§ 18 sa dopĺňa odsekmi 5 až 7, ktoré znejú:</w:t>
      </w:r>
      <w:r w:rsidRPr="00C56084">
        <w:rPr>
          <w:rFonts w:cs="Times New Roman"/>
          <w:iCs/>
          <w:szCs w:val="24"/>
        </w:rPr>
        <w:t xml:space="preserve"> </w:t>
      </w:r>
    </w:p>
    <w:p w14:paraId="387DB432" w14:textId="77777777" w:rsidR="00106AD0" w:rsidRPr="00C56084" w:rsidRDefault="00106AD0" w:rsidP="00106AD0">
      <w:pPr>
        <w:tabs>
          <w:tab w:val="left" w:pos="284"/>
        </w:tabs>
        <w:jc w:val="both"/>
        <w:rPr>
          <w:rFonts w:cs="Times New Roman"/>
          <w:szCs w:val="24"/>
        </w:rPr>
      </w:pPr>
    </w:p>
    <w:p w14:paraId="43A385B1" w14:textId="77777777" w:rsidR="00313A0E" w:rsidRPr="00C56084" w:rsidRDefault="00313A0E" w:rsidP="00313A0E">
      <w:pPr>
        <w:tabs>
          <w:tab w:val="left" w:pos="284"/>
        </w:tabs>
        <w:jc w:val="both"/>
        <w:rPr>
          <w:rFonts w:cs="Times New Roman"/>
          <w:szCs w:val="24"/>
        </w:rPr>
      </w:pPr>
      <w:r w:rsidRPr="00C56084">
        <w:rPr>
          <w:rFonts w:cs="Times New Roman"/>
          <w:szCs w:val="24"/>
        </w:rPr>
        <w:t xml:space="preserve">„(5) Ak nie je možné určiť, ktorej osobe sa má vecne odôvodnený podnet na vydanie rozhodnutia spolu so žiadosťou a spisovým materiálom podľa odseku 4 podať, osobu určí štatutárny orgán povinnej osoby podľa § 2 ods. 3. </w:t>
      </w:r>
    </w:p>
    <w:p w14:paraId="734CA9CB" w14:textId="77777777" w:rsidR="00313A0E" w:rsidRPr="00C56084" w:rsidRDefault="00313A0E" w:rsidP="00313A0E">
      <w:pPr>
        <w:tabs>
          <w:tab w:val="left" w:pos="284"/>
        </w:tabs>
        <w:jc w:val="both"/>
        <w:rPr>
          <w:rFonts w:cs="Times New Roman"/>
          <w:szCs w:val="24"/>
        </w:rPr>
      </w:pPr>
    </w:p>
    <w:p w14:paraId="5F1AD06C" w14:textId="1D91EAE2" w:rsidR="00313A0E" w:rsidRPr="00C56084" w:rsidRDefault="00313A0E" w:rsidP="00313A0E">
      <w:pPr>
        <w:tabs>
          <w:tab w:val="left" w:pos="284"/>
        </w:tabs>
        <w:jc w:val="both"/>
        <w:rPr>
          <w:rFonts w:cs="Times New Roman"/>
          <w:szCs w:val="24"/>
        </w:rPr>
      </w:pPr>
      <w:r w:rsidRPr="00C56084">
        <w:rPr>
          <w:rFonts w:cs="Times New Roman"/>
          <w:szCs w:val="24"/>
        </w:rPr>
        <w:t>(6) Ak povinná osoba podľa § 2 ods. 1 a 2 alebo osoba, s ktorou povinná osoba podľa § 2 ods. 3 uzavrela zmluvu o plnení úloh na úseku starostlivosti o životné prostredie, do štrnástich pracovných dní odo dňa podania žiadosti nerozhodla o nesprístupnení požadovaných informácií, ani požadované informácie žiadateľovi neposkytla, vráti bezodkladne povinnej osobe podľa § 2 ods. 3 žiadosť a spisový materiál na nové vybavenie, pričom uvedie svoj právny názor a o vrátení bezodkladne upovedomí žiadateľa. Povinná osoba podľa § 2 ods. 3 je právnym názorom povinnej osoby podľa § 2 ods. 1 a 2 alebo osoby, s ktorou uzavrela zmluvu o plnení úloh na úseku starostlivosti o životné prostredie, viazaná.</w:t>
      </w:r>
    </w:p>
    <w:p w14:paraId="22BAACDB" w14:textId="77777777" w:rsidR="00313A0E" w:rsidRPr="00C56084" w:rsidRDefault="00313A0E" w:rsidP="00313A0E">
      <w:pPr>
        <w:tabs>
          <w:tab w:val="left" w:pos="284"/>
        </w:tabs>
        <w:jc w:val="both"/>
        <w:rPr>
          <w:rFonts w:cs="Times New Roman"/>
          <w:szCs w:val="24"/>
        </w:rPr>
      </w:pPr>
      <w:r w:rsidRPr="00C56084">
        <w:rPr>
          <w:rFonts w:cs="Times New Roman"/>
          <w:szCs w:val="24"/>
        </w:rPr>
        <w:t xml:space="preserve"> </w:t>
      </w:r>
    </w:p>
    <w:p w14:paraId="71497ACD" w14:textId="12E58D91" w:rsidR="00106AD0" w:rsidRPr="00C56084" w:rsidRDefault="00313A0E" w:rsidP="00106AD0">
      <w:pPr>
        <w:tabs>
          <w:tab w:val="left" w:pos="284"/>
        </w:tabs>
        <w:jc w:val="both"/>
        <w:rPr>
          <w:rFonts w:cs="Times New Roman"/>
          <w:szCs w:val="24"/>
        </w:rPr>
      </w:pPr>
      <w:r w:rsidRPr="00C56084">
        <w:rPr>
          <w:rFonts w:cs="Times New Roman"/>
          <w:szCs w:val="24"/>
        </w:rPr>
        <w:t xml:space="preserve">(7) Lehota na nové </w:t>
      </w:r>
      <w:proofErr w:type="spellStart"/>
      <w:r w:rsidRPr="00C56084">
        <w:rPr>
          <w:rFonts w:cs="Times New Roman"/>
          <w:szCs w:val="24"/>
        </w:rPr>
        <w:t>prejednanie</w:t>
      </w:r>
      <w:proofErr w:type="spellEnd"/>
      <w:r w:rsidRPr="00C56084">
        <w:rPr>
          <w:rFonts w:cs="Times New Roman"/>
          <w:szCs w:val="24"/>
        </w:rPr>
        <w:t xml:space="preserve"> a vybavenie žiadosti začína plynúť odo dňa nasledujúceho po vrátení žiadosti a spisového materiálu povinnej osobe podľa § 2 ods. 3.“.</w:t>
      </w:r>
    </w:p>
    <w:p w14:paraId="2C0AA3FA" w14:textId="77777777" w:rsidR="00106AD0" w:rsidRPr="00C56084" w:rsidRDefault="00106AD0" w:rsidP="00B81A5D">
      <w:pPr>
        <w:tabs>
          <w:tab w:val="left" w:pos="284"/>
        </w:tabs>
        <w:jc w:val="both"/>
        <w:rPr>
          <w:rFonts w:cs="Times New Roman"/>
          <w:szCs w:val="24"/>
        </w:rPr>
      </w:pPr>
    </w:p>
    <w:p w14:paraId="734F3A1B" w14:textId="0B74BD55" w:rsidR="00B81A5D" w:rsidRPr="00C56084" w:rsidRDefault="00106AD0" w:rsidP="00B81A5D">
      <w:pPr>
        <w:tabs>
          <w:tab w:val="left" w:pos="284"/>
        </w:tabs>
        <w:jc w:val="both"/>
        <w:rPr>
          <w:rFonts w:cs="Times New Roman"/>
          <w:szCs w:val="24"/>
        </w:rPr>
      </w:pPr>
      <w:r w:rsidRPr="00C56084">
        <w:rPr>
          <w:rFonts w:cs="Times New Roman"/>
          <w:b/>
          <w:bCs/>
          <w:szCs w:val="24"/>
        </w:rPr>
        <w:t>12.</w:t>
      </w:r>
      <w:r w:rsidRPr="00C56084">
        <w:rPr>
          <w:rFonts w:cs="Times New Roman"/>
          <w:szCs w:val="24"/>
        </w:rPr>
        <w:t xml:space="preserve"> </w:t>
      </w:r>
      <w:r w:rsidR="00020ED1" w:rsidRPr="00C56084">
        <w:rPr>
          <w:rFonts w:cs="Times New Roman"/>
          <w:bCs/>
          <w:szCs w:val="24"/>
        </w:rPr>
        <w:t xml:space="preserve">V </w:t>
      </w:r>
      <w:r w:rsidR="00B81A5D" w:rsidRPr="00C56084">
        <w:rPr>
          <w:rFonts w:cs="Times New Roman"/>
          <w:bCs/>
          <w:iCs/>
          <w:szCs w:val="24"/>
        </w:rPr>
        <w:t xml:space="preserve">§ 19 </w:t>
      </w:r>
      <w:r w:rsidR="003A6249" w:rsidRPr="00C56084">
        <w:rPr>
          <w:rFonts w:cs="Times New Roman"/>
          <w:bCs/>
          <w:iCs/>
          <w:szCs w:val="24"/>
        </w:rPr>
        <w:t>ods. 2</w:t>
      </w:r>
      <w:r w:rsidR="00B81A5D" w:rsidRPr="00C56084">
        <w:rPr>
          <w:rFonts w:cs="Times New Roman"/>
          <w:bCs/>
          <w:iCs/>
          <w:szCs w:val="24"/>
        </w:rPr>
        <w:t xml:space="preserve"> sa za prvú vetu </w:t>
      </w:r>
      <w:r w:rsidR="00F41953" w:rsidRPr="00C56084">
        <w:rPr>
          <w:rFonts w:cs="Times New Roman"/>
          <w:bCs/>
          <w:iCs/>
          <w:szCs w:val="24"/>
        </w:rPr>
        <w:t>vkladá nová druhá veta, ktorá znie</w:t>
      </w:r>
      <w:r w:rsidR="00B81A5D" w:rsidRPr="00C56084">
        <w:rPr>
          <w:rFonts w:cs="Times New Roman"/>
          <w:bCs/>
          <w:iCs/>
          <w:szCs w:val="24"/>
        </w:rPr>
        <w:t>:</w:t>
      </w:r>
    </w:p>
    <w:p w14:paraId="3BD4A5A0" w14:textId="77777777" w:rsidR="00B81A5D" w:rsidRPr="00C56084" w:rsidRDefault="00B81A5D" w:rsidP="00B81A5D">
      <w:pPr>
        <w:tabs>
          <w:tab w:val="left" w:pos="284"/>
        </w:tabs>
        <w:jc w:val="both"/>
        <w:rPr>
          <w:rFonts w:cs="Times New Roman"/>
          <w:bCs/>
          <w:iCs/>
          <w:szCs w:val="24"/>
        </w:rPr>
      </w:pPr>
    </w:p>
    <w:p w14:paraId="7A4ACFF9" w14:textId="72C5A274" w:rsidR="00020ED1" w:rsidRPr="00C56084" w:rsidRDefault="00B81A5D" w:rsidP="00020ED1">
      <w:pPr>
        <w:tabs>
          <w:tab w:val="left" w:pos="284"/>
        </w:tabs>
        <w:jc w:val="both"/>
        <w:rPr>
          <w:rFonts w:cs="Times New Roman"/>
          <w:bCs/>
          <w:iCs/>
          <w:szCs w:val="24"/>
        </w:rPr>
      </w:pPr>
      <w:r w:rsidRPr="00C56084">
        <w:rPr>
          <w:rFonts w:cs="Times New Roman"/>
          <w:bCs/>
          <w:iCs/>
          <w:szCs w:val="24"/>
        </w:rPr>
        <w:t>„Odvolací orgán upovedomí žiadateľa o dátume, kedy mu bolo odvolanie doručené.“</w:t>
      </w:r>
      <w:r w:rsidR="00F41953" w:rsidRPr="00C56084">
        <w:rPr>
          <w:rFonts w:cs="Times New Roman"/>
          <w:bCs/>
          <w:iCs/>
          <w:szCs w:val="24"/>
        </w:rPr>
        <w:t>.</w:t>
      </w:r>
    </w:p>
    <w:p w14:paraId="231983D0" w14:textId="77777777" w:rsidR="00020ED1" w:rsidRPr="00C56084" w:rsidRDefault="00020ED1" w:rsidP="00020ED1">
      <w:pPr>
        <w:tabs>
          <w:tab w:val="left" w:pos="284"/>
        </w:tabs>
        <w:jc w:val="both"/>
        <w:rPr>
          <w:rFonts w:cs="Times New Roman"/>
          <w:bCs/>
          <w:szCs w:val="24"/>
        </w:rPr>
      </w:pPr>
    </w:p>
    <w:p w14:paraId="3900A4CB" w14:textId="66B6DDD7" w:rsidR="0028544A" w:rsidRPr="00C56084" w:rsidRDefault="00020ED1" w:rsidP="0028544A">
      <w:pPr>
        <w:tabs>
          <w:tab w:val="left" w:pos="284"/>
        </w:tabs>
        <w:jc w:val="both"/>
        <w:rPr>
          <w:rFonts w:cs="Times New Roman"/>
          <w:bCs/>
          <w:iCs/>
          <w:szCs w:val="24"/>
        </w:rPr>
      </w:pPr>
      <w:r w:rsidRPr="00C56084">
        <w:rPr>
          <w:rFonts w:cs="Times New Roman"/>
          <w:b/>
          <w:bCs/>
          <w:szCs w:val="24"/>
        </w:rPr>
        <w:t>1</w:t>
      </w:r>
      <w:r w:rsidR="00106AD0" w:rsidRPr="00C56084">
        <w:rPr>
          <w:rFonts w:cs="Times New Roman"/>
          <w:b/>
          <w:bCs/>
          <w:szCs w:val="24"/>
        </w:rPr>
        <w:t>3</w:t>
      </w:r>
      <w:r w:rsidRPr="00C56084">
        <w:rPr>
          <w:rFonts w:cs="Times New Roman"/>
          <w:b/>
          <w:bCs/>
          <w:szCs w:val="24"/>
        </w:rPr>
        <w:t xml:space="preserve">. </w:t>
      </w:r>
      <w:r w:rsidR="009145F5" w:rsidRPr="00C56084">
        <w:rPr>
          <w:rFonts w:cs="Times New Roman"/>
          <w:bCs/>
          <w:szCs w:val="24"/>
        </w:rPr>
        <w:t>V § 19 ods. 3 sa za prvú vetu vkladá nová druhá a tretia veta, ktoré znejú:</w:t>
      </w:r>
    </w:p>
    <w:p w14:paraId="6F40A48B" w14:textId="77777777" w:rsidR="0028544A" w:rsidRPr="00C56084" w:rsidRDefault="0028544A" w:rsidP="0028544A">
      <w:pPr>
        <w:tabs>
          <w:tab w:val="left" w:pos="284"/>
        </w:tabs>
        <w:jc w:val="both"/>
        <w:rPr>
          <w:rFonts w:cs="Times New Roman"/>
          <w:bCs/>
          <w:iCs/>
          <w:szCs w:val="24"/>
        </w:rPr>
      </w:pPr>
    </w:p>
    <w:p w14:paraId="68BED430" w14:textId="6FEFD67D" w:rsidR="0028544A" w:rsidRPr="00C56084" w:rsidRDefault="009145F5" w:rsidP="0028544A">
      <w:pPr>
        <w:tabs>
          <w:tab w:val="left" w:pos="284"/>
        </w:tabs>
        <w:jc w:val="both"/>
        <w:rPr>
          <w:rFonts w:cs="Times New Roman"/>
          <w:bCs/>
          <w:iCs/>
          <w:szCs w:val="24"/>
        </w:rPr>
      </w:pPr>
      <w:r w:rsidRPr="00C56084">
        <w:rPr>
          <w:rFonts w:cs="Times New Roman"/>
          <w:bCs/>
          <w:iCs/>
          <w:szCs w:val="24"/>
        </w:rPr>
        <w:t>„Ak odvolací orgán vyhovie odvolaniu a má požadovanú informáciu k dispozícii, rozhodnutím zmení rozhodnutie povinnej osoby a sprístupní požadovanú informáciu v rozsahu, v akom odvolaniu vyhovie; to platí aj pre konanie o rozklade. Ak odvolací orgán zruší rozhodnutie povinnej osoby a vráti jej vec na nové konanie, povinná osoba vybaví žiadosť o sprístupnenie informácie v lehote podľa § 17.“.</w:t>
      </w:r>
    </w:p>
    <w:p w14:paraId="15F651A5" w14:textId="78F94B74" w:rsidR="00020ED1" w:rsidRPr="00C56084" w:rsidRDefault="00020ED1" w:rsidP="00020ED1">
      <w:pPr>
        <w:tabs>
          <w:tab w:val="left" w:pos="284"/>
        </w:tabs>
        <w:jc w:val="both"/>
        <w:rPr>
          <w:rFonts w:cs="Times New Roman"/>
          <w:b/>
          <w:bCs/>
          <w:szCs w:val="24"/>
        </w:rPr>
      </w:pPr>
    </w:p>
    <w:p w14:paraId="337CF638" w14:textId="77777777" w:rsidR="00EB5870" w:rsidRPr="00C56084" w:rsidRDefault="00EB5870" w:rsidP="00EB5870">
      <w:pPr>
        <w:tabs>
          <w:tab w:val="left" w:pos="284"/>
        </w:tabs>
        <w:jc w:val="both"/>
        <w:rPr>
          <w:rFonts w:cs="Times New Roman"/>
          <w:bCs/>
          <w:iCs/>
          <w:szCs w:val="24"/>
        </w:rPr>
      </w:pPr>
      <w:r w:rsidRPr="00C56084">
        <w:rPr>
          <w:rFonts w:cs="Times New Roman"/>
          <w:b/>
          <w:bCs/>
          <w:iCs/>
          <w:szCs w:val="24"/>
        </w:rPr>
        <w:t xml:space="preserve">14. </w:t>
      </w:r>
      <w:r w:rsidRPr="00C56084">
        <w:rPr>
          <w:rFonts w:cs="Times New Roman"/>
          <w:bCs/>
          <w:iCs/>
          <w:szCs w:val="24"/>
        </w:rPr>
        <w:t>Za § 22g sa vkladá § 22h, ktorý vrátane nadpisu znie:</w:t>
      </w:r>
    </w:p>
    <w:p w14:paraId="5BFE8F38" w14:textId="77777777" w:rsidR="00EB5870" w:rsidRPr="00C56084" w:rsidRDefault="00EB5870" w:rsidP="00EB5870">
      <w:pPr>
        <w:tabs>
          <w:tab w:val="left" w:pos="284"/>
        </w:tabs>
        <w:jc w:val="both"/>
        <w:rPr>
          <w:rFonts w:cs="Times New Roman"/>
          <w:bCs/>
          <w:iCs/>
          <w:szCs w:val="24"/>
        </w:rPr>
      </w:pPr>
    </w:p>
    <w:p w14:paraId="4FC93F1E" w14:textId="77777777" w:rsidR="00EB5870" w:rsidRPr="00C56084" w:rsidRDefault="00EB5870" w:rsidP="00EB5870">
      <w:pPr>
        <w:tabs>
          <w:tab w:val="left" w:pos="284"/>
        </w:tabs>
        <w:jc w:val="center"/>
        <w:rPr>
          <w:rFonts w:cs="Times New Roman"/>
          <w:bCs/>
          <w:iCs/>
          <w:szCs w:val="24"/>
        </w:rPr>
      </w:pPr>
      <w:r w:rsidRPr="00C56084">
        <w:rPr>
          <w:rFonts w:cs="Times New Roman"/>
          <w:bCs/>
          <w:iCs/>
          <w:szCs w:val="24"/>
        </w:rPr>
        <w:t>„§ 22h</w:t>
      </w:r>
    </w:p>
    <w:p w14:paraId="768751B0" w14:textId="77777777" w:rsidR="00EB5870" w:rsidRPr="00C56084" w:rsidRDefault="00EB5870" w:rsidP="00EB5870">
      <w:pPr>
        <w:tabs>
          <w:tab w:val="left" w:pos="284"/>
        </w:tabs>
        <w:jc w:val="center"/>
        <w:rPr>
          <w:rFonts w:cs="Times New Roman"/>
          <w:bCs/>
          <w:iCs/>
          <w:szCs w:val="24"/>
        </w:rPr>
      </w:pPr>
      <w:r w:rsidRPr="00C56084">
        <w:rPr>
          <w:rFonts w:cs="Times New Roman"/>
          <w:bCs/>
          <w:iCs/>
          <w:szCs w:val="24"/>
        </w:rPr>
        <w:t>Prechodné ustanovenie k úpravám účinným od 1. januára 2023</w:t>
      </w:r>
    </w:p>
    <w:p w14:paraId="4055CD71" w14:textId="77777777" w:rsidR="00EB5870" w:rsidRPr="00C56084" w:rsidRDefault="00EB5870" w:rsidP="00EB5870">
      <w:pPr>
        <w:tabs>
          <w:tab w:val="left" w:pos="284"/>
        </w:tabs>
        <w:jc w:val="both"/>
        <w:rPr>
          <w:rFonts w:cs="Times New Roman"/>
          <w:bCs/>
          <w:iCs/>
          <w:szCs w:val="24"/>
        </w:rPr>
      </w:pPr>
    </w:p>
    <w:p w14:paraId="0ED0A8FD" w14:textId="36B72F4F" w:rsidR="00EB5870" w:rsidRPr="00C56084" w:rsidRDefault="00EB5870" w:rsidP="00EB5870">
      <w:pPr>
        <w:tabs>
          <w:tab w:val="left" w:pos="284"/>
        </w:tabs>
        <w:jc w:val="both"/>
        <w:rPr>
          <w:rFonts w:cs="Times New Roman"/>
          <w:b/>
          <w:bCs/>
          <w:szCs w:val="24"/>
        </w:rPr>
      </w:pPr>
      <w:r w:rsidRPr="00C56084">
        <w:rPr>
          <w:rFonts w:cs="Times New Roman"/>
          <w:bCs/>
          <w:iCs/>
          <w:szCs w:val="24"/>
        </w:rPr>
        <w:t>Ustanovenie § 5a ods. 14 v znení účinnom od 1. januára 2023 sa vzťahuje aj na povinne zverejňované zmluvy zverejnené do 31. decembra 2022.“.</w:t>
      </w:r>
    </w:p>
    <w:p w14:paraId="624EB370" w14:textId="77777777" w:rsidR="00020ED1" w:rsidRPr="00C56084" w:rsidRDefault="00020ED1" w:rsidP="00020ED1">
      <w:pPr>
        <w:jc w:val="both"/>
        <w:rPr>
          <w:rFonts w:cs="Times New Roman"/>
          <w:szCs w:val="24"/>
        </w:rPr>
      </w:pPr>
    </w:p>
    <w:p w14:paraId="0046ACAD" w14:textId="77777777" w:rsidR="00020ED1" w:rsidRPr="00C56084" w:rsidRDefault="00020ED1" w:rsidP="00020ED1">
      <w:pPr>
        <w:tabs>
          <w:tab w:val="left" w:pos="284"/>
        </w:tabs>
        <w:jc w:val="both"/>
        <w:rPr>
          <w:rFonts w:cs="Times New Roman"/>
          <w:bCs/>
          <w:szCs w:val="24"/>
        </w:rPr>
      </w:pPr>
    </w:p>
    <w:p w14:paraId="325B2C49" w14:textId="178B1305" w:rsidR="00020ED1" w:rsidRPr="00C56084" w:rsidRDefault="00020ED1" w:rsidP="00020ED1">
      <w:pPr>
        <w:tabs>
          <w:tab w:val="left" w:pos="284"/>
        </w:tabs>
        <w:jc w:val="both"/>
        <w:rPr>
          <w:rFonts w:cs="Times New Roman"/>
          <w:bCs/>
          <w:szCs w:val="24"/>
        </w:rPr>
      </w:pPr>
    </w:p>
    <w:p w14:paraId="4D6565D5" w14:textId="736BD64A" w:rsidR="00C56084" w:rsidRPr="00C56084" w:rsidRDefault="00C56084" w:rsidP="00020ED1">
      <w:pPr>
        <w:tabs>
          <w:tab w:val="left" w:pos="284"/>
        </w:tabs>
        <w:jc w:val="both"/>
        <w:rPr>
          <w:rFonts w:cs="Times New Roman"/>
          <w:bCs/>
          <w:szCs w:val="24"/>
        </w:rPr>
      </w:pPr>
    </w:p>
    <w:p w14:paraId="0B08C1C2" w14:textId="38522A9C" w:rsidR="00C56084" w:rsidRPr="00C56084" w:rsidRDefault="00C56084" w:rsidP="00020ED1">
      <w:pPr>
        <w:tabs>
          <w:tab w:val="left" w:pos="284"/>
        </w:tabs>
        <w:jc w:val="both"/>
        <w:rPr>
          <w:rFonts w:cs="Times New Roman"/>
          <w:bCs/>
          <w:szCs w:val="24"/>
        </w:rPr>
      </w:pPr>
    </w:p>
    <w:p w14:paraId="433962A9" w14:textId="61B3EC34" w:rsidR="00C56084" w:rsidRPr="00C56084" w:rsidRDefault="00C56084" w:rsidP="00020ED1">
      <w:pPr>
        <w:tabs>
          <w:tab w:val="left" w:pos="284"/>
        </w:tabs>
        <w:jc w:val="both"/>
        <w:rPr>
          <w:rFonts w:cs="Times New Roman"/>
          <w:bCs/>
          <w:szCs w:val="24"/>
        </w:rPr>
      </w:pPr>
    </w:p>
    <w:p w14:paraId="4E796C58" w14:textId="2F73C6AF" w:rsidR="00C56084" w:rsidRPr="00C56084" w:rsidRDefault="00C56084" w:rsidP="00020ED1">
      <w:pPr>
        <w:tabs>
          <w:tab w:val="left" w:pos="284"/>
        </w:tabs>
        <w:jc w:val="both"/>
        <w:rPr>
          <w:rFonts w:cs="Times New Roman"/>
          <w:bCs/>
          <w:szCs w:val="24"/>
        </w:rPr>
      </w:pPr>
    </w:p>
    <w:p w14:paraId="0799EA90" w14:textId="01BC84D5" w:rsidR="00C56084" w:rsidRPr="00C56084" w:rsidRDefault="00C56084" w:rsidP="00020ED1">
      <w:pPr>
        <w:tabs>
          <w:tab w:val="left" w:pos="284"/>
        </w:tabs>
        <w:jc w:val="both"/>
        <w:rPr>
          <w:rFonts w:cs="Times New Roman"/>
          <w:bCs/>
          <w:szCs w:val="24"/>
        </w:rPr>
      </w:pPr>
    </w:p>
    <w:p w14:paraId="384084B2" w14:textId="44C773DA" w:rsidR="00C56084" w:rsidRPr="00C56084" w:rsidRDefault="00C56084" w:rsidP="00020ED1">
      <w:pPr>
        <w:tabs>
          <w:tab w:val="left" w:pos="284"/>
        </w:tabs>
        <w:jc w:val="both"/>
        <w:rPr>
          <w:rFonts w:cs="Times New Roman"/>
          <w:bCs/>
          <w:szCs w:val="24"/>
        </w:rPr>
      </w:pPr>
    </w:p>
    <w:p w14:paraId="32B44C2F" w14:textId="4D1D602E" w:rsidR="00C56084" w:rsidRPr="00C56084" w:rsidRDefault="00C56084" w:rsidP="00020ED1">
      <w:pPr>
        <w:tabs>
          <w:tab w:val="left" w:pos="284"/>
        </w:tabs>
        <w:jc w:val="both"/>
        <w:rPr>
          <w:rFonts w:cs="Times New Roman"/>
          <w:bCs/>
          <w:szCs w:val="24"/>
        </w:rPr>
      </w:pPr>
    </w:p>
    <w:p w14:paraId="7AFFAFC8" w14:textId="1E6B0E4A" w:rsidR="00C56084" w:rsidRPr="00C56084" w:rsidRDefault="00C56084" w:rsidP="00020ED1">
      <w:pPr>
        <w:tabs>
          <w:tab w:val="left" w:pos="284"/>
        </w:tabs>
        <w:jc w:val="both"/>
        <w:rPr>
          <w:rFonts w:cs="Times New Roman"/>
          <w:bCs/>
          <w:szCs w:val="24"/>
        </w:rPr>
      </w:pPr>
    </w:p>
    <w:p w14:paraId="0C0FE89B" w14:textId="2062F3B4" w:rsidR="00C56084" w:rsidRPr="00C56084" w:rsidRDefault="00C56084" w:rsidP="00020ED1">
      <w:pPr>
        <w:tabs>
          <w:tab w:val="left" w:pos="284"/>
        </w:tabs>
        <w:jc w:val="both"/>
        <w:rPr>
          <w:rFonts w:cs="Times New Roman"/>
          <w:bCs/>
          <w:szCs w:val="24"/>
        </w:rPr>
      </w:pPr>
    </w:p>
    <w:p w14:paraId="0F2C0866" w14:textId="6836467E" w:rsidR="00C56084" w:rsidRPr="00C56084" w:rsidRDefault="00C56084" w:rsidP="00020ED1">
      <w:pPr>
        <w:tabs>
          <w:tab w:val="left" w:pos="284"/>
        </w:tabs>
        <w:jc w:val="both"/>
        <w:rPr>
          <w:rFonts w:cs="Times New Roman"/>
          <w:bCs/>
          <w:szCs w:val="24"/>
        </w:rPr>
      </w:pPr>
    </w:p>
    <w:p w14:paraId="230A7D14" w14:textId="13C19818" w:rsidR="00C56084" w:rsidRPr="00C56084" w:rsidRDefault="00C56084" w:rsidP="00020ED1">
      <w:pPr>
        <w:tabs>
          <w:tab w:val="left" w:pos="284"/>
        </w:tabs>
        <w:jc w:val="both"/>
        <w:rPr>
          <w:rFonts w:cs="Times New Roman"/>
          <w:bCs/>
          <w:szCs w:val="24"/>
        </w:rPr>
      </w:pPr>
    </w:p>
    <w:p w14:paraId="6EBEB247" w14:textId="77777777" w:rsidR="00020ED1" w:rsidRPr="00C56084" w:rsidRDefault="00020ED1" w:rsidP="00020ED1">
      <w:pPr>
        <w:tabs>
          <w:tab w:val="left" w:pos="284"/>
        </w:tabs>
        <w:jc w:val="both"/>
        <w:rPr>
          <w:rFonts w:cs="Times New Roman"/>
          <w:bCs/>
          <w:szCs w:val="24"/>
        </w:rPr>
      </w:pPr>
    </w:p>
    <w:p w14:paraId="727204D0" w14:textId="77777777" w:rsidR="00C56084" w:rsidRPr="00C56084" w:rsidRDefault="00C56084" w:rsidP="00020ED1">
      <w:pPr>
        <w:tabs>
          <w:tab w:val="left" w:pos="284"/>
        </w:tabs>
        <w:jc w:val="center"/>
        <w:rPr>
          <w:rFonts w:cs="Times New Roman"/>
          <w:b/>
          <w:bCs/>
          <w:szCs w:val="24"/>
        </w:rPr>
      </w:pPr>
    </w:p>
    <w:p w14:paraId="24CA3A24" w14:textId="34566BCA" w:rsidR="00020ED1" w:rsidRPr="00C56084" w:rsidRDefault="00020ED1" w:rsidP="00020ED1">
      <w:pPr>
        <w:tabs>
          <w:tab w:val="left" w:pos="284"/>
        </w:tabs>
        <w:jc w:val="center"/>
        <w:rPr>
          <w:rFonts w:cs="Times New Roman"/>
          <w:b/>
          <w:bCs/>
          <w:szCs w:val="24"/>
        </w:rPr>
      </w:pPr>
      <w:r w:rsidRPr="00C56084">
        <w:rPr>
          <w:rFonts w:cs="Times New Roman"/>
          <w:b/>
          <w:bCs/>
          <w:szCs w:val="24"/>
        </w:rPr>
        <w:t>Čl. II</w:t>
      </w:r>
    </w:p>
    <w:p w14:paraId="7D2543BA" w14:textId="77777777" w:rsidR="00020ED1" w:rsidRPr="00C56084" w:rsidRDefault="00020ED1" w:rsidP="00020ED1">
      <w:pPr>
        <w:tabs>
          <w:tab w:val="left" w:pos="284"/>
        </w:tabs>
        <w:jc w:val="center"/>
        <w:rPr>
          <w:rFonts w:cs="Times New Roman"/>
          <w:bCs/>
          <w:szCs w:val="24"/>
        </w:rPr>
      </w:pPr>
    </w:p>
    <w:p w14:paraId="19A42FCF" w14:textId="172912D9" w:rsidR="00020ED1" w:rsidRPr="00C56084" w:rsidRDefault="00020ED1" w:rsidP="00020ED1">
      <w:pPr>
        <w:tabs>
          <w:tab w:val="left" w:pos="284"/>
        </w:tabs>
        <w:jc w:val="both"/>
        <w:rPr>
          <w:rFonts w:cs="Times New Roman"/>
          <w:bCs/>
          <w:szCs w:val="24"/>
        </w:rPr>
      </w:pPr>
      <w:r w:rsidRPr="00C56084">
        <w:rPr>
          <w:rFonts w:cs="Times New Roman"/>
          <w:bCs/>
          <w:szCs w:val="24"/>
        </w:rPr>
        <w:t xml:space="preserve">Tento zákon nadobúda účinnosť </w:t>
      </w:r>
      <w:r w:rsidR="00F41953" w:rsidRPr="00C56084">
        <w:rPr>
          <w:rFonts w:cs="Times New Roman"/>
          <w:bCs/>
          <w:szCs w:val="24"/>
        </w:rPr>
        <w:t>1. januára 2023</w:t>
      </w:r>
      <w:r w:rsidRPr="00C56084">
        <w:rPr>
          <w:rFonts w:cs="Times New Roman"/>
          <w:bCs/>
          <w:szCs w:val="24"/>
        </w:rPr>
        <w:t>.</w:t>
      </w:r>
    </w:p>
    <w:p w14:paraId="4ACAC7C7" w14:textId="77777777" w:rsidR="00020ED1" w:rsidRPr="00C56084" w:rsidRDefault="00020ED1" w:rsidP="00020ED1">
      <w:pPr>
        <w:tabs>
          <w:tab w:val="left" w:pos="0"/>
        </w:tabs>
        <w:jc w:val="both"/>
        <w:rPr>
          <w:rFonts w:cs="Times New Roman"/>
          <w:b/>
          <w:szCs w:val="24"/>
        </w:rPr>
      </w:pPr>
    </w:p>
    <w:p w14:paraId="605F043E" w14:textId="1BCC03A1" w:rsidR="00C56084" w:rsidRPr="00C56084" w:rsidRDefault="00C56084" w:rsidP="00020ED1">
      <w:pPr>
        <w:keepNext/>
        <w:jc w:val="center"/>
        <w:rPr>
          <w:rFonts w:cs="Times New Roman"/>
          <w:szCs w:val="24"/>
        </w:rPr>
      </w:pPr>
    </w:p>
    <w:p w14:paraId="4248BD70" w14:textId="77777777" w:rsidR="00C56084" w:rsidRPr="00C56084" w:rsidRDefault="00C56084" w:rsidP="00C56084">
      <w:pPr>
        <w:rPr>
          <w:rFonts w:cs="Times New Roman"/>
          <w:szCs w:val="24"/>
        </w:rPr>
      </w:pPr>
    </w:p>
    <w:p w14:paraId="1AE43F3F" w14:textId="77777777" w:rsidR="00C56084" w:rsidRPr="00C56084" w:rsidRDefault="00C56084" w:rsidP="00C56084">
      <w:pPr>
        <w:rPr>
          <w:rFonts w:cs="Times New Roman"/>
          <w:szCs w:val="24"/>
        </w:rPr>
      </w:pPr>
    </w:p>
    <w:p w14:paraId="5D6CBE7D" w14:textId="77777777" w:rsidR="00C56084" w:rsidRPr="00C56084" w:rsidRDefault="00C56084" w:rsidP="00C56084">
      <w:pPr>
        <w:rPr>
          <w:rFonts w:cs="Times New Roman"/>
          <w:szCs w:val="24"/>
        </w:rPr>
      </w:pPr>
    </w:p>
    <w:p w14:paraId="0C8DDE52" w14:textId="7D097E05" w:rsidR="00C56084" w:rsidRPr="00C56084" w:rsidRDefault="00C56084" w:rsidP="00C56084">
      <w:pPr>
        <w:rPr>
          <w:rFonts w:cs="Times New Roman"/>
          <w:szCs w:val="24"/>
        </w:rPr>
      </w:pPr>
    </w:p>
    <w:p w14:paraId="703487E4" w14:textId="614EA232" w:rsidR="00C56084" w:rsidRPr="00C56084" w:rsidRDefault="00C56084" w:rsidP="00C56084">
      <w:pPr>
        <w:rPr>
          <w:rFonts w:cs="Times New Roman"/>
          <w:szCs w:val="24"/>
        </w:rPr>
      </w:pPr>
    </w:p>
    <w:p w14:paraId="20B14530" w14:textId="77777777" w:rsidR="00C56084" w:rsidRPr="00C56084" w:rsidRDefault="00C56084" w:rsidP="00C56084">
      <w:pPr>
        <w:rPr>
          <w:rFonts w:cs="Times New Roman"/>
          <w:szCs w:val="24"/>
        </w:rPr>
      </w:pPr>
    </w:p>
    <w:p w14:paraId="7CB3F8F9" w14:textId="5FC46102" w:rsidR="00C56084" w:rsidRPr="00C56084" w:rsidRDefault="00C56084" w:rsidP="00C56084">
      <w:pPr>
        <w:rPr>
          <w:rFonts w:cs="Times New Roman"/>
          <w:szCs w:val="24"/>
        </w:rPr>
      </w:pPr>
    </w:p>
    <w:p w14:paraId="0BCA6EBC" w14:textId="76D823CB" w:rsidR="00C56084" w:rsidRPr="00C56084" w:rsidRDefault="00C56084" w:rsidP="00C56084">
      <w:pPr>
        <w:rPr>
          <w:rFonts w:cs="Times New Roman"/>
          <w:szCs w:val="24"/>
        </w:rPr>
      </w:pPr>
    </w:p>
    <w:p w14:paraId="01E2E2E1" w14:textId="77777777" w:rsidR="00C56084" w:rsidRPr="00C56084" w:rsidRDefault="00C56084" w:rsidP="00C56084">
      <w:pPr>
        <w:spacing w:after="200" w:line="276" w:lineRule="auto"/>
        <w:jc w:val="center"/>
        <w:rPr>
          <w:rFonts w:eastAsia="Calibri" w:cs="Times New Roman"/>
          <w:szCs w:val="24"/>
        </w:rPr>
      </w:pPr>
    </w:p>
    <w:p w14:paraId="78268882" w14:textId="77777777" w:rsidR="00C56084" w:rsidRPr="00C56084" w:rsidRDefault="00C56084" w:rsidP="00C56084">
      <w:pPr>
        <w:ind w:firstLine="426"/>
        <w:jc w:val="center"/>
        <w:rPr>
          <w:rFonts w:cs="Times New Roman"/>
          <w:szCs w:val="24"/>
        </w:rPr>
      </w:pPr>
      <w:r w:rsidRPr="00C56084">
        <w:rPr>
          <w:rFonts w:cs="Times New Roman"/>
          <w:szCs w:val="24"/>
        </w:rPr>
        <w:t>prezidentka  Slovenskej republiky</w:t>
      </w:r>
    </w:p>
    <w:p w14:paraId="794FDAF6" w14:textId="77777777" w:rsidR="00C56084" w:rsidRPr="00C56084" w:rsidRDefault="00C56084" w:rsidP="00C56084">
      <w:pPr>
        <w:ind w:firstLine="426"/>
        <w:jc w:val="center"/>
        <w:rPr>
          <w:rFonts w:cs="Times New Roman"/>
          <w:szCs w:val="24"/>
        </w:rPr>
      </w:pPr>
    </w:p>
    <w:p w14:paraId="07900A54" w14:textId="77777777" w:rsidR="00C56084" w:rsidRPr="00C56084" w:rsidRDefault="00C56084" w:rsidP="00C56084">
      <w:pPr>
        <w:ind w:firstLine="426"/>
        <w:jc w:val="center"/>
        <w:rPr>
          <w:rFonts w:cs="Times New Roman"/>
          <w:szCs w:val="24"/>
        </w:rPr>
      </w:pPr>
    </w:p>
    <w:p w14:paraId="3BE8EED7" w14:textId="6545CA3A" w:rsidR="00C56084" w:rsidRPr="00C56084" w:rsidRDefault="00C56084" w:rsidP="00C56084">
      <w:pPr>
        <w:ind w:firstLine="426"/>
        <w:jc w:val="center"/>
        <w:rPr>
          <w:rFonts w:cs="Times New Roman"/>
          <w:szCs w:val="24"/>
        </w:rPr>
      </w:pPr>
    </w:p>
    <w:p w14:paraId="416C1299" w14:textId="5AF69C90" w:rsidR="00C56084" w:rsidRPr="00C56084" w:rsidRDefault="00C56084" w:rsidP="00C56084">
      <w:pPr>
        <w:ind w:firstLine="426"/>
        <w:jc w:val="center"/>
        <w:rPr>
          <w:rFonts w:cs="Times New Roman"/>
          <w:szCs w:val="24"/>
        </w:rPr>
      </w:pPr>
    </w:p>
    <w:p w14:paraId="41E1192D" w14:textId="3E79E3CF" w:rsidR="00C56084" w:rsidRPr="00C56084" w:rsidRDefault="00C56084" w:rsidP="00C56084">
      <w:pPr>
        <w:ind w:firstLine="426"/>
        <w:jc w:val="center"/>
        <w:rPr>
          <w:rFonts w:cs="Times New Roman"/>
          <w:szCs w:val="24"/>
        </w:rPr>
      </w:pPr>
    </w:p>
    <w:p w14:paraId="65254AF2" w14:textId="77777777" w:rsidR="00C56084" w:rsidRPr="00C56084" w:rsidRDefault="00C56084" w:rsidP="00C56084">
      <w:pPr>
        <w:ind w:firstLine="426"/>
        <w:jc w:val="center"/>
        <w:rPr>
          <w:rFonts w:cs="Times New Roman"/>
          <w:szCs w:val="24"/>
        </w:rPr>
      </w:pPr>
    </w:p>
    <w:p w14:paraId="6569A286" w14:textId="77777777" w:rsidR="00C56084" w:rsidRPr="00C56084" w:rsidRDefault="00C56084" w:rsidP="00C56084">
      <w:pPr>
        <w:ind w:firstLine="426"/>
        <w:jc w:val="center"/>
        <w:rPr>
          <w:rFonts w:cs="Times New Roman"/>
          <w:szCs w:val="24"/>
        </w:rPr>
      </w:pPr>
    </w:p>
    <w:p w14:paraId="721F7C07" w14:textId="77777777" w:rsidR="00C56084" w:rsidRPr="00C56084" w:rsidRDefault="00C56084" w:rsidP="00C56084">
      <w:pPr>
        <w:ind w:firstLine="426"/>
        <w:jc w:val="center"/>
        <w:rPr>
          <w:rFonts w:cs="Times New Roman"/>
          <w:szCs w:val="24"/>
        </w:rPr>
      </w:pPr>
    </w:p>
    <w:p w14:paraId="3CE61526" w14:textId="77777777" w:rsidR="00C56084" w:rsidRPr="00C56084" w:rsidRDefault="00C56084" w:rsidP="00C56084">
      <w:pPr>
        <w:ind w:firstLine="426"/>
        <w:jc w:val="center"/>
        <w:rPr>
          <w:rFonts w:cs="Times New Roman"/>
          <w:szCs w:val="24"/>
        </w:rPr>
      </w:pPr>
    </w:p>
    <w:p w14:paraId="61C62F57" w14:textId="77777777" w:rsidR="00C56084" w:rsidRPr="00C56084" w:rsidRDefault="00C56084" w:rsidP="00C56084">
      <w:pPr>
        <w:ind w:firstLine="426"/>
        <w:jc w:val="center"/>
        <w:rPr>
          <w:rFonts w:cs="Times New Roman"/>
          <w:szCs w:val="24"/>
        </w:rPr>
      </w:pPr>
      <w:r w:rsidRPr="00C56084">
        <w:rPr>
          <w:rFonts w:cs="Times New Roman"/>
          <w:szCs w:val="24"/>
        </w:rPr>
        <w:t>predseda Národnej rady Slovenskej republiky</w:t>
      </w:r>
    </w:p>
    <w:p w14:paraId="0B1302F6" w14:textId="77777777" w:rsidR="00C56084" w:rsidRPr="00C56084" w:rsidRDefault="00C56084" w:rsidP="00C56084">
      <w:pPr>
        <w:ind w:firstLine="426"/>
        <w:jc w:val="center"/>
        <w:rPr>
          <w:rFonts w:cs="Times New Roman"/>
          <w:szCs w:val="24"/>
        </w:rPr>
      </w:pPr>
    </w:p>
    <w:p w14:paraId="73654F7C" w14:textId="77777777" w:rsidR="00C56084" w:rsidRPr="00C56084" w:rsidRDefault="00C56084" w:rsidP="00C56084">
      <w:pPr>
        <w:ind w:firstLine="426"/>
        <w:jc w:val="center"/>
        <w:rPr>
          <w:rFonts w:cs="Times New Roman"/>
          <w:szCs w:val="24"/>
        </w:rPr>
      </w:pPr>
    </w:p>
    <w:p w14:paraId="10A74A20" w14:textId="77777777" w:rsidR="00C56084" w:rsidRPr="00C56084" w:rsidRDefault="00C56084" w:rsidP="00C56084">
      <w:pPr>
        <w:ind w:firstLine="426"/>
        <w:jc w:val="center"/>
        <w:rPr>
          <w:rFonts w:cs="Times New Roman"/>
          <w:szCs w:val="24"/>
        </w:rPr>
      </w:pPr>
    </w:p>
    <w:p w14:paraId="7CD36DAF" w14:textId="77777777" w:rsidR="00C56084" w:rsidRPr="00C56084" w:rsidRDefault="00C56084" w:rsidP="00C56084">
      <w:pPr>
        <w:ind w:firstLine="426"/>
        <w:jc w:val="center"/>
        <w:rPr>
          <w:rFonts w:cs="Times New Roman"/>
          <w:szCs w:val="24"/>
        </w:rPr>
      </w:pPr>
    </w:p>
    <w:p w14:paraId="5623DE64" w14:textId="6F9E85FA" w:rsidR="00C56084" w:rsidRPr="00C56084" w:rsidRDefault="00C56084" w:rsidP="00C56084">
      <w:pPr>
        <w:ind w:firstLine="426"/>
        <w:jc w:val="center"/>
        <w:rPr>
          <w:rFonts w:cs="Times New Roman"/>
          <w:szCs w:val="24"/>
        </w:rPr>
      </w:pPr>
    </w:p>
    <w:p w14:paraId="2F86ADE0" w14:textId="7283320B" w:rsidR="00C56084" w:rsidRPr="00C56084" w:rsidRDefault="00C56084" w:rsidP="00C56084">
      <w:pPr>
        <w:ind w:firstLine="426"/>
        <w:jc w:val="center"/>
        <w:rPr>
          <w:rFonts w:cs="Times New Roman"/>
          <w:szCs w:val="24"/>
        </w:rPr>
      </w:pPr>
    </w:p>
    <w:p w14:paraId="2E23B29A" w14:textId="77777777" w:rsidR="00C56084" w:rsidRPr="00C56084" w:rsidRDefault="00C56084" w:rsidP="00C56084">
      <w:pPr>
        <w:ind w:firstLine="426"/>
        <w:jc w:val="center"/>
        <w:rPr>
          <w:rFonts w:cs="Times New Roman"/>
          <w:szCs w:val="24"/>
        </w:rPr>
      </w:pPr>
    </w:p>
    <w:p w14:paraId="7C61263D" w14:textId="304933D0" w:rsidR="00C56084" w:rsidRPr="00C56084" w:rsidRDefault="00C56084" w:rsidP="00C56084">
      <w:pPr>
        <w:ind w:firstLine="426"/>
        <w:jc w:val="center"/>
        <w:rPr>
          <w:rFonts w:cs="Times New Roman"/>
          <w:szCs w:val="24"/>
        </w:rPr>
      </w:pPr>
    </w:p>
    <w:p w14:paraId="0355776D" w14:textId="77777777" w:rsidR="00C56084" w:rsidRPr="00C56084" w:rsidRDefault="00C56084" w:rsidP="00C56084">
      <w:pPr>
        <w:ind w:firstLine="426"/>
        <w:jc w:val="center"/>
        <w:rPr>
          <w:rFonts w:cs="Times New Roman"/>
          <w:szCs w:val="24"/>
        </w:rPr>
      </w:pPr>
    </w:p>
    <w:p w14:paraId="39177A12" w14:textId="77777777" w:rsidR="00C56084" w:rsidRPr="00C56084" w:rsidRDefault="00C56084" w:rsidP="00C56084">
      <w:pPr>
        <w:ind w:firstLine="426"/>
        <w:jc w:val="center"/>
        <w:rPr>
          <w:rFonts w:cs="Times New Roman"/>
          <w:szCs w:val="24"/>
        </w:rPr>
      </w:pPr>
      <w:r w:rsidRPr="00C56084">
        <w:rPr>
          <w:rFonts w:cs="Times New Roman"/>
          <w:szCs w:val="24"/>
        </w:rPr>
        <w:t>predseda vlády Slovenskej republiky</w:t>
      </w:r>
    </w:p>
    <w:p w14:paraId="5CE208CC" w14:textId="77777777" w:rsidR="0098217B" w:rsidRPr="00C56084" w:rsidRDefault="0098217B" w:rsidP="00C56084">
      <w:pPr>
        <w:jc w:val="center"/>
        <w:rPr>
          <w:rFonts w:cs="Times New Roman"/>
          <w:szCs w:val="24"/>
        </w:rPr>
      </w:pPr>
    </w:p>
    <w:sectPr w:rsidR="0098217B" w:rsidRPr="00C56084" w:rsidSect="00BA7D57">
      <w:footerReference w:type="default" r:id="rId8"/>
      <w:footerReference w:type="first" r:id="rId9"/>
      <w:pgSz w:w="11906" w:h="16838"/>
      <w:pgMar w:top="1134" w:right="1417" w:bottom="1135" w:left="1417" w:header="708"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16ACCE" w14:textId="77777777" w:rsidR="00C50774" w:rsidRDefault="00C50774">
      <w:r>
        <w:separator/>
      </w:r>
    </w:p>
  </w:endnote>
  <w:endnote w:type="continuationSeparator" w:id="0">
    <w:p w14:paraId="34D0781A" w14:textId="77777777" w:rsidR="00C50774" w:rsidRDefault="00C50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9136642"/>
      <w:docPartObj>
        <w:docPartGallery w:val="Page Numbers (Bottom of Page)"/>
        <w:docPartUnique/>
      </w:docPartObj>
    </w:sdtPr>
    <w:sdtEndPr/>
    <w:sdtContent>
      <w:p w14:paraId="163E79FF" w14:textId="41BF93E8" w:rsidR="007D79AD" w:rsidRDefault="001A3D48">
        <w:pPr>
          <w:pStyle w:val="Pta"/>
          <w:jc w:val="center"/>
        </w:pPr>
        <w:r>
          <w:fldChar w:fldCharType="begin"/>
        </w:r>
        <w:r>
          <w:instrText>PAGE   \* MERGEFORMAT</w:instrText>
        </w:r>
        <w:r>
          <w:fldChar w:fldCharType="separate"/>
        </w:r>
        <w:r w:rsidR="009E640A">
          <w:rPr>
            <w:noProof/>
          </w:rPr>
          <w:t>5</w:t>
        </w:r>
        <w:r>
          <w:fldChar w:fldCharType="end"/>
        </w:r>
      </w:p>
    </w:sdtContent>
  </w:sdt>
  <w:p w14:paraId="75DAEC12" w14:textId="77777777" w:rsidR="007D79AD" w:rsidRDefault="009E640A">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0005332"/>
      <w:docPartObj>
        <w:docPartGallery w:val="Page Numbers (Bottom of Page)"/>
        <w:docPartUnique/>
      </w:docPartObj>
    </w:sdtPr>
    <w:sdtEndPr/>
    <w:sdtContent>
      <w:p w14:paraId="029EB2CF" w14:textId="3BE6E9CE" w:rsidR="004C3E42" w:rsidRDefault="004C3E42">
        <w:pPr>
          <w:pStyle w:val="Pta"/>
          <w:jc w:val="center"/>
        </w:pPr>
        <w:r>
          <w:fldChar w:fldCharType="begin"/>
        </w:r>
        <w:r>
          <w:instrText>PAGE   \* MERGEFORMAT</w:instrText>
        </w:r>
        <w:r>
          <w:fldChar w:fldCharType="separate"/>
        </w:r>
        <w:r w:rsidR="009E640A">
          <w:rPr>
            <w:noProof/>
          </w:rPr>
          <w:t>1</w:t>
        </w:r>
        <w:r>
          <w:fldChar w:fldCharType="end"/>
        </w:r>
      </w:p>
    </w:sdtContent>
  </w:sdt>
  <w:p w14:paraId="1D3E521E" w14:textId="77777777" w:rsidR="004C3E42" w:rsidRDefault="004C3E4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6BD38F" w14:textId="77777777" w:rsidR="00C50774" w:rsidRDefault="00C50774">
      <w:r>
        <w:separator/>
      </w:r>
    </w:p>
  </w:footnote>
  <w:footnote w:type="continuationSeparator" w:id="0">
    <w:p w14:paraId="19B06593" w14:textId="77777777" w:rsidR="00C50774" w:rsidRDefault="00C507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9190A"/>
    <w:multiLevelType w:val="hybridMultilevel"/>
    <w:tmpl w:val="02A6EDEC"/>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 w15:restartNumberingAfterBreak="0">
    <w:nsid w:val="0FC41710"/>
    <w:multiLevelType w:val="hybridMultilevel"/>
    <w:tmpl w:val="D29428D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350948E8"/>
    <w:multiLevelType w:val="hybridMultilevel"/>
    <w:tmpl w:val="F32EB46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940"/>
    <w:rsid w:val="00020ED1"/>
    <w:rsid w:val="00023EDE"/>
    <w:rsid w:val="00027BAE"/>
    <w:rsid w:val="000668E8"/>
    <w:rsid w:val="000B229E"/>
    <w:rsid w:val="000B29FB"/>
    <w:rsid w:val="000B37CF"/>
    <w:rsid w:val="000B38FD"/>
    <w:rsid w:val="00106AD0"/>
    <w:rsid w:val="00116735"/>
    <w:rsid w:val="00134FFD"/>
    <w:rsid w:val="001A3D48"/>
    <w:rsid w:val="0024598C"/>
    <w:rsid w:val="002571E1"/>
    <w:rsid w:val="00275AFB"/>
    <w:rsid w:val="0028544A"/>
    <w:rsid w:val="002947BF"/>
    <w:rsid w:val="00295F4C"/>
    <w:rsid w:val="002A2675"/>
    <w:rsid w:val="003100BD"/>
    <w:rsid w:val="00313A0E"/>
    <w:rsid w:val="00315189"/>
    <w:rsid w:val="003A2ABF"/>
    <w:rsid w:val="003A6249"/>
    <w:rsid w:val="003B0A99"/>
    <w:rsid w:val="003B18D7"/>
    <w:rsid w:val="00432191"/>
    <w:rsid w:val="00433D4E"/>
    <w:rsid w:val="00492298"/>
    <w:rsid w:val="004C3E42"/>
    <w:rsid w:val="004F3653"/>
    <w:rsid w:val="0051230A"/>
    <w:rsid w:val="00530F22"/>
    <w:rsid w:val="006009B4"/>
    <w:rsid w:val="00603EB0"/>
    <w:rsid w:val="006475AB"/>
    <w:rsid w:val="006A3D0F"/>
    <w:rsid w:val="006F2FF7"/>
    <w:rsid w:val="007028C7"/>
    <w:rsid w:val="00742467"/>
    <w:rsid w:val="00773691"/>
    <w:rsid w:val="007B179C"/>
    <w:rsid w:val="007B7335"/>
    <w:rsid w:val="008648D7"/>
    <w:rsid w:val="008E5F91"/>
    <w:rsid w:val="00900C39"/>
    <w:rsid w:val="009145F5"/>
    <w:rsid w:val="00967D5F"/>
    <w:rsid w:val="0098217B"/>
    <w:rsid w:val="009A1D37"/>
    <w:rsid w:val="009A6444"/>
    <w:rsid w:val="009B7765"/>
    <w:rsid w:val="009E640A"/>
    <w:rsid w:val="009E67DA"/>
    <w:rsid w:val="009F728C"/>
    <w:rsid w:val="00A245A0"/>
    <w:rsid w:val="00A32606"/>
    <w:rsid w:val="00A33ECB"/>
    <w:rsid w:val="00A3639E"/>
    <w:rsid w:val="00A366CB"/>
    <w:rsid w:val="00A76D86"/>
    <w:rsid w:val="00A90A8E"/>
    <w:rsid w:val="00AE3CFB"/>
    <w:rsid w:val="00B41033"/>
    <w:rsid w:val="00B646E2"/>
    <w:rsid w:val="00B81A5D"/>
    <w:rsid w:val="00BB38AD"/>
    <w:rsid w:val="00BC6EA7"/>
    <w:rsid w:val="00BD7926"/>
    <w:rsid w:val="00BF7872"/>
    <w:rsid w:val="00C333E6"/>
    <w:rsid w:val="00C50774"/>
    <w:rsid w:val="00C56084"/>
    <w:rsid w:val="00CF23FD"/>
    <w:rsid w:val="00D37C36"/>
    <w:rsid w:val="00D51E1E"/>
    <w:rsid w:val="00D93C9D"/>
    <w:rsid w:val="00DC62B5"/>
    <w:rsid w:val="00DF4748"/>
    <w:rsid w:val="00E004A6"/>
    <w:rsid w:val="00E10E1C"/>
    <w:rsid w:val="00E24D99"/>
    <w:rsid w:val="00E45F7C"/>
    <w:rsid w:val="00E6310B"/>
    <w:rsid w:val="00E80D30"/>
    <w:rsid w:val="00E93897"/>
    <w:rsid w:val="00EA3A67"/>
    <w:rsid w:val="00EA5301"/>
    <w:rsid w:val="00EB5870"/>
    <w:rsid w:val="00F06940"/>
    <w:rsid w:val="00F41953"/>
    <w:rsid w:val="00F720BF"/>
    <w:rsid w:val="00FF7FA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068B2"/>
  <w15:docId w15:val="{1D8C267E-FF7D-4EC9-8476-89DA2F6FF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ind w:hanging="284"/>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C6EA7"/>
    <w:pPr>
      <w:ind w:firstLine="0"/>
      <w:jc w:val="left"/>
    </w:pPr>
    <w:rPr>
      <w:rFonts w:ascii="Times New Roman" w:hAnsi="Times New Roman"/>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BC6EA7"/>
    <w:pPr>
      <w:spacing w:after="200" w:line="276" w:lineRule="auto"/>
      <w:ind w:left="720"/>
      <w:contextualSpacing/>
    </w:pPr>
    <w:rPr>
      <w:rFonts w:ascii="Calibri" w:eastAsia="Times New Roman" w:hAnsi="Calibri" w:cs="Times New Roman"/>
      <w:sz w:val="22"/>
    </w:rPr>
  </w:style>
  <w:style w:type="paragraph" w:styleId="Pta">
    <w:name w:val="footer"/>
    <w:basedOn w:val="Normlny"/>
    <w:link w:val="PtaChar"/>
    <w:uiPriority w:val="99"/>
    <w:unhideWhenUsed/>
    <w:rsid w:val="00BC6EA7"/>
    <w:pPr>
      <w:tabs>
        <w:tab w:val="center" w:pos="4536"/>
        <w:tab w:val="right" w:pos="9072"/>
      </w:tabs>
    </w:pPr>
  </w:style>
  <w:style w:type="character" w:customStyle="1" w:styleId="PtaChar">
    <w:name w:val="Päta Char"/>
    <w:basedOn w:val="Predvolenpsmoodseku"/>
    <w:link w:val="Pta"/>
    <w:uiPriority w:val="99"/>
    <w:rsid w:val="00BC6EA7"/>
    <w:rPr>
      <w:rFonts w:ascii="Times New Roman" w:hAnsi="Times New Roman"/>
      <w:sz w:val="24"/>
    </w:rPr>
  </w:style>
  <w:style w:type="paragraph" w:styleId="Textbubliny">
    <w:name w:val="Balloon Text"/>
    <w:basedOn w:val="Normlny"/>
    <w:link w:val="TextbublinyChar"/>
    <w:uiPriority w:val="99"/>
    <w:semiHidden/>
    <w:unhideWhenUsed/>
    <w:rsid w:val="007B179C"/>
    <w:rPr>
      <w:rFonts w:ascii="Segoe UI" w:hAnsi="Segoe UI" w:cs="Segoe UI"/>
      <w:sz w:val="18"/>
      <w:szCs w:val="18"/>
    </w:rPr>
  </w:style>
  <w:style w:type="character" w:customStyle="1" w:styleId="TextbublinyChar">
    <w:name w:val="Text bubliny Char"/>
    <w:basedOn w:val="Predvolenpsmoodseku"/>
    <w:link w:val="Textbubliny"/>
    <w:uiPriority w:val="99"/>
    <w:semiHidden/>
    <w:rsid w:val="007B179C"/>
    <w:rPr>
      <w:rFonts w:ascii="Segoe UI" w:hAnsi="Segoe UI" w:cs="Segoe UI"/>
      <w:sz w:val="18"/>
      <w:szCs w:val="18"/>
    </w:rPr>
  </w:style>
  <w:style w:type="paragraph" w:styleId="Zkladntext">
    <w:name w:val="Body Text"/>
    <w:basedOn w:val="Normlny"/>
    <w:link w:val="ZkladntextChar"/>
    <w:uiPriority w:val="99"/>
    <w:unhideWhenUsed/>
    <w:rsid w:val="007B7335"/>
    <w:pPr>
      <w:spacing w:after="120" w:line="276" w:lineRule="auto"/>
    </w:pPr>
    <w:rPr>
      <w:rFonts w:asciiTheme="minorHAnsi" w:eastAsia="Times New Roman" w:hAnsiTheme="minorHAnsi" w:cs="Times New Roman"/>
      <w:sz w:val="22"/>
    </w:rPr>
  </w:style>
  <w:style w:type="character" w:customStyle="1" w:styleId="ZkladntextChar">
    <w:name w:val="Základný text Char"/>
    <w:basedOn w:val="Predvolenpsmoodseku"/>
    <w:link w:val="Zkladntext"/>
    <w:uiPriority w:val="99"/>
    <w:rsid w:val="007B7335"/>
    <w:rPr>
      <w:rFonts w:eastAsia="Times New Roman" w:cs="Times New Roman"/>
    </w:rPr>
  </w:style>
  <w:style w:type="paragraph" w:customStyle="1" w:styleId="Default">
    <w:name w:val="Default"/>
    <w:rsid w:val="007B7335"/>
    <w:pPr>
      <w:autoSpaceDE w:val="0"/>
      <w:autoSpaceDN w:val="0"/>
      <w:adjustRightInd w:val="0"/>
      <w:ind w:firstLine="0"/>
      <w:jc w:val="left"/>
    </w:pPr>
    <w:rPr>
      <w:rFonts w:ascii="Times New Roman" w:eastAsia="Times New Roman" w:hAnsi="Times New Roman" w:cs="Times New Roman"/>
      <w:color w:val="000000"/>
      <w:sz w:val="24"/>
      <w:szCs w:val="24"/>
    </w:rPr>
  </w:style>
  <w:style w:type="paragraph" w:styleId="Hlavika">
    <w:name w:val="header"/>
    <w:basedOn w:val="Normlny"/>
    <w:link w:val="HlavikaChar"/>
    <w:uiPriority w:val="99"/>
    <w:unhideWhenUsed/>
    <w:rsid w:val="004C3E42"/>
    <w:pPr>
      <w:tabs>
        <w:tab w:val="center" w:pos="4536"/>
        <w:tab w:val="right" w:pos="9072"/>
      </w:tabs>
    </w:pPr>
  </w:style>
  <w:style w:type="character" w:customStyle="1" w:styleId="HlavikaChar">
    <w:name w:val="Hlavička Char"/>
    <w:basedOn w:val="Predvolenpsmoodseku"/>
    <w:link w:val="Hlavika"/>
    <w:uiPriority w:val="99"/>
    <w:rsid w:val="004C3E42"/>
    <w:rPr>
      <w:rFonts w:ascii="Times New Roman" w:hAnsi="Times New Roman"/>
      <w:sz w:val="24"/>
    </w:rPr>
  </w:style>
  <w:style w:type="paragraph" w:styleId="Zarkazkladnhotextu">
    <w:name w:val="Body Text Indent"/>
    <w:basedOn w:val="Normlny"/>
    <w:link w:val="ZarkazkladnhotextuChar"/>
    <w:uiPriority w:val="99"/>
    <w:semiHidden/>
    <w:unhideWhenUsed/>
    <w:rsid w:val="00020ED1"/>
    <w:pPr>
      <w:spacing w:after="120"/>
      <w:ind w:left="283"/>
    </w:pPr>
  </w:style>
  <w:style w:type="character" w:customStyle="1" w:styleId="ZarkazkladnhotextuChar">
    <w:name w:val="Zarážka základného textu Char"/>
    <w:basedOn w:val="Predvolenpsmoodseku"/>
    <w:link w:val="Zarkazkladnhotextu"/>
    <w:uiPriority w:val="99"/>
    <w:semiHidden/>
    <w:rsid w:val="00020ED1"/>
    <w:rPr>
      <w:rFonts w:ascii="Times New Roman" w:hAnsi="Times New Roman"/>
      <w:sz w:val="24"/>
    </w:rPr>
  </w:style>
  <w:style w:type="paragraph" w:styleId="Revzia">
    <w:name w:val="Revision"/>
    <w:hidden/>
    <w:uiPriority w:val="99"/>
    <w:semiHidden/>
    <w:rsid w:val="000B37CF"/>
    <w:pPr>
      <w:ind w:firstLine="0"/>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AC64A-D099-4B9E-BA5F-0D5AA09A3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1332</Words>
  <Characters>7599</Characters>
  <Application>Microsoft Office Word</Application>
  <DocSecurity>0</DocSecurity>
  <Lines>63</Lines>
  <Paragraphs>17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ŠIMKOVIČ Milan</dc:creator>
  <cp:lastModifiedBy>Janišová, Anežka</cp:lastModifiedBy>
  <cp:revision>2</cp:revision>
  <cp:lastPrinted>2022-11-04T12:16:00Z</cp:lastPrinted>
  <dcterms:created xsi:type="dcterms:W3CDTF">2022-11-04T12:19:00Z</dcterms:created>
  <dcterms:modified xsi:type="dcterms:W3CDTF">2022-11-04T12:19:00Z</dcterms:modified>
</cp:coreProperties>
</file>