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2D3" w:rsidRDefault="00DA72D3" w:rsidP="00DA72D3">
      <w:pPr>
        <w:spacing w:line="240" w:lineRule="auto"/>
        <w:jc w:val="both"/>
        <w:rPr>
          <w:b/>
          <w:bCs/>
          <w:szCs w:val="24"/>
        </w:rPr>
      </w:pPr>
    </w:p>
    <w:p w:rsidR="00DF1A5C" w:rsidRDefault="00DF1A5C" w:rsidP="00DA72D3">
      <w:pPr>
        <w:spacing w:line="240" w:lineRule="auto"/>
        <w:jc w:val="both"/>
        <w:rPr>
          <w:b/>
          <w:bCs/>
          <w:szCs w:val="24"/>
        </w:rPr>
      </w:pPr>
    </w:p>
    <w:p w:rsidR="00DF1A5C" w:rsidRDefault="00DF1A5C" w:rsidP="00DA72D3">
      <w:pPr>
        <w:spacing w:line="240" w:lineRule="auto"/>
        <w:jc w:val="both"/>
        <w:rPr>
          <w:b/>
          <w:bCs/>
          <w:szCs w:val="24"/>
        </w:rPr>
      </w:pPr>
    </w:p>
    <w:p w:rsidR="00990912" w:rsidRDefault="00990912" w:rsidP="00DA72D3">
      <w:pPr>
        <w:spacing w:line="240" w:lineRule="auto"/>
        <w:jc w:val="both"/>
        <w:rPr>
          <w:b/>
          <w:bCs/>
          <w:szCs w:val="24"/>
        </w:rPr>
      </w:pPr>
    </w:p>
    <w:p w:rsidR="00990912" w:rsidRDefault="00990912" w:rsidP="00DA72D3">
      <w:pPr>
        <w:spacing w:line="240" w:lineRule="auto"/>
        <w:jc w:val="both"/>
        <w:rPr>
          <w:b/>
          <w:bCs/>
          <w:szCs w:val="24"/>
        </w:rPr>
      </w:pPr>
    </w:p>
    <w:p w:rsidR="00990912" w:rsidRDefault="00990912" w:rsidP="00DA72D3">
      <w:pPr>
        <w:spacing w:line="240" w:lineRule="auto"/>
        <w:jc w:val="both"/>
        <w:rPr>
          <w:b/>
          <w:bCs/>
          <w:szCs w:val="24"/>
        </w:rPr>
      </w:pPr>
    </w:p>
    <w:p w:rsidR="00990912" w:rsidRDefault="00990912" w:rsidP="00DA72D3">
      <w:pPr>
        <w:spacing w:line="240" w:lineRule="auto"/>
        <w:jc w:val="both"/>
        <w:rPr>
          <w:b/>
          <w:bCs/>
          <w:szCs w:val="24"/>
        </w:rPr>
      </w:pPr>
    </w:p>
    <w:p w:rsidR="00990912" w:rsidRDefault="00990912" w:rsidP="00DA72D3">
      <w:pPr>
        <w:spacing w:line="240" w:lineRule="auto"/>
        <w:jc w:val="both"/>
        <w:rPr>
          <w:b/>
          <w:bCs/>
          <w:szCs w:val="24"/>
        </w:rPr>
      </w:pPr>
    </w:p>
    <w:p w:rsidR="00990912" w:rsidRDefault="00990912" w:rsidP="00DA72D3">
      <w:pPr>
        <w:spacing w:line="240" w:lineRule="auto"/>
        <w:jc w:val="both"/>
        <w:rPr>
          <w:b/>
          <w:bCs/>
          <w:szCs w:val="24"/>
        </w:rPr>
      </w:pPr>
    </w:p>
    <w:p w:rsidR="00DF1A5C" w:rsidRDefault="00DF1A5C" w:rsidP="00DA72D3">
      <w:pPr>
        <w:spacing w:line="240" w:lineRule="auto"/>
        <w:jc w:val="both"/>
        <w:rPr>
          <w:b/>
          <w:bCs/>
          <w:szCs w:val="24"/>
        </w:rPr>
      </w:pPr>
    </w:p>
    <w:p w:rsidR="00DF1A5C" w:rsidRDefault="00DF1A5C" w:rsidP="00DA72D3">
      <w:pPr>
        <w:spacing w:line="240" w:lineRule="auto"/>
        <w:jc w:val="both"/>
        <w:rPr>
          <w:b/>
          <w:bCs/>
          <w:szCs w:val="24"/>
        </w:rPr>
      </w:pPr>
    </w:p>
    <w:p w:rsidR="00DF1A5C" w:rsidRDefault="00DF1A5C" w:rsidP="00DA72D3">
      <w:pPr>
        <w:spacing w:line="240" w:lineRule="auto"/>
        <w:jc w:val="both"/>
        <w:rPr>
          <w:b/>
          <w:bCs/>
          <w:szCs w:val="24"/>
        </w:rPr>
      </w:pPr>
    </w:p>
    <w:p w:rsidR="00DF1A5C" w:rsidRDefault="00DF1A5C" w:rsidP="00DA72D3">
      <w:pPr>
        <w:spacing w:line="240" w:lineRule="auto"/>
        <w:jc w:val="both"/>
        <w:rPr>
          <w:b/>
          <w:bCs/>
          <w:szCs w:val="24"/>
        </w:rPr>
      </w:pPr>
    </w:p>
    <w:p w:rsidR="00DF1A5C" w:rsidRDefault="00DF1A5C" w:rsidP="00DA72D3">
      <w:pPr>
        <w:spacing w:line="240" w:lineRule="auto"/>
        <w:jc w:val="both"/>
        <w:rPr>
          <w:b/>
          <w:bCs/>
          <w:szCs w:val="24"/>
        </w:rPr>
      </w:pPr>
    </w:p>
    <w:p w:rsidR="00DF1A5C" w:rsidRDefault="00DF1A5C" w:rsidP="00DA72D3">
      <w:pPr>
        <w:spacing w:line="240" w:lineRule="auto"/>
        <w:jc w:val="both"/>
        <w:rPr>
          <w:b/>
          <w:bCs/>
          <w:szCs w:val="24"/>
        </w:rPr>
      </w:pPr>
    </w:p>
    <w:p w:rsidR="00DF1A5C" w:rsidRDefault="00DF1A5C" w:rsidP="00DA72D3">
      <w:pPr>
        <w:spacing w:line="240" w:lineRule="auto"/>
        <w:jc w:val="both"/>
        <w:rPr>
          <w:b/>
          <w:bCs/>
          <w:szCs w:val="24"/>
        </w:rPr>
      </w:pPr>
    </w:p>
    <w:p w:rsidR="00DF1A5C" w:rsidRPr="00DA72D3" w:rsidRDefault="00DF1A5C" w:rsidP="00DA72D3">
      <w:pPr>
        <w:spacing w:line="240" w:lineRule="auto"/>
        <w:jc w:val="both"/>
        <w:rPr>
          <w:b/>
          <w:szCs w:val="24"/>
        </w:rPr>
      </w:pPr>
    </w:p>
    <w:p w:rsidR="00DA72D3" w:rsidRPr="00DA72D3" w:rsidRDefault="00DA72D3" w:rsidP="00DA72D3">
      <w:pPr>
        <w:spacing w:line="240" w:lineRule="auto"/>
        <w:jc w:val="center"/>
        <w:rPr>
          <w:szCs w:val="24"/>
        </w:rPr>
      </w:pPr>
      <w:r w:rsidRPr="00DA72D3">
        <w:rPr>
          <w:szCs w:val="24"/>
        </w:rPr>
        <w:t>z</w:t>
      </w:r>
      <w:r w:rsidR="00D34929">
        <w:rPr>
          <w:szCs w:val="24"/>
        </w:rPr>
        <w:t> 8. novembra</w:t>
      </w:r>
      <w:r w:rsidRPr="00DA72D3">
        <w:rPr>
          <w:szCs w:val="24"/>
        </w:rPr>
        <w:t xml:space="preserve"> 2022,</w:t>
      </w:r>
    </w:p>
    <w:p w:rsidR="00DA72D3" w:rsidRPr="00DA72D3" w:rsidRDefault="00DA72D3" w:rsidP="00DA72D3">
      <w:pPr>
        <w:spacing w:line="240" w:lineRule="auto"/>
        <w:jc w:val="both"/>
        <w:rPr>
          <w:b/>
          <w:szCs w:val="24"/>
        </w:rPr>
      </w:pPr>
    </w:p>
    <w:p w:rsidR="00DA72D3" w:rsidRPr="00DA72D3" w:rsidRDefault="00DA72D3" w:rsidP="00DA72D3">
      <w:pPr>
        <w:spacing w:line="240" w:lineRule="auto"/>
        <w:contextualSpacing/>
        <w:jc w:val="center"/>
        <w:rPr>
          <w:b/>
          <w:szCs w:val="24"/>
        </w:rPr>
      </w:pPr>
      <w:r w:rsidRPr="00DA72D3">
        <w:rPr>
          <w:b/>
          <w:szCs w:val="24"/>
        </w:rPr>
        <w:t xml:space="preserve">ktorým sa mení a dopĺňa zákon Národnej rady Slovenskej republiky č. 145/1995 Z. z. o správnych poplatkoch v znení neskorších predpisov </w:t>
      </w:r>
    </w:p>
    <w:p w:rsidR="00DA72D3" w:rsidRPr="00DA72D3" w:rsidRDefault="00DA72D3" w:rsidP="00DA72D3">
      <w:pPr>
        <w:spacing w:line="240" w:lineRule="auto"/>
        <w:contextualSpacing/>
        <w:jc w:val="center"/>
        <w:rPr>
          <w:b/>
          <w:szCs w:val="24"/>
        </w:rPr>
      </w:pPr>
    </w:p>
    <w:p w:rsidR="00DA72D3" w:rsidRPr="00DA72D3" w:rsidRDefault="00DA72D3" w:rsidP="00DA72D3">
      <w:pPr>
        <w:spacing w:line="240" w:lineRule="auto"/>
        <w:jc w:val="both"/>
      </w:pPr>
    </w:p>
    <w:p w:rsidR="00DA72D3" w:rsidRPr="00DA72D3" w:rsidRDefault="00DA72D3" w:rsidP="00DA72D3">
      <w:pPr>
        <w:spacing w:line="240" w:lineRule="auto"/>
        <w:jc w:val="both"/>
      </w:pPr>
      <w:r w:rsidRPr="00DA72D3">
        <w:t>Národná rada Slovenskej republiky sa uzniesla na tomto zákone:</w:t>
      </w:r>
    </w:p>
    <w:p w:rsidR="00DA72D3" w:rsidRPr="00DA72D3" w:rsidRDefault="00DA72D3" w:rsidP="00DA72D3">
      <w:pPr>
        <w:spacing w:line="240" w:lineRule="auto"/>
        <w:jc w:val="both"/>
      </w:pPr>
    </w:p>
    <w:p w:rsidR="00DA72D3" w:rsidRPr="00DA72D3" w:rsidRDefault="00DA72D3" w:rsidP="00DA72D3">
      <w:pPr>
        <w:spacing w:line="240" w:lineRule="auto"/>
        <w:jc w:val="both"/>
        <w:rPr>
          <w:szCs w:val="24"/>
        </w:rPr>
      </w:pPr>
    </w:p>
    <w:p w:rsidR="00DA72D3" w:rsidRDefault="00DA72D3" w:rsidP="00DA72D3">
      <w:pPr>
        <w:keepNext/>
        <w:spacing w:line="240" w:lineRule="auto"/>
        <w:jc w:val="center"/>
        <w:rPr>
          <w:szCs w:val="24"/>
        </w:rPr>
      </w:pPr>
      <w:r w:rsidRPr="00DA72D3">
        <w:rPr>
          <w:szCs w:val="24"/>
        </w:rPr>
        <w:t>Čl. I</w:t>
      </w:r>
    </w:p>
    <w:p w:rsidR="00B6027F" w:rsidRPr="00DA72D3" w:rsidRDefault="00B6027F" w:rsidP="00DA72D3">
      <w:pPr>
        <w:keepNext/>
        <w:spacing w:line="240" w:lineRule="auto"/>
        <w:jc w:val="center"/>
        <w:rPr>
          <w:szCs w:val="24"/>
        </w:rPr>
      </w:pPr>
    </w:p>
    <w:p w:rsidR="00DA72D3" w:rsidRPr="00DA72D3" w:rsidRDefault="00DA72D3" w:rsidP="00DA72D3">
      <w:pPr>
        <w:widowControl w:val="0"/>
        <w:spacing w:line="240" w:lineRule="auto"/>
        <w:ind w:firstLine="709"/>
        <w:jc w:val="both"/>
        <w:rPr>
          <w:rFonts w:eastAsia="Calibri" w:cs="Times New Roman"/>
          <w:szCs w:val="24"/>
          <w:shd w:val="clear" w:color="auto" w:fill="FFFFFF"/>
        </w:rPr>
      </w:pPr>
      <w:r w:rsidRPr="00DA72D3">
        <w:rPr>
          <w:rFonts w:eastAsia="Calibri" w:cs="Times New Roman"/>
          <w:szCs w:val="24"/>
          <w:shd w:val="clear" w:color="auto" w:fill="FFFFFF"/>
        </w:rPr>
        <w:t>Zákon Národnej rady Slovenskej republiky č. </w:t>
      </w:r>
      <w:hyperlink r:id="rId8" w:tooltip="Odkaz na predpis alebo ustanovenie" w:history="1">
        <w:r w:rsidRPr="00DA72D3">
          <w:rPr>
            <w:rFonts w:eastAsia="Calibri" w:cs="Times New Roman"/>
            <w:iCs/>
            <w:szCs w:val="24"/>
            <w:shd w:val="clear" w:color="auto" w:fill="FFFFFF"/>
          </w:rPr>
          <w:t>145/1995 Z. z.</w:t>
        </w:r>
      </w:hyperlink>
      <w:r w:rsidRPr="00DA72D3">
        <w:rPr>
          <w:rFonts w:eastAsia="Calibri" w:cs="Times New Roman"/>
          <w:szCs w:val="24"/>
          <w:shd w:val="clear" w:color="auto" w:fill="FFFFFF"/>
        </w:rPr>
        <w:t xml:space="preserve"> o správnych poplatkoch v znení zákona Národnej rady Slovenskej republiky č. 123/1996 Z. z., zákona Národnej rady Slovenskej republiky č. 224/1996 Z. z., zákona č. 70/1997 Z. z., zákona č. 1/1998 Z. z., zákona č. 232/1999 Z. z., zákona č. 3/2000 Z. z., zákona č. 142/2000 Z. z., zákona č. 211/2000 Z. z., zákona č. 468/2000 Z. z., zákona č. 553/2001 Z. z., zákona č. 96/2002 Z. z., zákona č. 118/2002 Z. z., zákona č. 215/2002 Z. z., zákona č. 237/2002 Z. z., zákona č. 418/2002 Z. z., zákona č. 457/2002 Z. z., zákona č. 465/2002 Z. z., zákona č. 477/2002 Z. z., zákona č. 480/2002 Z. z., zákona č. 190/2003 Z. z., zákona č. 217/2003 Z. z., zákona č. 245/2003 Z. z., zákona č. 450/2003 Z. z., zákona č. 469/2003 Z. z., zákona č. 583/2003 Z. z., zákona č. 5/2004 Z. z., zákona č. 199/2004 Z. z., zákona č. 204/2004 Z. z., zákona č. 347/2004 Z. z., zákona č. 382/2004 Z. z., zákona č. 434/2004 Z. z., zákona č. 533/2004 Z. z., zákona č. 541/2004 Z. z., zákona č. 572/2004 Z. z., zákona č. 578/2004 Z. z., zákona č. 581/2004 Z. z., zákona 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č. 341/2005 Z. z., zákona č. 342/2005 Z. z., zákona č. 468/2005 Z. z., zákona č. 473/2005 Z. z., zákona č. 491/2005 Z. z., zákona č. 538/2005 Z. z., zákona č. 558/2005 Z. z., zákona č. 572/2005 Z. z., zákona č. 573/2005 Z. z., zákona č. 610/2005 Z. z., zákona č. 14/2006 Z. z., zákona č. 15/2006 Z. z., zákona č. 24/2006 Z. z., zákona č. 117/2006 Z. z., zákona č. 124/2006 Z. z., zákona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</w:t>
      </w:r>
      <w:r w:rsidRPr="00DA72D3">
        <w:rPr>
          <w:rFonts w:eastAsia="Calibri" w:cs="Times New Roman"/>
          <w:szCs w:val="24"/>
          <w:shd w:val="clear" w:color="auto" w:fill="FFFFFF"/>
        </w:rPr>
        <w:lastRenderedPageBreak/>
        <w:t xml:space="preserve">Z. z., zákona č. 295/2007 Z. z., zákona č. 309/2007 Z. z., zákona č. 342/2007 Z. z., zákona č. 343/2007 Z. z., zákona č. 344/2007 Z. z., zákona č. 355/2007 Z. z., zákona č. 358/2007 Z. z., zákona č. 359/2007 Z. z., zákona č. 460/2007 Z. z., zákona č. 517/2007 Z. z., zákona č. 537/2007 Z. z., zákona č. 548/2007 Z. z., zákona č. 571/2007 Z. z., zákona č. 577/2007 Z. z., zákona č. 647/2007 Z. z., zákona č. 661/2007 Z. z., zákona č. 92/2008 Z. z., zákona č. 112/2008 Z. z., zákona č. 167/2008 Z. z., zákona č. 214/2008 Z. z., zákona č. 264/2008 Z. z., zákona č. 405/2008 Z. z., zákona č. 408/2008 Z. z., zákona č. 451/2008 Z. z., zákona č. 465/2008 Z. z., zákona č. 495/2008 Z. z., zákona č. 514/2008 Z. z., zákona č. 8/2009 Z. z., zákona č. 45/2009 Z. z., zákona č. 188/2009 Z. z., zákona č. 191/2009 Z. z., zákona č. 274/2009 Z. z., zákona č. 292/2009 Z. z., zákona č. 304/2009 Z. z., zákona č. 305/2009 Z. z., zákona č. 307/2009 Z. z., zákona č. 465/2009 Z. z., zákona č. 478/2009 Z. z., zákona č. 513/2009 Z. z., zákona č. 568/2009 Z. z., zákona č. 570/2009 Z. z., zákona č. 594/2009 Z. z., zákona č. 67/2010 Z. z., zákona č. 92/2010 Z. z., zákona č. 136/2010 Z. z., zákona č. 144/2010 Z. z., zákona č. 514/2010 Z. z., zákona č. 556/2010 Z. z., zákona č. 39/2011 Z. z., zákona č. 119/2011 Z. z., zákona č. 200/2011 Z. z., zákona č. 223/2011 Z. z., zákona č. 254/2011 Z. z., zákona č. 256/2011 Z. z., zákona č. 258/2011 Z. z., zákona č. 324/2011 Z. z., zákona č. 342/2011 Z. z., zákona č. 363/2011 Z. z., zákona č. 381/2011 Z. z., zákona č. 392/2011 Z. z., zákona č. 404/2011 Z. z., zákona č. 405/2011 Z. z., zákona č. 409/2011 Z. z., zákona č. 519/2011 Z. z., zákona č. 547/2011 Z. z., zákona č. 49/2012 Z. z., zákona č. 96/2012 Z. z., zákona č. 251/2012 Z. z., zákona č. 286/2012 Z. z., zákona č. 336/2012 Z. z., zákona č. 339/2012 Z. z., zákona č. 351/2012 Z. z., zákona č. 439/2012 Z. z., zákona č. 447/2012 Z. z., zákona č. 459/2012 Z. z., zákona č. 8/2013 Z. z., zákona č. 39/2013 Z. z., zákona č. 40/2013 Z. z., zákona č. 72/2013 Z. z., zákona č. 75/2013 Z. z., zákona č. 94/2013 Z. z., zákona č. 96/2013 Z. z., zákona č. 122/2013 Z. z., zákona č. 144/2013 Z. z., zákona č. 154/2013 Z. z., zákona č. 213/2013 Z. z., zákona č. 311/2013 Z. z., zákona č. 319/2013 Z. z., zákona č. 347/2013 Z. z., zákona č. 387/2013 Z. z., zákona č. 388/2013 Z. z., zákona č. 474/2013 Z. z., zákona č. 506/2013 Z. z., zákona č. 35/2014 Z. z., zákona č. 58/2014 Z. z., zákona č. 84/2014 Z. z., zákona č. 152/2014 Z. z., zákona č. 162/2014 Z. z., zákona č. 182/2014 Z. z., zákona č. 204/2014 Z. z., zákona č. 262/2014 Z. z., zákona č. 293/2014 Z. z., zákona č. 335/2014 Z. z., zákona č. 399/2014 Z. z., zákona č. 40/2015 Z. z., zákona č. 79/2015 Z. z., zákona č. 120/2015 Z. z., zákona č. 128/2015 Z. z., zákona č. 129/2015 Z. z., zákona č. 247/2015 Z. z., zákona č. 253/2015 Z. z., zákona č. 259/2015 Z. z., zákona č. 262/2015 Z. z., zákona č. 273/2015 Z. z., zákona č. 387/2015 Z. z., zákona č. 403/2015 Z. z., zákona č. 125/2016 Z. z., zákona č. 272/2016 Z. z., zákona č. 342/2016 Z. z., zákona č. 386/2016 Z. z., zákona č. 51/2017 Z. z., zákona č. 238/2017 Z. z., zákona č. 242/2017 Z. z., zákona č. 276/2017 Z. z., zákona č. 292/2017 Z. z., zákona č. 293/2017 Z. z., zákona č. 336/2017 Z. z., zákona č. 17/2018 Z. z., zákona č. 18/2018 Z. z., zákona č. 49/2018 Z. z., zákona č. 52/2018 Z. z., zákona č. 56/2018 Z. z., zákona č. 87/2018 Z. z., zákona č. 106/2018 Z. z., zákona č. 108/2018 Z. z., zákona č. 110/2018 Z. z., zákona č. 156/2018 Z. z., zákona č. 157/2018 Z. z., zákona č. 212/2018 Z. z., zákona č. 215/2018 Z. z., zákona č. 284/2018 Z. z., zákona č. 312/2018 Z. z., zákona č. 346/2018 Z. z., zákona č. 9/2019 Z. z., zákona č. 30/2019 Z. z., zákona č. 150/2019 Z. z., zákona č. 156/2019 Z. z., zákona č. 158/2019 Z. z., zákona č. 211/2019 Z. z., zákona č. 213/2019 Z. z., zákona č. 216/2019 Z. z., zákona č. 221/2019 Z. z., zákona č. 234/2019 Z. z., zákona č. 356/2019 Z. z., zákona č. 364/2019 Z. z., zákona č. 386/2019 Z. z., zákona č. 383/2019 Z. z., zákona č. 390/2019 Z. z., zákona č. 395/2019 Z. z. a zákona č. 460/2019 Z. z., zákona č. 165/2020 Z. z., zákona č. 198/2020 Z. z., zákona č. 310/2020 Z. z., zákona č. 128/2021 Z. z., zákona č. 149/2021 Z. z., zákona č. 259/2021 Z. z., zákona č. 287/2021 Z. z., zákona č. 310/2021 Z. z., zákona č. 378/2021 Z. z., zákona č. 395/2021 Z. z., zákona č. 402/2021 Z. z., zákona č. 404/2021 Z. z., zákona č. 455/2021 Z. z., zákona č. 490/2021 Z. z., zákona č. 500/2021 Z. z., </w:t>
      </w:r>
      <w:r w:rsidRPr="00DA72D3">
        <w:rPr>
          <w:rFonts w:eastAsia="Calibri" w:cs="Times New Roman"/>
          <w:szCs w:val="24"/>
        </w:rPr>
        <w:t>zákona č. 532/2021 Z. z.</w:t>
      </w:r>
      <w:r w:rsidR="00BA0CB8">
        <w:rPr>
          <w:rFonts w:eastAsia="Calibri" w:cs="Times New Roman"/>
          <w:szCs w:val="24"/>
        </w:rPr>
        <w:t xml:space="preserve">, </w:t>
      </w:r>
      <w:r w:rsidRPr="00DA72D3">
        <w:rPr>
          <w:rFonts w:eastAsia="Calibri" w:cs="Times New Roman"/>
          <w:szCs w:val="24"/>
        </w:rPr>
        <w:t>zákona č. 540/2021 Z. z.</w:t>
      </w:r>
      <w:r w:rsidR="00BA0CB8">
        <w:rPr>
          <w:rFonts w:eastAsia="Calibri" w:cs="Times New Roman"/>
          <w:szCs w:val="24"/>
        </w:rPr>
        <w:t xml:space="preserve">, </w:t>
      </w:r>
      <w:r w:rsidR="00BA0CB8" w:rsidRPr="00BA0CB8">
        <w:rPr>
          <w:rFonts w:eastAsia="Calibri" w:cs="Times New Roman"/>
          <w:szCs w:val="24"/>
        </w:rPr>
        <w:t>zákon č. 111/2022 Z. z., zákon č. 114/2022 Z. z., zákon č. 180/2022 Z. z., zákon č. 181/2022 Z. z., zákon č. 246/2022 Z. z., zákon č. 249/2022 Z. z., zákon č. 253/2022 Z. z., zákon č. 264/2022 Z. z., zákon č. 265/2022</w:t>
      </w:r>
      <w:r w:rsidR="00BA0CB8">
        <w:rPr>
          <w:rFonts w:eastAsia="Calibri" w:cs="Times New Roman"/>
          <w:szCs w:val="24"/>
        </w:rPr>
        <w:t xml:space="preserve"> Z. z., zákon č. 266/2022 Z. z. a</w:t>
      </w:r>
      <w:r w:rsidR="00BA0CB8" w:rsidRPr="00BA0CB8">
        <w:rPr>
          <w:rFonts w:eastAsia="Calibri" w:cs="Times New Roman"/>
          <w:szCs w:val="24"/>
        </w:rPr>
        <w:t xml:space="preserve"> zákon č. 325/2022 Z. z</w:t>
      </w:r>
      <w:r w:rsidRPr="00DA72D3">
        <w:rPr>
          <w:rFonts w:eastAsia="Calibri" w:cs="Times New Roman"/>
          <w:szCs w:val="24"/>
        </w:rPr>
        <w:t xml:space="preserve"> sa mení</w:t>
      </w:r>
      <w:r w:rsidR="00BA0CB8">
        <w:rPr>
          <w:rFonts w:eastAsia="Calibri" w:cs="Times New Roman"/>
          <w:szCs w:val="24"/>
        </w:rPr>
        <w:t xml:space="preserve"> a dopĺňa</w:t>
      </w:r>
      <w:r w:rsidRPr="00DA72D3">
        <w:rPr>
          <w:rFonts w:eastAsia="Calibri" w:cs="Times New Roman"/>
          <w:szCs w:val="24"/>
        </w:rPr>
        <w:t xml:space="preserve"> takto:</w:t>
      </w:r>
    </w:p>
    <w:p w:rsidR="00DA72D3" w:rsidRPr="00DA72D3" w:rsidRDefault="00DA72D3" w:rsidP="00DA72D3">
      <w:pPr>
        <w:widowControl w:val="0"/>
        <w:spacing w:line="240" w:lineRule="auto"/>
        <w:ind w:firstLine="709"/>
        <w:jc w:val="both"/>
        <w:rPr>
          <w:rFonts w:eastAsia="Calibri" w:cs="Times New Roman"/>
          <w:szCs w:val="24"/>
        </w:rPr>
      </w:pPr>
    </w:p>
    <w:p w:rsidR="00372DD9" w:rsidRPr="00372DD9" w:rsidRDefault="00372DD9" w:rsidP="00372DD9">
      <w:pPr>
        <w:pStyle w:val="Odsekzoznamu"/>
        <w:keepNext/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372DD9">
        <w:rPr>
          <w:szCs w:val="24"/>
        </w:rPr>
        <w:t>Za § 19s sa vkladá § 19t, ktorý vrátane nadpisu znie:</w:t>
      </w:r>
    </w:p>
    <w:p w:rsidR="00372DD9" w:rsidRPr="00372DD9" w:rsidRDefault="00372DD9" w:rsidP="00372DD9">
      <w:pPr>
        <w:pStyle w:val="Odsekzoznamu"/>
        <w:keepNext/>
        <w:spacing w:line="240" w:lineRule="auto"/>
        <w:ind w:left="785"/>
        <w:jc w:val="both"/>
        <w:rPr>
          <w:szCs w:val="24"/>
        </w:rPr>
      </w:pPr>
    </w:p>
    <w:p w:rsidR="00372DD9" w:rsidRPr="00372DD9" w:rsidRDefault="00372DD9" w:rsidP="00372DD9">
      <w:pPr>
        <w:pStyle w:val="Odsekzoznamu"/>
        <w:keepNext/>
        <w:spacing w:line="240" w:lineRule="auto"/>
        <w:ind w:left="785"/>
        <w:jc w:val="center"/>
        <w:rPr>
          <w:szCs w:val="24"/>
        </w:rPr>
      </w:pPr>
      <w:r w:rsidRPr="00372DD9">
        <w:rPr>
          <w:szCs w:val="24"/>
        </w:rPr>
        <w:t>„§ 19t</w:t>
      </w:r>
    </w:p>
    <w:p w:rsidR="00372DD9" w:rsidRPr="00372DD9" w:rsidRDefault="00372DD9" w:rsidP="00372DD9">
      <w:pPr>
        <w:pStyle w:val="Odsekzoznamu"/>
        <w:keepNext/>
        <w:spacing w:line="240" w:lineRule="auto"/>
        <w:ind w:left="785"/>
        <w:jc w:val="center"/>
        <w:rPr>
          <w:szCs w:val="24"/>
        </w:rPr>
      </w:pPr>
      <w:r w:rsidRPr="00372DD9">
        <w:rPr>
          <w:szCs w:val="24"/>
        </w:rPr>
        <w:t>Prechodné ustanovenie k úpravám účinným od 1. januára 2023</w:t>
      </w:r>
    </w:p>
    <w:p w:rsidR="00372DD9" w:rsidRPr="00372DD9" w:rsidRDefault="00372DD9" w:rsidP="00372DD9">
      <w:pPr>
        <w:pStyle w:val="Odsekzoznamu"/>
        <w:keepNext/>
        <w:spacing w:line="240" w:lineRule="auto"/>
        <w:ind w:left="785"/>
        <w:jc w:val="center"/>
        <w:rPr>
          <w:szCs w:val="24"/>
        </w:rPr>
      </w:pPr>
    </w:p>
    <w:p w:rsidR="00372DD9" w:rsidRPr="00372DD9" w:rsidRDefault="00372DD9" w:rsidP="00372DD9">
      <w:pPr>
        <w:pStyle w:val="Odsekzoznamu"/>
        <w:keepNext/>
        <w:spacing w:line="240" w:lineRule="auto"/>
        <w:ind w:left="426" w:firstLine="425"/>
        <w:jc w:val="both"/>
        <w:rPr>
          <w:szCs w:val="24"/>
        </w:rPr>
      </w:pPr>
      <w:r w:rsidRPr="00372DD9">
        <w:rPr>
          <w:szCs w:val="24"/>
        </w:rPr>
        <w:t>Z úkonov a konaní začatých do 31. decembra 2022 sa pl</w:t>
      </w:r>
      <w:r>
        <w:rPr>
          <w:szCs w:val="24"/>
        </w:rPr>
        <w:t xml:space="preserve">atia poplatky podľa predpisov </w:t>
      </w:r>
      <w:r w:rsidRPr="00372DD9">
        <w:rPr>
          <w:szCs w:val="24"/>
        </w:rPr>
        <w:t>účinných do 31. decembra 2022, i keď sa stanú splatnými po 31. decembri 2022.“.</w:t>
      </w:r>
      <w:bookmarkStart w:id="0" w:name="_GoBack"/>
      <w:bookmarkEnd w:id="0"/>
    </w:p>
    <w:p w:rsidR="00372DD9" w:rsidRDefault="00372DD9" w:rsidP="00372DD9">
      <w:pPr>
        <w:widowControl w:val="0"/>
        <w:spacing w:line="240" w:lineRule="auto"/>
        <w:ind w:left="785"/>
        <w:jc w:val="center"/>
        <w:rPr>
          <w:rFonts w:eastAsia="Calibri" w:cs="Times New Roman"/>
          <w:szCs w:val="24"/>
        </w:rPr>
      </w:pPr>
    </w:p>
    <w:p w:rsidR="00372DD9" w:rsidRDefault="00372DD9" w:rsidP="00372DD9">
      <w:pPr>
        <w:widowControl w:val="0"/>
        <w:spacing w:line="240" w:lineRule="auto"/>
        <w:ind w:left="785"/>
        <w:jc w:val="both"/>
        <w:rPr>
          <w:rFonts w:eastAsia="Calibri" w:cs="Times New Roman"/>
          <w:szCs w:val="24"/>
        </w:rPr>
      </w:pPr>
    </w:p>
    <w:p w:rsidR="00DA72D3" w:rsidRPr="00DA72D3" w:rsidRDefault="00DA72D3" w:rsidP="00DA72D3">
      <w:pPr>
        <w:widowControl w:val="0"/>
        <w:numPr>
          <w:ilvl w:val="0"/>
          <w:numId w:val="1"/>
        </w:numPr>
        <w:spacing w:line="240" w:lineRule="auto"/>
        <w:jc w:val="both"/>
        <w:rPr>
          <w:rFonts w:eastAsia="Calibri" w:cs="Times New Roman"/>
          <w:szCs w:val="24"/>
        </w:rPr>
      </w:pPr>
      <w:r w:rsidRPr="00DA72D3">
        <w:rPr>
          <w:rFonts w:eastAsia="Calibri" w:cs="Times New Roman"/>
          <w:szCs w:val="24"/>
        </w:rPr>
        <w:t>V sadzobníku správnych poplatkov časti IV. VETERINÁRNA SPRÁVA položka 56 znie:</w:t>
      </w:r>
    </w:p>
    <w:p w:rsidR="00DA72D3" w:rsidRPr="00DA72D3" w:rsidRDefault="00DA72D3" w:rsidP="00DA72D3">
      <w:pPr>
        <w:widowControl w:val="0"/>
        <w:spacing w:line="240" w:lineRule="auto"/>
        <w:ind w:left="644"/>
        <w:jc w:val="both"/>
        <w:rPr>
          <w:rFonts w:eastAsia="Calibri" w:cs="Times New Roman"/>
          <w:szCs w:val="24"/>
        </w:rPr>
      </w:pPr>
    </w:p>
    <w:p w:rsidR="00DA72D3" w:rsidRDefault="00DA72D3" w:rsidP="00DA72D3">
      <w:pPr>
        <w:widowControl w:val="0"/>
        <w:spacing w:line="240" w:lineRule="auto"/>
        <w:ind w:left="644"/>
        <w:jc w:val="both"/>
        <w:rPr>
          <w:rFonts w:eastAsia="Calibri" w:cs="Times New Roman"/>
          <w:szCs w:val="24"/>
        </w:rPr>
      </w:pPr>
      <w:r w:rsidRPr="00CF2DCC">
        <w:rPr>
          <w:rFonts w:eastAsia="Calibri" w:cs="Times New Roman"/>
          <w:szCs w:val="24"/>
        </w:rPr>
        <w:t>„</w:t>
      </w:r>
      <w:r w:rsidRPr="00CF2DCC">
        <w:rPr>
          <w:rFonts w:eastAsia="Calibri" w:cs="Times New Roman"/>
          <w:b/>
          <w:szCs w:val="24"/>
        </w:rPr>
        <w:t>Položka 56</w:t>
      </w:r>
    </w:p>
    <w:p w:rsidR="00CF2DCC" w:rsidRPr="00CF2DCC" w:rsidRDefault="00CF2DCC" w:rsidP="00DA72D3">
      <w:pPr>
        <w:widowControl w:val="0"/>
        <w:spacing w:line="240" w:lineRule="auto"/>
        <w:ind w:left="644"/>
        <w:jc w:val="both"/>
        <w:rPr>
          <w:rFonts w:eastAsia="Calibri" w:cs="Times New Roman"/>
          <w:szCs w:val="24"/>
        </w:rPr>
      </w:pPr>
    </w:p>
    <w:p w:rsidR="00DA72D3" w:rsidRPr="00DA72D3" w:rsidRDefault="00DA72D3" w:rsidP="00DA72D3">
      <w:pPr>
        <w:widowControl w:val="0"/>
        <w:spacing w:line="240" w:lineRule="auto"/>
        <w:ind w:left="644"/>
        <w:jc w:val="both"/>
        <w:rPr>
          <w:rFonts w:eastAsia="Calibri" w:cs="Times New Roman"/>
          <w:szCs w:val="24"/>
        </w:rPr>
      </w:pPr>
      <w:r w:rsidRPr="00DA72D3">
        <w:rPr>
          <w:rFonts w:eastAsia="Calibri" w:cs="Times New Roman"/>
          <w:szCs w:val="24"/>
        </w:rPr>
        <w:t>Vydanie záväzného posudku</w:t>
      </w:r>
      <w:hyperlink w:anchor="_Čl._I" w:tooltip="Odkaz na predpis alebo ustanovenie" w:history="1">
        <w:r w:rsidRPr="00DA72D3">
          <w:rPr>
            <w:rFonts w:eastAsia="Calibri" w:cs="Times New Roman"/>
            <w:iCs/>
            <w:szCs w:val="24"/>
            <w:vertAlign w:val="superscript"/>
          </w:rPr>
          <w:t>17a</w:t>
        </w:r>
        <w:r w:rsidRPr="00DA72D3">
          <w:rPr>
            <w:rFonts w:eastAsia="Calibri" w:cs="Times New Roman"/>
            <w:iCs/>
            <w:szCs w:val="24"/>
          </w:rPr>
          <w:t>)</w:t>
        </w:r>
      </w:hyperlink>
      <w:r w:rsidRPr="00DA72D3">
        <w:rPr>
          <w:rFonts w:eastAsia="Calibri" w:cs="Times New Roman"/>
          <w:szCs w:val="24"/>
        </w:rPr>
        <w:t xml:space="preserve"> pre</w:t>
      </w:r>
    </w:p>
    <w:p w:rsidR="00DA72D3" w:rsidRPr="00DA72D3" w:rsidRDefault="00DA72D3" w:rsidP="00DA72D3">
      <w:pPr>
        <w:widowControl w:val="0"/>
        <w:spacing w:line="240" w:lineRule="auto"/>
        <w:ind w:left="644"/>
        <w:jc w:val="both"/>
        <w:rPr>
          <w:rFonts w:eastAsia="Calibri" w:cs="Times New Roman"/>
          <w:szCs w:val="24"/>
        </w:rPr>
      </w:pPr>
      <w:r w:rsidRPr="00DA72D3">
        <w:rPr>
          <w:rFonts w:eastAsia="Calibri" w:cs="Times New Roman"/>
          <w:szCs w:val="24"/>
        </w:rPr>
        <w:t xml:space="preserve"> 1.fyzickú osobu......................................................................................................   50 eur</w:t>
      </w:r>
    </w:p>
    <w:p w:rsidR="00DA72D3" w:rsidRPr="00DA72D3" w:rsidRDefault="00DA72D3" w:rsidP="00DA72D3">
      <w:pPr>
        <w:widowControl w:val="0"/>
        <w:spacing w:line="240" w:lineRule="auto"/>
        <w:ind w:left="644"/>
        <w:jc w:val="both"/>
        <w:rPr>
          <w:rFonts w:eastAsia="Calibri" w:cs="Times New Roman"/>
          <w:szCs w:val="24"/>
        </w:rPr>
      </w:pPr>
      <w:r w:rsidRPr="00DA72D3">
        <w:rPr>
          <w:rFonts w:eastAsia="Calibri" w:cs="Times New Roman"/>
          <w:szCs w:val="24"/>
        </w:rPr>
        <w:t xml:space="preserve"> 2.fyzickú osobu-podnikateľa a právnickú osobu................................................ 100 eur“.</w:t>
      </w:r>
    </w:p>
    <w:p w:rsidR="00CF2DCC" w:rsidRDefault="00CF2DCC" w:rsidP="00DA72D3">
      <w:pPr>
        <w:widowControl w:val="0"/>
        <w:spacing w:line="240" w:lineRule="auto"/>
        <w:ind w:left="644"/>
        <w:jc w:val="both"/>
        <w:rPr>
          <w:rFonts w:eastAsia="Calibri" w:cs="Times New Roman"/>
          <w:szCs w:val="24"/>
        </w:rPr>
      </w:pPr>
    </w:p>
    <w:p w:rsidR="00DA72D3" w:rsidRPr="00DA72D3" w:rsidRDefault="00DA72D3" w:rsidP="00DA72D3">
      <w:pPr>
        <w:widowControl w:val="0"/>
        <w:spacing w:line="240" w:lineRule="auto"/>
        <w:ind w:left="644"/>
        <w:jc w:val="both"/>
        <w:rPr>
          <w:rFonts w:eastAsia="Calibri" w:cs="Times New Roman"/>
          <w:szCs w:val="24"/>
        </w:rPr>
      </w:pPr>
      <w:r w:rsidRPr="00DA72D3">
        <w:rPr>
          <w:rFonts w:eastAsia="Calibri" w:cs="Times New Roman"/>
          <w:szCs w:val="24"/>
        </w:rPr>
        <w:t>Poznámka pod čiarou k odkazu 17a znie:</w:t>
      </w:r>
    </w:p>
    <w:p w:rsidR="00DA72D3" w:rsidRPr="00DA72D3" w:rsidRDefault="00DA72D3" w:rsidP="00DA72D3">
      <w:pPr>
        <w:widowControl w:val="0"/>
        <w:spacing w:line="240" w:lineRule="auto"/>
        <w:ind w:left="644"/>
        <w:jc w:val="both"/>
        <w:rPr>
          <w:rFonts w:eastAsia="Calibri" w:cs="Times New Roman"/>
          <w:szCs w:val="24"/>
        </w:rPr>
      </w:pPr>
      <w:r w:rsidRPr="00DA72D3">
        <w:rPr>
          <w:rFonts w:eastAsia="Calibri" w:cs="Times New Roman"/>
          <w:szCs w:val="24"/>
        </w:rPr>
        <w:t>„</w:t>
      </w:r>
      <w:hyperlink w:anchor="_Čl._I" w:tooltip="Odkaz na predpis alebo ustanovenie" w:history="1">
        <w:r w:rsidRPr="00DA72D3">
          <w:rPr>
            <w:rFonts w:eastAsia="Calibri" w:cs="Times New Roman"/>
            <w:iCs/>
            <w:szCs w:val="24"/>
            <w:vertAlign w:val="superscript"/>
          </w:rPr>
          <w:t>17a</w:t>
        </w:r>
        <w:r w:rsidRPr="00DA72D3">
          <w:rPr>
            <w:rFonts w:eastAsia="Calibri" w:cs="Times New Roman"/>
            <w:iCs/>
            <w:szCs w:val="24"/>
          </w:rPr>
          <w:t>)</w:t>
        </w:r>
      </w:hyperlink>
      <w:r w:rsidRPr="00DA72D3">
        <w:rPr>
          <w:rFonts w:eastAsia="Calibri" w:cs="Times New Roman"/>
          <w:iCs/>
          <w:color w:val="05507A"/>
          <w:szCs w:val="24"/>
        </w:rPr>
        <w:t xml:space="preserve"> </w:t>
      </w:r>
      <w:r w:rsidRPr="00DA72D3">
        <w:rPr>
          <w:rFonts w:eastAsia="Calibri" w:cs="Times New Roman"/>
          <w:color w:val="000000" w:themeColor="text1"/>
          <w:szCs w:val="24"/>
        </w:rPr>
        <w:t xml:space="preserve">§ 44 ods. 1 až 3 zákona č. 39/2007 </w:t>
      </w:r>
      <w:proofErr w:type="spellStart"/>
      <w:r w:rsidRPr="00DA72D3">
        <w:rPr>
          <w:rFonts w:eastAsia="Calibri" w:cs="Times New Roman"/>
          <w:color w:val="000000" w:themeColor="text1"/>
          <w:szCs w:val="24"/>
        </w:rPr>
        <w:t>Z.z</w:t>
      </w:r>
      <w:proofErr w:type="spellEnd"/>
      <w:r w:rsidRPr="00DA72D3">
        <w:rPr>
          <w:rFonts w:eastAsia="Calibri" w:cs="Times New Roman"/>
          <w:color w:val="000000" w:themeColor="text1"/>
          <w:szCs w:val="24"/>
        </w:rPr>
        <w:t>. o veterinárnej starostlivosti v znení neskorších predpisov.“</w:t>
      </w:r>
      <w:r w:rsidRPr="00DA72D3">
        <w:rPr>
          <w:rFonts w:eastAsia="Calibri" w:cs="Times New Roman"/>
          <w:iCs/>
          <w:color w:val="000000" w:themeColor="text1"/>
          <w:szCs w:val="24"/>
        </w:rPr>
        <w:t>.</w:t>
      </w:r>
    </w:p>
    <w:p w:rsidR="00DA72D3" w:rsidRPr="00DA72D3" w:rsidRDefault="00DA72D3" w:rsidP="00DA72D3">
      <w:pPr>
        <w:widowControl w:val="0"/>
        <w:spacing w:line="240" w:lineRule="auto"/>
        <w:ind w:firstLine="709"/>
        <w:jc w:val="both"/>
        <w:rPr>
          <w:rFonts w:eastAsia="Calibri" w:cs="Times New Roman"/>
          <w:szCs w:val="24"/>
        </w:rPr>
      </w:pPr>
    </w:p>
    <w:p w:rsidR="00DA72D3" w:rsidRPr="00CF2DCC" w:rsidRDefault="00DA72D3" w:rsidP="00DA72D3">
      <w:pPr>
        <w:widowControl w:val="0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eastAsia="Calibri" w:cs="Times New Roman"/>
          <w:szCs w:val="24"/>
        </w:rPr>
      </w:pPr>
      <w:r w:rsidRPr="00CF2DCC">
        <w:rPr>
          <w:rFonts w:eastAsia="Calibri" w:cs="Times New Roman"/>
          <w:szCs w:val="24"/>
        </w:rPr>
        <w:t xml:space="preserve">V sadzobníku správnych poplatkov časti IV. VETERINÁRNA SPRÁVA sa </w:t>
      </w:r>
      <w:r w:rsidR="00693508">
        <w:rPr>
          <w:rFonts w:eastAsia="Calibri" w:cs="Times New Roman"/>
          <w:szCs w:val="24"/>
        </w:rPr>
        <w:t xml:space="preserve">za položku 56 </w:t>
      </w:r>
      <w:r w:rsidRPr="00CF2DCC">
        <w:rPr>
          <w:rFonts w:eastAsia="Calibri" w:cs="Times New Roman"/>
          <w:szCs w:val="24"/>
        </w:rPr>
        <w:t>vkladajú položky 57 až 58b, ktoré znejú:</w:t>
      </w:r>
    </w:p>
    <w:p w:rsidR="00DA72D3" w:rsidRPr="00CF2DCC" w:rsidRDefault="00DA72D3" w:rsidP="00DA72D3">
      <w:pPr>
        <w:spacing w:line="240" w:lineRule="auto"/>
        <w:rPr>
          <w:rFonts w:eastAsia="Times New Roman"/>
          <w:lang w:eastAsia="sk-SK"/>
        </w:rPr>
      </w:pPr>
      <w:r w:rsidRPr="00CF2DCC">
        <w:rPr>
          <w:rFonts w:eastAsia="Times New Roman"/>
          <w:lang w:eastAsia="sk-SK"/>
        </w:rPr>
        <w:t xml:space="preserve"> </w:t>
      </w:r>
    </w:p>
    <w:p w:rsidR="00DA72D3" w:rsidRPr="00CF2DCC" w:rsidRDefault="00693508" w:rsidP="007B61D8">
      <w:pPr>
        <w:spacing w:line="240" w:lineRule="auto"/>
        <w:ind w:firstLine="284"/>
        <w:rPr>
          <w:rFonts w:eastAsia="Times New Roman"/>
          <w:b/>
          <w:lang w:eastAsia="sk-SK"/>
        </w:rPr>
      </w:pPr>
      <w:r>
        <w:rPr>
          <w:rFonts w:eastAsia="Times New Roman"/>
          <w:b/>
          <w:lang w:eastAsia="sk-SK"/>
        </w:rPr>
        <w:t>„</w:t>
      </w:r>
      <w:r w:rsidR="00DA72D3" w:rsidRPr="00CF2DCC">
        <w:rPr>
          <w:rFonts w:eastAsia="Times New Roman"/>
          <w:b/>
          <w:lang w:eastAsia="sk-SK"/>
        </w:rPr>
        <w:t xml:space="preserve">Položka  57 </w:t>
      </w:r>
    </w:p>
    <w:p w:rsidR="00DA72D3" w:rsidRPr="00DA72D3" w:rsidRDefault="00DA72D3" w:rsidP="00DA72D3">
      <w:pPr>
        <w:spacing w:line="240" w:lineRule="auto"/>
        <w:rPr>
          <w:rFonts w:eastAsia="Times New Roman"/>
          <w:lang w:eastAsia="sk-SK"/>
        </w:rPr>
      </w:pPr>
    </w:p>
    <w:p w:rsidR="00DA72D3" w:rsidRPr="00DA72D3" w:rsidRDefault="00DA72D3" w:rsidP="00DA72D3">
      <w:pPr>
        <w:numPr>
          <w:ilvl w:val="0"/>
          <w:numId w:val="2"/>
        </w:numPr>
        <w:spacing w:line="240" w:lineRule="auto"/>
        <w:ind w:left="709" w:hanging="283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>Registrácia prevádzkarní potravinárskych podnikov pre potraviny živočíšneho pôvodu alebo potraviny rastlinného pôvodu........................................................................ 50 eur</w:t>
      </w:r>
    </w:p>
    <w:p w:rsidR="00DA72D3" w:rsidRPr="00DA72D3" w:rsidRDefault="00DA72D3" w:rsidP="00DA72D3">
      <w:pPr>
        <w:numPr>
          <w:ilvl w:val="0"/>
          <w:numId w:val="2"/>
        </w:numPr>
        <w:spacing w:line="240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>Vydanie rozhodnutia o schválení prevádzkarne pre potraviny živočíšneho pôvodu bez časového obmedzenia  ........................................................................................  100 eur</w:t>
      </w:r>
    </w:p>
    <w:p w:rsidR="00DA72D3" w:rsidRPr="00DA72D3" w:rsidRDefault="00DA72D3" w:rsidP="00DA72D3">
      <w:pPr>
        <w:numPr>
          <w:ilvl w:val="0"/>
          <w:numId w:val="2"/>
        </w:numPr>
        <w:spacing w:line="240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>Vydanie rozhodnutia o podmienečnom schválení prevádzkarne  pre potraviny živočíšneho pôvodu ............................................................................................  100 eur</w:t>
      </w:r>
    </w:p>
    <w:p w:rsidR="00DA72D3" w:rsidRPr="00DA72D3" w:rsidRDefault="00DA72D3" w:rsidP="00DA72D3">
      <w:pPr>
        <w:numPr>
          <w:ilvl w:val="0"/>
          <w:numId w:val="2"/>
        </w:numPr>
        <w:spacing w:line="240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>Vydanie rozhodnutia o predĺžení podmienečného schválenia prevádzkarne  pre potraviny živočíšneho pôvodu ..............................................................................100 eur</w:t>
      </w:r>
    </w:p>
    <w:p w:rsidR="00DA72D3" w:rsidRPr="00DA72D3" w:rsidRDefault="00DA72D3" w:rsidP="00DA72D3">
      <w:pPr>
        <w:numPr>
          <w:ilvl w:val="0"/>
          <w:numId w:val="2"/>
        </w:numPr>
        <w:spacing w:line="240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>Vydanie certifikátu o spôsobilosti na prvotné vyšetrenie voľne žijúcej zveri na mieste a na jej vyšetrenie po usmrtení</w:t>
      </w:r>
      <w:hyperlink w:anchor="_z_......................._2018," w:history="1">
        <w:r w:rsidRPr="00DA72D3">
          <w:rPr>
            <w:rFonts w:eastAsia="Times New Roman" w:cs="Times New Roman"/>
            <w:szCs w:val="24"/>
            <w:vertAlign w:val="superscript"/>
            <w:lang w:eastAsia="sk-SK"/>
          </w:rPr>
          <w:t>17b)</w:t>
        </w:r>
      </w:hyperlink>
      <w:r w:rsidRPr="00DA72D3">
        <w:rPr>
          <w:rFonts w:eastAsia="Times New Roman" w:cs="Times New Roman"/>
          <w:szCs w:val="24"/>
          <w:lang w:eastAsia="sk-SK"/>
        </w:rPr>
        <w:t>............................................................................15 eur</w:t>
      </w:r>
    </w:p>
    <w:p w:rsidR="00DA72D3" w:rsidRPr="00DA72D3" w:rsidRDefault="00DA72D3" w:rsidP="00DA72D3">
      <w:pPr>
        <w:numPr>
          <w:ilvl w:val="0"/>
          <w:numId w:val="2"/>
        </w:numPr>
        <w:spacing w:line="240" w:lineRule="auto"/>
        <w:contextualSpacing/>
        <w:jc w:val="both"/>
        <w:rPr>
          <w:rFonts w:eastAsia="Calibri" w:cs="Times New Roman"/>
          <w:bCs/>
          <w:szCs w:val="24"/>
        </w:rPr>
      </w:pPr>
      <w:r w:rsidRPr="00DA72D3">
        <w:rPr>
          <w:rFonts w:eastAsia="Calibri" w:cs="Times New Roman"/>
          <w:bCs/>
          <w:szCs w:val="24"/>
          <w:lang w:eastAsia="sk-SK"/>
        </w:rPr>
        <w:t>Vydanie rozhodnutia o povolení výnimky</w:t>
      </w:r>
      <w:r w:rsidRPr="00DA72D3">
        <w:rPr>
          <w:rFonts w:eastAsia="Calibri" w:cs="Times New Roman"/>
          <w:szCs w:val="24"/>
        </w:rPr>
        <w:t xml:space="preserve"> z frekvencie bakteriologického odberu malým bitúnkom a prevádzkarňam vyrábajúcim mleté mäso a mäsové prípravky v malých množstvách </w:t>
      </w:r>
      <w:r w:rsidRPr="00DA72D3">
        <w:rPr>
          <w:rFonts w:eastAsia="Calibri" w:cs="Times New Roman"/>
          <w:szCs w:val="24"/>
          <w:vertAlign w:val="superscript"/>
        </w:rPr>
        <w:t>17c)</w:t>
      </w:r>
      <w:r w:rsidRPr="00DA72D3">
        <w:rPr>
          <w:rFonts w:eastAsia="Calibri" w:cs="Times New Roman"/>
          <w:szCs w:val="24"/>
        </w:rPr>
        <w:t xml:space="preserve"> ..................</w:t>
      </w:r>
      <w:r w:rsidRPr="00DA72D3">
        <w:rPr>
          <w:rFonts w:eastAsia="Calibri" w:cs="Times New Roman"/>
          <w:color w:val="000000"/>
          <w:szCs w:val="24"/>
        </w:rPr>
        <w:t>.......................................................................</w:t>
      </w:r>
      <w:r w:rsidRPr="00DA72D3">
        <w:rPr>
          <w:rFonts w:eastAsia="Calibri" w:cs="Times New Roman"/>
          <w:szCs w:val="24"/>
        </w:rPr>
        <w:t xml:space="preserve">. </w:t>
      </w:r>
      <w:r w:rsidRPr="00DA72D3">
        <w:rPr>
          <w:rFonts w:eastAsia="Calibri" w:cs="Times New Roman"/>
          <w:bCs/>
          <w:szCs w:val="24"/>
        </w:rPr>
        <w:t>25 eur</w:t>
      </w:r>
    </w:p>
    <w:p w:rsidR="00DA72D3" w:rsidRPr="00DA72D3" w:rsidRDefault="00DA72D3" w:rsidP="00DA72D3">
      <w:pPr>
        <w:keepNext/>
        <w:numPr>
          <w:ilvl w:val="0"/>
          <w:numId w:val="2"/>
        </w:numPr>
        <w:spacing w:line="240" w:lineRule="auto"/>
        <w:contextualSpacing/>
        <w:jc w:val="both"/>
        <w:rPr>
          <w:rFonts w:eastAsia="Calibri" w:cs="Times New Roman"/>
          <w:szCs w:val="24"/>
        </w:rPr>
      </w:pPr>
      <w:r w:rsidRPr="00DA72D3">
        <w:rPr>
          <w:rFonts w:eastAsia="Calibri" w:cs="Times New Roman"/>
          <w:szCs w:val="24"/>
          <w:lang w:eastAsia="sk-SK"/>
        </w:rPr>
        <w:t>Vydanie rozhodnutia o povolení  výnimky</w:t>
      </w:r>
      <w:r w:rsidRPr="00DA72D3">
        <w:rPr>
          <w:rFonts w:eastAsia="Calibri" w:cs="Times New Roman"/>
          <w:szCs w:val="24"/>
        </w:rPr>
        <w:t xml:space="preserve"> z povinnosti označovať vajcia </w:t>
      </w:r>
      <w:r w:rsidRPr="00DA72D3">
        <w:rPr>
          <w:rFonts w:eastAsia="Calibri" w:cs="Times New Roman"/>
          <w:szCs w:val="24"/>
          <w:vertAlign w:val="superscript"/>
        </w:rPr>
        <w:t>17d)</w:t>
      </w:r>
      <w:r w:rsidRPr="00DA72D3">
        <w:rPr>
          <w:rFonts w:eastAsia="Calibri" w:cs="Times New Roman"/>
          <w:szCs w:val="24"/>
        </w:rPr>
        <w:t>........50 eur</w:t>
      </w:r>
    </w:p>
    <w:p w:rsidR="00DA72D3" w:rsidRPr="00DA72D3" w:rsidRDefault="00DA72D3" w:rsidP="00DA72D3">
      <w:pPr>
        <w:spacing w:line="240" w:lineRule="auto"/>
        <w:ind w:left="720"/>
        <w:contextualSpacing/>
        <w:jc w:val="both"/>
        <w:rPr>
          <w:rFonts w:eastAsia="Times New Roman" w:cs="Times New Roman"/>
          <w:szCs w:val="24"/>
          <w:lang w:eastAsia="sk-SK"/>
        </w:rPr>
      </w:pPr>
    </w:p>
    <w:p w:rsidR="00DA72D3" w:rsidRDefault="00DA72D3" w:rsidP="00DA72D3">
      <w:pPr>
        <w:spacing w:line="240" w:lineRule="auto"/>
        <w:rPr>
          <w:rFonts w:eastAsia="Times New Roman"/>
          <w:lang w:eastAsia="sk-SK"/>
        </w:rPr>
      </w:pPr>
      <w:r w:rsidRPr="00DA72D3">
        <w:rPr>
          <w:rFonts w:eastAsia="Times New Roman"/>
          <w:lang w:eastAsia="sk-SK"/>
        </w:rPr>
        <w:t xml:space="preserve">   </w:t>
      </w:r>
    </w:p>
    <w:p w:rsidR="00372DD9" w:rsidRDefault="00372DD9" w:rsidP="00DA72D3">
      <w:pPr>
        <w:spacing w:line="240" w:lineRule="auto"/>
        <w:rPr>
          <w:rFonts w:eastAsia="Times New Roman"/>
          <w:lang w:eastAsia="sk-SK"/>
        </w:rPr>
      </w:pPr>
    </w:p>
    <w:p w:rsidR="00372DD9" w:rsidRPr="00DA72D3" w:rsidRDefault="00372DD9" w:rsidP="00DA72D3">
      <w:pPr>
        <w:spacing w:line="240" w:lineRule="auto"/>
        <w:rPr>
          <w:rFonts w:eastAsia="Times New Roman"/>
          <w:lang w:eastAsia="sk-SK"/>
        </w:rPr>
      </w:pPr>
    </w:p>
    <w:p w:rsidR="00DA72D3" w:rsidRPr="00CF2DCC" w:rsidRDefault="00DA72D3" w:rsidP="00DA72D3">
      <w:pPr>
        <w:spacing w:line="240" w:lineRule="auto"/>
        <w:rPr>
          <w:rFonts w:eastAsia="Times New Roman"/>
          <w:b/>
          <w:lang w:eastAsia="sk-SK"/>
        </w:rPr>
      </w:pPr>
      <w:r w:rsidRPr="00CF2DCC">
        <w:rPr>
          <w:rFonts w:eastAsia="Times New Roman"/>
          <w:b/>
          <w:lang w:eastAsia="sk-SK"/>
        </w:rPr>
        <w:t xml:space="preserve">     Položka 58</w:t>
      </w:r>
    </w:p>
    <w:p w:rsidR="00DA72D3" w:rsidRPr="00DA72D3" w:rsidRDefault="00DA72D3" w:rsidP="00DA72D3">
      <w:pPr>
        <w:spacing w:line="240" w:lineRule="auto"/>
        <w:rPr>
          <w:rFonts w:eastAsia="Times New Roman"/>
          <w:lang w:eastAsia="sk-SK"/>
        </w:rPr>
      </w:pPr>
    </w:p>
    <w:p w:rsidR="00DA72D3" w:rsidRPr="00DA72D3" w:rsidRDefault="00DA72D3" w:rsidP="00DA72D3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>Posúdenie vypracovania príručky osvedčených postupov</w:t>
      </w:r>
      <w:hyperlink w:anchor="_ktorým_sa_mení" w:history="1">
        <w:r w:rsidRPr="00DA72D3">
          <w:rPr>
            <w:rFonts w:eastAsia="Times New Roman" w:cs="Times New Roman"/>
            <w:szCs w:val="24"/>
            <w:vertAlign w:val="superscript"/>
            <w:lang w:eastAsia="sk-SK"/>
          </w:rPr>
          <w:t>17e</w:t>
        </w:r>
      </w:hyperlink>
      <w:r w:rsidRPr="00DA72D3">
        <w:rPr>
          <w:rFonts w:eastAsia="Times New Roman" w:cs="Times New Roman"/>
          <w:szCs w:val="24"/>
          <w:vertAlign w:val="superscript"/>
          <w:lang w:eastAsia="sk-SK"/>
        </w:rPr>
        <w:t>)</w:t>
      </w:r>
      <w:r w:rsidRPr="00DA72D3">
        <w:rPr>
          <w:rFonts w:eastAsia="Times New Roman" w:cs="Times New Roman"/>
          <w:szCs w:val="24"/>
          <w:lang w:eastAsia="sk-SK"/>
        </w:rPr>
        <w:t xml:space="preserve"> .........................</w:t>
      </w:r>
      <w:r w:rsidR="007D333E">
        <w:rPr>
          <w:rFonts w:eastAsia="Times New Roman" w:cs="Times New Roman"/>
          <w:szCs w:val="24"/>
          <w:lang w:eastAsia="sk-SK"/>
        </w:rPr>
        <w:t>...</w:t>
      </w:r>
      <w:r w:rsidRPr="00DA72D3">
        <w:rPr>
          <w:rFonts w:eastAsia="Times New Roman" w:cs="Times New Roman"/>
          <w:szCs w:val="24"/>
          <w:lang w:eastAsia="sk-SK"/>
        </w:rPr>
        <w:t>.....  80 eur</w:t>
      </w:r>
    </w:p>
    <w:p w:rsidR="00DA72D3" w:rsidRPr="00DA72D3" w:rsidRDefault="00DA72D3" w:rsidP="007D333E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>Vydanie povolenia na usmrcovanie zvierat rituálnym spôsobom    ..................</w:t>
      </w:r>
      <w:r w:rsidR="007D333E">
        <w:rPr>
          <w:rFonts w:eastAsia="Times New Roman" w:cs="Times New Roman"/>
          <w:szCs w:val="24"/>
          <w:lang w:eastAsia="sk-SK"/>
        </w:rPr>
        <w:t>....</w:t>
      </w:r>
      <w:r w:rsidRPr="00DA72D3">
        <w:rPr>
          <w:rFonts w:eastAsia="Times New Roman" w:cs="Times New Roman"/>
          <w:szCs w:val="24"/>
          <w:lang w:eastAsia="sk-SK"/>
        </w:rPr>
        <w:t>..  50 eur</w:t>
      </w:r>
    </w:p>
    <w:p w:rsidR="00DA72D3" w:rsidRPr="00DA72D3" w:rsidRDefault="00DA72D3" w:rsidP="007D333E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>Vydanie rozhodnutia o schválení postupu vykonávaného na zvieratách .......</w:t>
      </w:r>
      <w:r w:rsidR="007D333E">
        <w:rPr>
          <w:rFonts w:eastAsia="Times New Roman" w:cs="Times New Roman"/>
          <w:szCs w:val="24"/>
          <w:lang w:eastAsia="sk-SK"/>
        </w:rPr>
        <w:t>...</w:t>
      </w:r>
      <w:r w:rsidRPr="00DA72D3">
        <w:rPr>
          <w:rFonts w:eastAsia="Times New Roman" w:cs="Times New Roman"/>
          <w:szCs w:val="24"/>
          <w:lang w:eastAsia="sk-SK"/>
        </w:rPr>
        <w:t>..... 200 eur</w:t>
      </w:r>
    </w:p>
    <w:p w:rsidR="00DA72D3" w:rsidRPr="00DA72D3" w:rsidRDefault="00DA72D3" w:rsidP="007D333E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>Vydanie rozhodnutia o zmene  rozhodnutia o schválení postupu vykonávaného na zvieratách .......................................................................................................</w:t>
      </w:r>
      <w:r w:rsidR="007D333E">
        <w:rPr>
          <w:rFonts w:eastAsia="Times New Roman" w:cs="Times New Roman"/>
          <w:szCs w:val="24"/>
          <w:lang w:eastAsia="sk-SK"/>
        </w:rPr>
        <w:t>.</w:t>
      </w:r>
      <w:r w:rsidRPr="00DA72D3">
        <w:rPr>
          <w:rFonts w:eastAsia="Times New Roman" w:cs="Times New Roman"/>
          <w:szCs w:val="24"/>
          <w:lang w:eastAsia="sk-SK"/>
        </w:rPr>
        <w:t>.....  100 eur</w:t>
      </w:r>
    </w:p>
    <w:p w:rsidR="00DA72D3" w:rsidRPr="00DA72D3" w:rsidRDefault="00DA72D3" w:rsidP="007D333E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>Vydanie rozhodnutia o schválení zariadenia fyzických osôb – podnikateľov alebo zariadenie právnických osôb, ktoré vykonáva postupy na zvieratách, chová zvieratá alebo dodáva zvieratá na účely takého postupu ................................................... 200 eur</w:t>
      </w:r>
    </w:p>
    <w:p w:rsidR="00DA72D3" w:rsidRPr="00DA72D3" w:rsidRDefault="00DA72D3" w:rsidP="007D333E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>Vydanie rozhodnutia o zmene rozhodnutia o schválení zariadenia fyzických osôb – podnikateľov alebo zariadenie právnických osôb, ktoré vykonáva postupy na zvieratách, chová zvieratá alebo dodáva zvieratá na účely takého postupu .........................................................................................................................</w:t>
      </w:r>
      <w:r w:rsidR="007D333E">
        <w:rPr>
          <w:rFonts w:eastAsia="Times New Roman" w:cs="Times New Roman"/>
          <w:szCs w:val="24"/>
          <w:lang w:eastAsia="sk-SK"/>
        </w:rPr>
        <w:t>.</w:t>
      </w:r>
      <w:r w:rsidRPr="00DA72D3">
        <w:rPr>
          <w:rFonts w:eastAsia="Times New Roman" w:cs="Times New Roman"/>
          <w:szCs w:val="24"/>
          <w:lang w:eastAsia="sk-SK"/>
        </w:rPr>
        <w:t>..... 100 eur</w:t>
      </w:r>
    </w:p>
    <w:p w:rsidR="00DA72D3" w:rsidRPr="00DA72D3" w:rsidRDefault="00DA72D3" w:rsidP="007D333E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>Overenie súladu formátu pasu spoločenského zvieraťa a pridelenie sériových čísiel pasov spoločenských zvierat výrobcom pasov spoločenských zvierat  ..............</w:t>
      </w:r>
      <w:r w:rsidR="007D333E">
        <w:rPr>
          <w:rFonts w:eastAsia="Times New Roman" w:cs="Times New Roman"/>
          <w:szCs w:val="24"/>
          <w:lang w:eastAsia="sk-SK"/>
        </w:rPr>
        <w:t>.</w:t>
      </w:r>
      <w:r w:rsidRPr="00DA72D3">
        <w:rPr>
          <w:rFonts w:eastAsia="Times New Roman" w:cs="Times New Roman"/>
          <w:szCs w:val="24"/>
          <w:lang w:eastAsia="sk-SK"/>
        </w:rPr>
        <w:t>.. 300 eur</w:t>
      </w:r>
    </w:p>
    <w:p w:rsidR="00DA72D3" w:rsidRPr="00DA72D3" w:rsidRDefault="00DA72D3" w:rsidP="007D333E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>Poverenie súkromných veterinárnych lekárov na vydávanie pasov spoločenských zvierat  ..........................................................................................................</w:t>
      </w:r>
      <w:r w:rsidR="007D333E">
        <w:rPr>
          <w:rFonts w:eastAsia="Times New Roman" w:cs="Times New Roman"/>
          <w:szCs w:val="24"/>
          <w:lang w:eastAsia="sk-SK"/>
        </w:rPr>
        <w:t>.............</w:t>
      </w:r>
      <w:r w:rsidRPr="00DA72D3">
        <w:rPr>
          <w:rFonts w:eastAsia="Times New Roman" w:cs="Times New Roman"/>
          <w:szCs w:val="24"/>
          <w:lang w:eastAsia="sk-SK"/>
        </w:rPr>
        <w:t>......</w:t>
      </w:r>
      <w:r w:rsidR="007D333E">
        <w:rPr>
          <w:rFonts w:eastAsia="Times New Roman" w:cs="Times New Roman"/>
          <w:szCs w:val="24"/>
          <w:lang w:eastAsia="sk-SK"/>
        </w:rPr>
        <w:t>.</w:t>
      </w:r>
      <w:r w:rsidRPr="00DA72D3">
        <w:rPr>
          <w:rFonts w:eastAsia="Times New Roman" w:cs="Times New Roman"/>
          <w:szCs w:val="24"/>
          <w:lang w:eastAsia="sk-SK"/>
        </w:rPr>
        <w:t>... 50 eur</w:t>
      </w:r>
    </w:p>
    <w:p w:rsidR="00DA72D3" w:rsidRPr="00DA72D3" w:rsidRDefault="00DA72D3" w:rsidP="007D333E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>Vydanie rozhodnutia o schválení stredísk na zhromažďovanie hospodárskych zvierat a zberných stredísk zvierat pri obchodoch .......................................................</w:t>
      </w:r>
      <w:r w:rsidR="007D333E">
        <w:rPr>
          <w:rFonts w:eastAsia="Times New Roman" w:cs="Times New Roman"/>
          <w:szCs w:val="24"/>
          <w:lang w:eastAsia="sk-SK"/>
        </w:rPr>
        <w:t>...</w:t>
      </w:r>
      <w:r w:rsidRPr="00DA72D3">
        <w:rPr>
          <w:rFonts w:eastAsia="Times New Roman" w:cs="Times New Roman"/>
          <w:szCs w:val="24"/>
          <w:lang w:eastAsia="sk-SK"/>
        </w:rPr>
        <w:t>..... .100 eur</w:t>
      </w:r>
    </w:p>
    <w:p w:rsidR="00DA72D3" w:rsidRPr="00DA72D3" w:rsidRDefault="00DA72D3" w:rsidP="00DA72D3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>Vydanie rozhodnutia o schválení činností súvisiacich so sprostredkovaním nákupu a predaja hospodárskych zvierat pri obchodoch a vývoze do tretích krajín ..........100 eur</w:t>
      </w:r>
    </w:p>
    <w:p w:rsidR="00DA72D3" w:rsidRPr="00DA72D3" w:rsidRDefault="00DA72D3" w:rsidP="00DA72D3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>Vydanie rozhodnutia o schválení stredísk na zhromažďovanie spoločenských zvierat a zberných stredísk zvierat pri obchodoch .............................................................  200 eur</w:t>
      </w:r>
    </w:p>
    <w:p w:rsidR="00DA72D3" w:rsidRPr="00DA72D3" w:rsidRDefault="00DA72D3" w:rsidP="00DA72D3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>Vydanie rozhodnutia o schválení činností súvisiacich so sprostredkovaním nákupu a predaja spoločenských zvierat pri obchodoch a vývoze do tretích krajín .........  200 eur</w:t>
      </w:r>
    </w:p>
    <w:p w:rsidR="00DA72D3" w:rsidRPr="00DA72D3" w:rsidRDefault="00DA72D3" w:rsidP="00DA72D3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>Vydanie rozhodnutia o schválení odchytu túlavých zvierat ... ............................  100 eur</w:t>
      </w:r>
    </w:p>
    <w:p w:rsidR="00DA72D3" w:rsidRPr="00DA72D3" w:rsidRDefault="00DA72D3" w:rsidP="00DA72D3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>Vydanie rozhodnutia o schválení pre karanténne stanice a útulky.......................  100 eur</w:t>
      </w:r>
    </w:p>
    <w:p w:rsidR="00DA72D3" w:rsidRPr="00DA72D3" w:rsidRDefault="00DA72D3" w:rsidP="00DA72D3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 xml:space="preserve">Vydanie rozhodnutia o schválení zariadenia pre </w:t>
      </w:r>
      <w:proofErr w:type="spellStart"/>
      <w:r w:rsidRPr="00DA72D3">
        <w:rPr>
          <w:rFonts w:eastAsia="Times New Roman" w:cs="Times New Roman"/>
          <w:szCs w:val="24"/>
          <w:lang w:eastAsia="sk-SK"/>
        </w:rPr>
        <w:t>akvakultúru</w:t>
      </w:r>
      <w:proofErr w:type="spellEnd"/>
      <w:r w:rsidRPr="00DA72D3">
        <w:rPr>
          <w:rFonts w:eastAsia="Times New Roman" w:cs="Times New Roman"/>
          <w:szCs w:val="24"/>
          <w:lang w:eastAsia="sk-SK"/>
        </w:rPr>
        <w:t xml:space="preserve"> ............................... 50 eur</w:t>
      </w:r>
    </w:p>
    <w:p w:rsidR="00DA72D3" w:rsidRPr="00DA72D3" w:rsidRDefault="00DA72D3" w:rsidP="00DA72D3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 xml:space="preserve">Registrácia zariadenia pre </w:t>
      </w:r>
      <w:proofErr w:type="spellStart"/>
      <w:r w:rsidRPr="00DA72D3">
        <w:rPr>
          <w:rFonts w:eastAsia="Times New Roman" w:cs="Times New Roman"/>
          <w:szCs w:val="24"/>
          <w:lang w:eastAsia="sk-SK"/>
        </w:rPr>
        <w:t>akvakultúru</w:t>
      </w:r>
      <w:proofErr w:type="spellEnd"/>
      <w:r w:rsidRPr="00DA72D3">
        <w:rPr>
          <w:rFonts w:eastAsia="Times New Roman" w:cs="Times New Roman"/>
          <w:szCs w:val="24"/>
          <w:lang w:eastAsia="sk-SK"/>
        </w:rPr>
        <w:t xml:space="preserve"> .................................................................. 15 eur</w:t>
      </w:r>
    </w:p>
    <w:p w:rsidR="00DA72D3" w:rsidRPr="00DA72D3" w:rsidRDefault="00DA72D3" w:rsidP="00933EA2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 xml:space="preserve">Vydanie rozhodnutia o schválení inseminačných staníc a tímov na odber a prenos embryí  </w:t>
      </w:r>
      <w:r w:rsidR="00933EA2" w:rsidRPr="00933EA2">
        <w:rPr>
          <w:rFonts w:eastAsia="Times New Roman" w:cs="Times New Roman"/>
          <w:szCs w:val="24"/>
          <w:lang w:eastAsia="sk-SK"/>
        </w:rPr>
        <w:t>pri obchodoch a vývoze</w:t>
      </w:r>
      <w:r w:rsidRPr="00DA72D3">
        <w:rPr>
          <w:rFonts w:eastAsia="Times New Roman" w:cs="Times New Roman"/>
          <w:szCs w:val="24"/>
          <w:lang w:eastAsia="sk-SK"/>
        </w:rPr>
        <w:t xml:space="preserve"> do tretích krajín.....................100 eur</w:t>
      </w:r>
    </w:p>
    <w:p w:rsidR="00DA72D3" w:rsidRPr="00DA72D3" w:rsidRDefault="00DA72D3" w:rsidP="00DA72D3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 xml:space="preserve">Registrácia chovov hospodárskych zvierat a chovov farmových zvierat pre </w:t>
      </w:r>
    </w:p>
    <w:p w:rsidR="00DA72D3" w:rsidRPr="00DA72D3" w:rsidRDefault="00DA72D3" w:rsidP="00DA7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jc w:val="both"/>
        <w:rPr>
          <w:rFonts w:eastAsia="Times New Roman"/>
          <w:lang w:eastAsia="sk-SK"/>
        </w:rPr>
      </w:pPr>
      <w:r w:rsidRPr="00DA72D3">
        <w:rPr>
          <w:rFonts w:eastAsia="Times New Roman"/>
          <w:lang w:eastAsia="sk-SK"/>
        </w:rPr>
        <w:t>1. fyzickú osobu .....................................................................................................  33 eur</w:t>
      </w:r>
    </w:p>
    <w:p w:rsidR="00DA72D3" w:rsidRPr="00DA72D3" w:rsidRDefault="00DA72D3" w:rsidP="00DA7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lang w:eastAsia="sk-SK"/>
        </w:rPr>
      </w:pPr>
      <w:r w:rsidRPr="00DA72D3">
        <w:rPr>
          <w:rFonts w:eastAsia="Times New Roman"/>
          <w:lang w:eastAsia="sk-SK"/>
        </w:rPr>
        <w:t xml:space="preserve">            2. fyzickú osobu- podnikateľa a právnickú  osobu ............................................... 100 eur    </w:t>
      </w:r>
    </w:p>
    <w:p w:rsidR="00DA72D3" w:rsidRPr="00DA72D3" w:rsidRDefault="00DA72D3" w:rsidP="00DA72D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>Zmena registrácie chovu hospodárskych zvierat alebo chovu farmových zvierat .. 10 eur</w:t>
      </w:r>
    </w:p>
    <w:p w:rsidR="00DA72D3" w:rsidRPr="00DA72D3" w:rsidRDefault="00DA72D3" w:rsidP="00DA72D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>Vydanie rozhodnutia o schválení prevádzkarne na získavanie násadových vajec, jednodňovej hydiny, chovnej hydiny a úžitkovej hydiny ..................................   100 eur</w:t>
      </w:r>
    </w:p>
    <w:p w:rsidR="00DA72D3" w:rsidRPr="00DA72D3" w:rsidRDefault="00DA72D3" w:rsidP="00DA72D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>Vydanie rozhodnutia o zmene rozhodnutia o schválení  prevádzkarne na získavanie násadových vajec, jednodňovej hydiny, chovnej hydiny a úžitkovej hydiny .......   50 eur</w:t>
      </w:r>
    </w:p>
    <w:p w:rsidR="00DA72D3" w:rsidRPr="00B63881" w:rsidRDefault="00DA72D3" w:rsidP="00DA72D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B63881">
        <w:rPr>
          <w:rFonts w:eastAsia="Times New Roman" w:cs="Times New Roman"/>
          <w:szCs w:val="24"/>
          <w:lang w:eastAsia="sk-SK"/>
        </w:rPr>
        <w:t>Registrácia prevádzok a chovov zvierat  podľa osobitného predpisu</w:t>
      </w:r>
      <w:hyperlink w:anchor="_z_......................._2018," w:history="1">
        <w:r w:rsidRPr="00B63881">
          <w:rPr>
            <w:rFonts w:eastAsia="Times New Roman" w:cs="Times New Roman"/>
            <w:szCs w:val="24"/>
            <w:vertAlign w:val="superscript"/>
            <w:lang w:eastAsia="sk-SK"/>
          </w:rPr>
          <w:t>17f)</w:t>
        </w:r>
      </w:hyperlink>
      <w:r w:rsidRPr="00B63881">
        <w:rPr>
          <w:rFonts w:eastAsia="Times New Roman" w:cs="Times New Roman"/>
          <w:szCs w:val="24"/>
          <w:lang w:eastAsia="sk-SK"/>
        </w:rPr>
        <w:t>..........</w:t>
      </w:r>
      <w:hyperlink w:anchor="_Čl._I" w:history="1">
        <w:r w:rsidRPr="00B63881">
          <w:rPr>
            <w:rFonts w:eastAsia="Times New Roman" w:cs="Times New Roman"/>
            <w:szCs w:val="24"/>
            <w:lang w:eastAsia="sk-SK"/>
          </w:rPr>
          <w:t>....</w:t>
        </w:r>
      </w:hyperlink>
      <w:r w:rsidRPr="00B63881">
        <w:rPr>
          <w:rFonts w:eastAsia="Times New Roman" w:cs="Times New Roman"/>
          <w:szCs w:val="24"/>
          <w:lang w:eastAsia="sk-SK"/>
        </w:rPr>
        <w:t xml:space="preserve">     </w:t>
      </w:r>
      <w:r w:rsidR="00B63881" w:rsidRPr="00B63881">
        <w:rPr>
          <w:rFonts w:eastAsia="Times New Roman" w:cs="Times New Roman"/>
          <w:szCs w:val="24"/>
          <w:lang w:eastAsia="sk-SK"/>
        </w:rPr>
        <w:t>50</w:t>
      </w:r>
      <w:r w:rsidRPr="00B63881">
        <w:rPr>
          <w:rFonts w:eastAsia="Times New Roman" w:cs="Times New Roman"/>
          <w:szCs w:val="24"/>
          <w:lang w:eastAsia="sk-SK"/>
        </w:rPr>
        <w:t xml:space="preserve"> eur</w:t>
      </w:r>
    </w:p>
    <w:p w:rsidR="00DA72D3" w:rsidRPr="00B63881" w:rsidRDefault="00DA72D3" w:rsidP="00DA72D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B63881">
        <w:rPr>
          <w:rFonts w:eastAsia="Times New Roman" w:cs="Times New Roman"/>
          <w:szCs w:val="24"/>
          <w:lang w:eastAsia="sk-SK"/>
        </w:rPr>
        <w:t>Vydanie rozhodnutia o povolení prepravcu zvierat ......................................... .....150 eur</w:t>
      </w:r>
    </w:p>
    <w:p w:rsidR="00DA72D3" w:rsidRPr="00B63881" w:rsidRDefault="00DA72D3" w:rsidP="00DA72D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B63881">
        <w:rPr>
          <w:rFonts w:eastAsia="Times New Roman" w:cs="Times New Roman"/>
          <w:szCs w:val="24"/>
          <w:lang w:eastAsia="sk-SK"/>
        </w:rPr>
        <w:t>Vydanie rozhodnutia o zmene rozhodnutia o povolení prepravcu zvierat .............  20 eur</w:t>
      </w:r>
    </w:p>
    <w:p w:rsidR="00DA72D3" w:rsidRPr="00B63881" w:rsidRDefault="00DA72D3" w:rsidP="00DA72D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B63881">
        <w:rPr>
          <w:rFonts w:eastAsia="Times New Roman" w:cs="Times New Roman"/>
          <w:szCs w:val="24"/>
          <w:lang w:eastAsia="sk-SK"/>
        </w:rPr>
        <w:t xml:space="preserve">Vydanie </w:t>
      </w:r>
      <w:r w:rsidRPr="00B63881">
        <w:rPr>
          <w:rFonts w:eastAsia="Calibri" w:cs="Times New Roman"/>
          <w:color w:val="000000"/>
          <w:szCs w:val="24"/>
        </w:rPr>
        <w:t>osvedčenia o spôsobilosti vodičov a sprievodcov .................................... 15 eur</w:t>
      </w:r>
    </w:p>
    <w:p w:rsidR="00DA72D3" w:rsidRPr="00B63881" w:rsidRDefault="00DA72D3" w:rsidP="00DA72D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B63881">
        <w:rPr>
          <w:rFonts w:eastAsia="Calibri" w:cs="Times New Roman"/>
          <w:color w:val="000000"/>
          <w:szCs w:val="24"/>
        </w:rPr>
        <w:t>Vydanie osvedčenia o schválení cestného dopravného prostriedku ....................... 30 eur</w:t>
      </w:r>
    </w:p>
    <w:p w:rsidR="00DA72D3" w:rsidRPr="00B63881" w:rsidRDefault="00DA72D3" w:rsidP="00DA72D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B63881">
        <w:rPr>
          <w:rFonts w:eastAsia="Calibri" w:cs="Times New Roman"/>
          <w:color w:val="000000"/>
          <w:szCs w:val="24"/>
        </w:rPr>
        <w:t>Potvrdenie o štatúte chovu hovädzieho dobytka, oviec alebo kôz  na žiadosť chovateľa ................................................................................................................................ 10 eur</w:t>
      </w:r>
    </w:p>
    <w:p w:rsidR="00DA72D3" w:rsidRPr="00DA72D3" w:rsidRDefault="00DA72D3" w:rsidP="00DA72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contextualSpacing/>
        <w:jc w:val="both"/>
        <w:rPr>
          <w:rFonts w:eastAsia="Calibri" w:cs="Times New Roman"/>
          <w:szCs w:val="24"/>
        </w:rPr>
      </w:pPr>
    </w:p>
    <w:p w:rsidR="00DA72D3" w:rsidRDefault="00DA72D3" w:rsidP="00DA7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contextualSpacing/>
        <w:jc w:val="both"/>
        <w:rPr>
          <w:rFonts w:eastAsia="Calibri" w:cs="Times New Roman"/>
          <w:szCs w:val="24"/>
        </w:rPr>
      </w:pPr>
    </w:p>
    <w:p w:rsidR="00372DD9" w:rsidRPr="00DA72D3" w:rsidRDefault="00372DD9" w:rsidP="00DA7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contextualSpacing/>
        <w:jc w:val="both"/>
        <w:rPr>
          <w:rFonts w:eastAsia="Calibri" w:cs="Times New Roman"/>
          <w:szCs w:val="24"/>
        </w:rPr>
      </w:pPr>
    </w:p>
    <w:p w:rsidR="00DA72D3" w:rsidRPr="00CF2DCC" w:rsidRDefault="00DA72D3" w:rsidP="00DA7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contextualSpacing/>
        <w:jc w:val="both"/>
        <w:rPr>
          <w:rFonts w:eastAsia="Times New Roman" w:cs="Times New Roman"/>
          <w:b/>
          <w:szCs w:val="24"/>
          <w:lang w:eastAsia="sk-SK"/>
        </w:rPr>
      </w:pPr>
      <w:r w:rsidRPr="00CF2DCC">
        <w:rPr>
          <w:rFonts w:eastAsia="Calibri" w:cs="Times New Roman"/>
          <w:b/>
          <w:szCs w:val="24"/>
        </w:rPr>
        <w:t>P</w:t>
      </w:r>
      <w:r w:rsidRPr="00CF2DCC">
        <w:rPr>
          <w:rFonts w:eastAsia="Times New Roman" w:cs="Times New Roman"/>
          <w:b/>
          <w:szCs w:val="24"/>
          <w:lang w:eastAsia="sk-SK"/>
        </w:rPr>
        <w:t>oložka 58a</w:t>
      </w:r>
    </w:p>
    <w:p w:rsidR="00DA72D3" w:rsidRPr="00DA72D3" w:rsidRDefault="00DA72D3" w:rsidP="00DA7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contextualSpacing/>
        <w:jc w:val="both"/>
        <w:rPr>
          <w:rFonts w:eastAsia="Times New Roman" w:cs="Times New Roman"/>
          <w:szCs w:val="24"/>
          <w:lang w:eastAsia="sk-SK"/>
        </w:rPr>
      </w:pPr>
    </w:p>
    <w:p w:rsidR="00DA72D3" w:rsidRPr="00DA72D3" w:rsidRDefault="00DA72D3" w:rsidP="00DA72D3">
      <w:pPr>
        <w:numPr>
          <w:ilvl w:val="0"/>
          <w:numId w:val="4"/>
        </w:numPr>
        <w:spacing w:line="240" w:lineRule="auto"/>
        <w:ind w:left="714" w:hanging="357"/>
        <w:jc w:val="both"/>
        <w:rPr>
          <w:rFonts w:eastAsia="Calibri" w:cs="Times New Roman"/>
          <w:szCs w:val="24"/>
        </w:rPr>
      </w:pPr>
      <w:r w:rsidRPr="00DA72D3">
        <w:rPr>
          <w:rFonts w:eastAsia="Calibri" w:cs="Times New Roman"/>
          <w:szCs w:val="24"/>
        </w:rPr>
        <w:t>Registrácia prevádzkarne podľa osobitného predpisu</w:t>
      </w:r>
      <w:hyperlink w:anchor="_z_......................._2018," w:history="1">
        <w:r w:rsidRPr="00DA72D3">
          <w:rPr>
            <w:rFonts w:eastAsia="Calibri" w:cs="Times New Roman"/>
            <w:szCs w:val="24"/>
            <w:vertAlign w:val="superscript"/>
          </w:rPr>
          <w:t>17g)</w:t>
        </w:r>
      </w:hyperlink>
      <w:r w:rsidRPr="00DA72D3">
        <w:rPr>
          <w:rFonts w:eastAsia="Calibri" w:cs="Times New Roman"/>
          <w:szCs w:val="24"/>
        </w:rPr>
        <w:t xml:space="preserve">  ...................................  100 eur</w:t>
      </w:r>
    </w:p>
    <w:p w:rsidR="00DA72D3" w:rsidRPr="00DA72D3" w:rsidRDefault="00DA72D3" w:rsidP="00DA72D3">
      <w:pPr>
        <w:numPr>
          <w:ilvl w:val="0"/>
          <w:numId w:val="4"/>
        </w:numPr>
        <w:spacing w:line="240" w:lineRule="auto"/>
        <w:ind w:left="714" w:hanging="357"/>
        <w:jc w:val="both"/>
        <w:rPr>
          <w:rFonts w:eastAsia="Calibri" w:cs="Times New Roman"/>
          <w:szCs w:val="24"/>
        </w:rPr>
      </w:pPr>
      <w:r w:rsidRPr="00DA72D3">
        <w:rPr>
          <w:rFonts w:eastAsia="Calibri" w:cs="Times New Roman"/>
          <w:szCs w:val="24"/>
        </w:rPr>
        <w:t>Z</w:t>
      </w:r>
      <w:r w:rsidR="00B63881">
        <w:rPr>
          <w:rFonts w:eastAsia="Calibri" w:cs="Times New Roman"/>
          <w:szCs w:val="24"/>
        </w:rPr>
        <w:t xml:space="preserve">rušenie </w:t>
      </w:r>
      <w:r w:rsidRPr="00DA72D3">
        <w:rPr>
          <w:rFonts w:eastAsia="Calibri" w:cs="Times New Roman"/>
          <w:szCs w:val="24"/>
        </w:rPr>
        <w:t xml:space="preserve">registrácie podľa osobitného predpisu </w:t>
      </w:r>
      <w:r w:rsidRPr="00DA72D3">
        <w:rPr>
          <w:rFonts w:eastAsia="Calibri" w:cs="Times New Roman"/>
          <w:szCs w:val="24"/>
          <w:vertAlign w:val="superscript"/>
        </w:rPr>
        <w:t>17h)</w:t>
      </w:r>
      <w:r w:rsidRPr="00DA72D3">
        <w:rPr>
          <w:rFonts w:eastAsia="Calibri" w:cs="Times New Roman"/>
          <w:szCs w:val="24"/>
        </w:rPr>
        <w:t xml:space="preserve">   .............................................  25 eur</w:t>
      </w:r>
    </w:p>
    <w:p w:rsidR="00DA72D3" w:rsidRPr="00DA72D3" w:rsidRDefault="00DA72D3" w:rsidP="00DA72D3">
      <w:pPr>
        <w:numPr>
          <w:ilvl w:val="0"/>
          <w:numId w:val="4"/>
        </w:numPr>
        <w:spacing w:line="240" w:lineRule="auto"/>
        <w:ind w:left="714" w:hanging="357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>Vydanie rozhodnutia o schválení prevádzkarne na nakladanie s vedľajšími živočíšnymi produktmi  bez časového obmedzenia ...................................................................100 eur</w:t>
      </w:r>
    </w:p>
    <w:p w:rsidR="00DA72D3" w:rsidRPr="00DA72D3" w:rsidRDefault="00DA72D3" w:rsidP="00DA72D3">
      <w:pPr>
        <w:numPr>
          <w:ilvl w:val="0"/>
          <w:numId w:val="4"/>
        </w:numPr>
        <w:spacing w:line="240" w:lineRule="auto"/>
        <w:ind w:left="714" w:hanging="357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>Vydanie rozhodnutia o podmienečnom schválení prevádzkarne na nakladanie s vedľajšími živočíšnymi produktmi .................................................................... 100 eur</w:t>
      </w:r>
    </w:p>
    <w:p w:rsidR="00DA72D3" w:rsidRPr="00DA72D3" w:rsidRDefault="00DA72D3" w:rsidP="00DA72D3">
      <w:pPr>
        <w:numPr>
          <w:ilvl w:val="0"/>
          <w:numId w:val="4"/>
        </w:numPr>
        <w:spacing w:line="240" w:lineRule="auto"/>
        <w:ind w:left="714" w:hanging="357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>Vydanie rozhodnutia o predĺžení podmienečného schválenia prevádzkarne  na nakladanie s vedľajšími živočíšnymi produktmi  ................................................. 100 eur</w:t>
      </w:r>
    </w:p>
    <w:p w:rsidR="00DA72D3" w:rsidRPr="00DA72D3" w:rsidRDefault="00DA72D3" w:rsidP="00DA72D3">
      <w:pPr>
        <w:numPr>
          <w:ilvl w:val="0"/>
          <w:numId w:val="4"/>
        </w:numPr>
        <w:spacing w:line="240" w:lineRule="auto"/>
        <w:ind w:left="714" w:hanging="357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 xml:space="preserve">Vydanie rozhodnutia o schválení prevádzkarne na prípravu </w:t>
      </w:r>
      <w:proofErr w:type="spellStart"/>
      <w:r w:rsidRPr="00DA72D3">
        <w:rPr>
          <w:rFonts w:eastAsia="Times New Roman" w:cs="Times New Roman"/>
          <w:szCs w:val="24"/>
          <w:lang w:eastAsia="sk-SK"/>
        </w:rPr>
        <w:t>medikovaných</w:t>
      </w:r>
      <w:proofErr w:type="spellEnd"/>
      <w:r w:rsidRPr="00DA72D3">
        <w:rPr>
          <w:rFonts w:eastAsia="Times New Roman" w:cs="Times New Roman"/>
          <w:szCs w:val="24"/>
          <w:lang w:eastAsia="sk-SK"/>
        </w:rPr>
        <w:t xml:space="preserve"> krmív  bez časového obmedzenia ......................................................................................... .100 eur</w:t>
      </w:r>
    </w:p>
    <w:p w:rsidR="00DA72D3" w:rsidRPr="00DA72D3" w:rsidRDefault="00DA72D3" w:rsidP="00DA72D3">
      <w:pPr>
        <w:numPr>
          <w:ilvl w:val="0"/>
          <w:numId w:val="4"/>
        </w:numPr>
        <w:spacing w:line="240" w:lineRule="auto"/>
        <w:ind w:left="714" w:hanging="357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 xml:space="preserve">Vydanie rozhodnutia o podmienečnom schválení prevádzkarne na prípravu </w:t>
      </w:r>
      <w:proofErr w:type="spellStart"/>
      <w:r w:rsidRPr="00DA72D3">
        <w:rPr>
          <w:rFonts w:eastAsia="Times New Roman" w:cs="Times New Roman"/>
          <w:szCs w:val="24"/>
          <w:lang w:eastAsia="sk-SK"/>
        </w:rPr>
        <w:t>medikovaných</w:t>
      </w:r>
      <w:proofErr w:type="spellEnd"/>
      <w:r w:rsidRPr="00DA72D3">
        <w:rPr>
          <w:rFonts w:eastAsia="Times New Roman" w:cs="Times New Roman"/>
          <w:szCs w:val="24"/>
          <w:lang w:eastAsia="sk-SK"/>
        </w:rPr>
        <w:t xml:space="preserve"> krmív ............................................................................................100 eur</w:t>
      </w:r>
    </w:p>
    <w:p w:rsidR="00DA72D3" w:rsidRPr="00DA72D3" w:rsidRDefault="00DA72D3" w:rsidP="00DA72D3">
      <w:pPr>
        <w:numPr>
          <w:ilvl w:val="0"/>
          <w:numId w:val="4"/>
        </w:numPr>
        <w:spacing w:line="240" w:lineRule="auto"/>
        <w:ind w:left="714" w:hanging="357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 xml:space="preserve">Vydanie rozhodnutia o predĺžení podmienečného schválenia prevádzkarne na prípravu </w:t>
      </w:r>
      <w:proofErr w:type="spellStart"/>
      <w:r w:rsidRPr="00DA72D3">
        <w:rPr>
          <w:rFonts w:eastAsia="Times New Roman" w:cs="Times New Roman"/>
          <w:szCs w:val="24"/>
          <w:lang w:eastAsia="sk-SK"/>
        </w:rPr>
        <w:t>medikovaných</w:t>
      </w:r>
      <w:proofErr w:type="spellEnd"/>
      <w:r w:rsidRPr="00DA72D3">
        <w:rPr>
          <w:rFonts w:eastAsia="Times New Roman" w:cs="Times New Roman"/>
          <w:szCs w:val="24"/>
          <w:lang w:eastAsia="sk-SK"/>
        </w:rPr>
        <w:t xml:space="preserve"> krmív ........................................................................................... 100 eur</w:t>
      </w:r>
    </w:p>
    <w:p w:rsidR="00DA72D3" w:rsidRPr="00DA72D3" w:rsidRDefault="00DA72D3" w:rsidP="00DA72D3">
      <w:pPr>
        <w:numPr>
          <w:ilvl w:val="0"/>
          <w:numId w:val="4"/>
        </w:numPr>
        <w:spacing w:line="240" w:lineRule="auto"/>
        <w:ind w:left="714" w:hanging="357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>Posúdenie vnútroštátnych príručiek správnej hygienickej praxe a na uplatnenie zásad analýzy rizika a kritických kontrolných bodov (HACCP) ak ide o produkty živočíšneho pôvodu alebo vedľajšie živočíšne produkty ........................................................  100 eur</w:t>
      </w:r>
    </w:p>
    <w:p w:rsidR="00DA72D3" w:rsidRPr="00DA72D3" w:rsidRDefault="00DA72D3" w:rsidP="00DA72D3">
      <w:pPr>
        <w:spacing w:line="240" w:lineRule="auto"/>
        <w:ind w:left="714" w:hanging="357"/>
        <w:contextualSpacing/>
        <w:jc w:val="both"/>
        <w:rPr>
          <w:rFonts w:eastAsia="Times New Roman" w:cs="Times New Roman"/>
          <w:szCs w:val="24"/>
          <w:lang w:eastAsia="sk-SK"/>
        </w:rPr>
      </w:pPr>
    </w:p>
    <w:p w:rsidR="00DA72D3" w:rsidRPr="00CF2DCC" w:rsidRDefault="00DA72D3" w:rsidP="00DA72D3">
      <w:pPr>
        <w:spacing w:line="240" w:lineRule="auto"/>
        <w:ind w:left="714" w:hanging="357"/>
        <w:contextualSpacing/>
        <w:jc w:val="both"/>
        <w:rPr>
          <w:rFonts w:eastAsia="Times New Roman" w:cs="Times New Roman"/>
          <w:szCs w:val="24"/>
          <w:lang w:eastAsia="sk-SK"/>
        </w:rPr>
      </w:pPr>
    </w:p>
    <w:p w:rsidR="00DA72D3" w:rsidRPr="00CF2DCC" w:rsidRDefault="00DA72D3" w:rsidP="00DA72D3">
      <w:pPr>
        <w:keepNext/>
        <w:spacing w:line="240" w:lineRule="auto"/>
        <w:ind w:left="714" w:hanging="357"/>
        <w:jc w:val="both"/>
        <w:rPr>
          <w:rFonts w:eastAsia="Calibri" w:cs="Times New Roman"/>
          <w:b/>
          <w:szCs w:val="24"/>
        </w:rPr>
      </w:pPr>
      <w:r w:rsidRPr="00CF2DCC">
        <w:rPr>
          <w:rFonts w:eastAsia="Calibri" w:cs="Times New Roman"/>
          <w:b/>
          <w:szCs w:val="24"/>
        </w:rPr>
        <w:t>Položka 58b</w:t>
      </w:r>
      <w:r w:rsidRPr="00CF2DCC">
        <w:rPr>
          <w:rFonts w:eastAsia="Calibri" w:cs="Times New Roman"/>
          <w:b/>
          <w:szCs w:val="24"/>
        </w:rPr>
        <w:tab/>
      </w:r>
      <w:r w:rsidRPr="00CF2DCC">
        <w:rPr>
          <w:rFonts w:eastAsia="Calibri" w:cs="Times New Roman"/>
          <w:b/>
          <w:szCs w:val="24"/>
        </w:rPr>
        <w:tab/>
      </w:r>
      <w:r w:rsidRPr="00CF2DCC">
        <w:rPr>
          <w:rFonts w:eastAsia="Calibri" w:cs="Times New Roman"/>
          <w:b/>
          <w:szCs w:val="24"/>
        </w:rPr>
        <w:tab/>
      </w:r>
      <w:r w:rsidRPr="00CF2DCC">
        <w:rPr>
          <w:rFonts w:eastAsia="Calibri" w:cs="Times New Roman"/>
          <w:b/>
          <w:szCs w:val="24"/>
        </w:rPr>
        <w:tab/>
      </w:r>
    </w:p>
    <w:p w:rsidR="00DA72D3" w:rsidRPr="00DA72D3" w:rsidRDefault="00DA72D3" w:rsidP="00DA72D3">
      <w:pPr>
        <w:keepNext/>
        <w:spacing w:line="240" w:lineRule="auto"/>
        <w:ind w:left="714" w:hanging="357"/>
        <w:jc w:val="both"/>
        <w:rPr>
          <w:rFonts w:eastAsia="Calibri" w:cs="Times New Roman"/>
          <w:szCs w:val="24"/>
        </w:rPr>
      </w:pPr>
    </w:p>
    <w:p w:rsidR="00DA72D3" w:rsidRPr="00DA72D3" w:rsidRDefault="00693508" w:rsidP="00DA72D3">
      <w:pPr>
        <w:numPr>
          <w:ilvl w:val="0"/>
          <w:numId w:val="5"/>
        </w:numPr>
        <w:spacing w:line="240" w:lineRule="auto"/>
        <w:ind w:left="714" w:hanging="357"/>
        <w:contextualSpacing/>
        <w:jc w:val="both"/>
        <w:rPr>
          <w:rFonts w:eastAsia="Calibri" w:cs="Times New Roman"/>
          <w:szCs w:val="24"/>
        </w:rPr>
      </w:pPr>
      <w:r w:rsidRPr="00693508">
        <w:rPr>
          <w:rFonts w:eastAsia="Calibri" w:cs="Times New Roman"/>
          <w:bCs/>
          <w:szCs w:val="24"/>
        </w:rPr>
        <w:t>V</w:t>
      </w:r>
      <w:r w:rsidR="00DA72D3" w:rsidRPr="00693508">
        <w:rPr>
          <w:rFonts w:eastAsia="Calibri" w:cs="Times New Roman"/>
          <w:bCs/>
          <w:szCs w:val="24"/>
        </w:rPr>
        <w:t>ydan</w:t>
      </w:r>
      <w:r w:rsidR="00DA72D3" w:rsidRPr="00DA72D3">
        <w:rPr>
          <w:rFonts w:eastAsia="Calibri" w:cs="Times New Roman"/>
          <w:bCs/>
          <w:szCs w:val="24"/>
        </w:rPr>
        <w:t xml:space="preserve">ie rozhodnutia o povolení činnosti podľa osobitného predpisu </w:t>
      </w:r>
      <w:r w:rsidR="00DA72D3" w:rsidRPr="00DA72D3">
        <w:rPr>
          <w:rFonts w:eastAsia="Calibri" w:cs="Times New Roman"/>
          <w:bCs/>
          <w:szCs w:val="24"/>
          <w:vertAlign w:val="superscript"/>
        </w:rPr>
        <w:t>17i)</w:t>
      </w:r>
      <w:r w:rsidR="00DA72D3" w:rsidRPr="00DA72D3">
        <w:rPr>
          <w:rFonts w:eastAsia="Calibri" w:cs="Times New Roman"/>
          <w:bCs/>
          <w:szCs w:val="24"/>
        </w:rPr>
        <w:t xml:space="preserve"> </w:t>
      </w:r>
      <w:r w:rsidR="00DA72D3" w:rsidRPr="00DA72D3">
        <w:rPr>
          <w:rFonts w:eastAsia="Calibri" w:cs="Times New Roman"/>
          <w:szCs w:val="24"/>
        </w:rPr>
        <w:t>.............  75 eur</w:t>
      </w:r>
    </w:p>
    <w:p w:rsidR="00DA72D3" w:rsidRPr="00DA72D3" w:rsidRDefault="00DA72D3" w:rsidP="00DA72D3">
      <w:pPr>
        <w:numPr>
          <w:ilvl w:val="0"/>
          <w:numId w:val="5"/>
        </w:numPr>
        <w:spacing w:line="240" w:lineRule="auto"/>
        <w:ind w:left="714" w:hanging="357"/>
        <w:contextualSpacing/>
        <w:jc w:val="both"/>
        <w:rPr>
          <w:rFonts w:eastAsia="Calibri" w:cs="Times New Roman"/>
          <w:szCs w:val="24"/>
        </w:rPr>
      </w:pPr>
      <w:r w:rsidRPr="00DA72D3">
        <w:rPr>
          <w:rFonts w:eastAsia="Calibri" w:cs="Times New Roman"/>
          <w:szCs w:val="24"/>
        </w:rPr>
        <w:t xml:space="preserve">Vydanie rozhodnutia o schválení podľa osobitného predpisu </w:t>
      </w:r>
      <w:r w:rsidRPr="00DA72D3">
        <w:rPr>
          <w:rFonts w:eastAsia="Calibri" w:cs="Times New Roman"/>
          <w:szCs w:val="24"/>
          <w:vertAlign w:val="superscript"/>
        </w:rPr>
        <w:t xml:space="preserve">17j) </w:t>
      </w:r>
      <w:r w:rsidRPr="00DA72D3">
        <w:rPr>
          <w:rFonts w:eastAsia="Calibri" w:cs="Times New Roman"/>
          <w:szCs w:val="24"/>
        </w:rPr>
        <w:t>........................  100 eur</w:t>
      </w:r>
    </w:p>
    <w:p w:rsidR="00DA72D3" w:rsidRPr="00DA72D3" w:rsidRDefault="00DA72D3" w:rsidP="00DA72D3">
      <w:pPr>
        <w:numPr>
          <w:ilvl w:val="0"/>
          <w:numId w:val="5"/>
        </w:numPr>
        <w:spacing w:line="240" w:lineRule="auto"/>
        <w:ind w:left="714" w:hanging="357"/>
        <w:contextualSpacing/>
        <w:jc w:val="both"/>
        <w:rPr>
          <w:rFonts w:eastAsia="Calibri" w:cs="Times New Roman"/>
          <w:bCs/>
          <w:szCs w:val="24"/>
        </w:rPr>
      </w:pPr>
      <w:r w:rsidRPr="00DA72D3">
        <w:rPr>
          <w:rFonts w:eastAsia="Calibri" w:cs="Times New Roman"/>
          <w:bCs/>
          <w:szCs w:val="24"/>
        </w:rPr>
        <w:t xml:space="preserve">Vydanie stanoviska podľa osobitných predpisov </w:t>
      </w:r>
      <w:r w:rsidRPr="00DA72D3">
        <w:rPr>
          <w:rFonts w:eastAsia="Calibri" w:cs="Times New Roman"/>
          <w:bCs/>
          <w:szCs w:val="24"/>
          <w:vertAlign w:val="superscript"/>
        </w:rPr>
        <w:t>17k)</w:t>
      </w:r>
      <w:r w:rsidRPr="00DA72D3">
        <w:rPr>
          <w:rFonts w:eastAsia="Calibri" w:cs="Times New Roman"/>
          <w:bCs/>
          <w:szCs w:val="24"/>
        </w:rPr>
        <w:t xml:space="preserve"> ............................................. 50 eur  </w:t>
      </w:r>
    </w:p>
    <w:p w:rsidR="00DA72D3" w:rsidRPr="00DA72D3" w:rsidRDefault="00DA72D3" w:rsidP="00DA72D3">
      <w:pPr>
        <w:numPr>
          <w:ilvl w:val="0"/>
          <w:numId w:val="5"/>
        </w:numPr>
        <w:spacing w:line="240" w:lineRule="auto"/>
        <w:ind w:left="714" w:hanging="357"/>
        <w:contextualSpacing/>
        <w:jc w:val="both"/>
        <w:rPr>
          <w:rFonts w:eastAsia="Calibri" w:cs="Times New Roman"/>
          <w:bCs/>
          <w:szCs w:val="24"/>
        </w:rPr>
      </w:pPr>
      <w:r w:rsidRPr="00DA72D3">
        <w:rPr>
          <w:rFonts w:eastAsia="Calibri" w:cs="Times New Roman"/>
          <w:bCs/>
          <w:szCs w:val="24"/>
        </w:rPr>
        <w:t>Potvrdenie o plnení veterinárnych požiadaviek  vydané na žiadosť prevádzkovateľa potravinárskeho podniku ........................................................................................ 2</w:t>
      </w:r>
      <w:r w:rsidRPr="00DA72D3">
        <w:rPr>
          <w:rFonts w:eastAsia="Calibri" w:cs="Times New Roman"/>
          <w:szCs w:val="24"/>
        </w:rPr>
        <w:t>5</w:t>
      </w:r>
      <w:r w:rsidRPr="00DA72D3">
        <w:rPr>
          <w:rFonts w:eastAsia="Calibri" w:cs="Times New Roman"/>
          <w:bCs/>
          <w:szCs w:val="24"/>
        </w:rPr>
        <w:t xml:space="preserve"> eur</w:t>
      </w:r>
    </w:p>
    <w:p w:rsidR="00DA72D3" w:rsidRPr="00DA72D3" w:rsidRDefault="00DA72D3" w:rsidP="00DA72D3">
      <w:pPr>
        <w:numPr>
          <w:ilvl w:val="0"/>
          <w:numId w:val="5"/>
        </w:numPr>
        <w:spacing w:line="240" w:lineRule="auto"/>
        <w:ind w:left="714" w:hanging="357"/>
        <w:contextualSpacing/>
        <w:jc w:val="both"/>
        <w:rPr>
          <w:rFonts w:eastAsia="Calibri" w:cs="Times New Roman"/>
          <w:bCs/>
          <w:szCs w:val="24"/>
        </w:rPr>
      </w:pPr>
      <w:r w:rsidRPr="00DA72D3">
        <w:rPr>
          <w:rFonts w:eastAsia="Calibri" w:cs="Times New Roman"/>
          <w:bCs/>
          <w:szCs w:val="24"/>
        </w:rPr>
        <w:t xml:space="preserve">Vykonanie auditu prevádzkarne na žiadosť prevádzkovateľa potravinárskeho podniku na účely obchodovania s inými členskými štátmi alebo vývozu do tretích krajín 150 eur      </w:t>
      </w:r>
    </w:p>
    <w:p w:rsidR="00DA72D3" w:rsidRPr="00DA72D3" w:rsidRDefault="00DA72D3" w:rsidP="00DA72D3">
      <w:pPr>
        <w:keepNext/>
        <w:numPr>
          <w:ilvl w:val="0"/>
          <w:numId w:val="5"/>
        </w:numPr>
        <w:spacing w:line="240" w:lineRule="auto"/>
        <w:ind w:left="714" w:hanging="357"/>
        <w:contextualSpacing/>
        <w:jc w:val="both"/>
        <w:rPr>
          <w:rFonts w:eastAsia="Calibri" w:cs="Times New Roman"/>
          <w:szCs w:val="24"/>
        </w:rPr>
      </w:pPr>
      <w:r w:rsidRPr="00DA72D3">
        <w:rPr>
          <w:rFonts w:eastAsia="Calibri" w:cs="Times New Roman"/>
          <w:szCs w:val="24"/>
        </w:rPr>
        <w:t>Vydanie certifikátu na vývoz potravín neživočíšneho pôvodu do tretích krajín ..... 50 eur</w:t>
      </w:r>
    </w:p>
    <w:p w:rsidR="00DA72D3" w:rsidRPr="00DA72D3" w:rsidRDefault="00DA72D3" w:rsidP="00DA72D3">
      <w:pPr>
        <w:keepNext/>
        <w:numPr>
          <w:ilvl w:val="0"/>
          <w:numId w:val="5"/>
        </w:numPr>
        <w:spacing w:line="240" w:lineRule="auto"/>
        <w:ind w:left="714" w:hanging="357"/>
        <w:contextualSpacing/>
        <w:jc w:val="both"/>
        <w:rPr>
          <w:rFonts w:eastAsia="Calibri" w:cs="Times New Roman"/>
          <w:szCs w:val="24"/>
        </w:rPr>
      </w:pPr>
      <w:r w:rsidRPr="00DA72D3">
        <w:rPr>
          <w:rFonts w:eastAsia="Calibri" w:cs="Times New Roman"/>
          <w:szCs w:val="24"/>
        </w:rPr>
        <w:t xml:space="preserve">Vydanie potvrdenia o registrácii v registri </w:t>
      </w:r>
      <w:r w:rsidRPr="00693508">
        <w:rPr>
          <w:rFonts w:eastAsia="Calibri" w:cs="Times New Roman"/>
          <w:szCs w:val="24"/>
        </w:rPr>
        <w:t>Š</w:t>
      </w:r>
      <w:r w:rsidR="00693508" w:rsidRPr="00693508">
        <w:rPr>
          <w:rFonts w:eastAsia="Calibri" w:cs="Times New Roman"/>
          <w:szCs w:val="24"/>
        </w:rPr>
        <w:t xml:space="preserve">tátnej veterinárnej a potravinovej správy </w:t>
      </w:r>
      <w:r w:rsidRPr="00693508">
        <w:rPr>
          <w:rFonts w:eastAsia="Calibri" w:cs="Times New Roman"/>
          <w:szCs w:val="24"/>
        </w:rPr>
        <w:t xml:space="preserve"> S</w:t>
      </w:r>
      <w:r w:rsidR="00693508" w:rsidRPr="00693508">
        <w:rPr>
          <w:rFonts w:eastAsia="Calibri" w:cs="Times New Roman"/>
          <w:szCs w:val="24"/>
        </w:rPr>
        <w:t xml:space="preserve">lovenskej republiky </w:t>
      </w:r>
      <w:r w:rsidRPr="00693508">
        <w:rPr>
          <w:rFonts w:eastAsia="Calibri" w:cs="Times New Roman"/>
          <w:szCs w:val="24"/>
        </w:rPr>
        <w:t>........</w:t>
      </w:r>
      <w:r w:rsidR="00693508" w:rsidRPr="00693508">
        <w:rPr>
          <w:rFonts w:eastAsia="Calibri" w:cs="Times New Roman"/>
          <w:szCs w:val="24"/>
        </w:rPr>
        <w:t>..................................................................</w:t>
      </w:r>
      <w:r w:rsidRPr="00693508">
        <w:rPr>
          <w:rFonts w:eastAsia="Calibri" w:cs="Times New Roman"/>
          <w:szCs w:val="24"/>
        </w:rPr>
        <w:t>................</w:t>
      </w:r>
      <w:r w:rsidRPr="00DA72D3">
        <w:rPr>
          <w:rFonts w:eastAsia="Calibri" w:cs="Times New Roman"/>
          <w:szCs w:val="24"/>
        </w:rPr>
        <w:t xml:space="preserve"> 50 eur</w:t>
      </w:r>
      <w:r w:rsidR="00693508">
        <w:rPr>
          <w:rFonts w:eastAsia="Calibri" w:cs="Times New Roman"/>
          <w:szCs w:val="24"/>
        </w:rPr>
        <w:t>.“.</w:t>
      </w:r>
    </w:p>
    <w:p w:rsidR="00DA72D3" w:rsidRPr="00DA72D3" w:rsidRDefault="00DA72D3" w:rsidP="00DA72D3">
      <w:pPr>
        <w:spacing w:line="240" w:lineRule="auto"/>
        <w:ind w:left="714" w:hanging="357"/>
        <w:jc w:val="both"/>
      </w:pPr>
    </w:p>
    <w:p w:rsidR="00DA72D3" w:rsidRDefault="00DA72D3" w:rsidP="00DA72D3">
      <w:pPr>
        <w:spacing w:line="240" w:lineRule="auto"/>
        <w:ind w:left="714" w:hanging="357"/>
        <w:contextualSpacing/>
        <w:jc w:val="both"/>
        <w:rPr>
          <w:rFonts w:eastAsia="Calibri" w:cs="Times New Roman"/>
          <w:bCs/>
          <w:szCs w:val="24"/>
        </w:rPr>
      </w:pPr>
      <w:r w:rsidRPr="00DA72D3">
        <w:rPr>
          <w:rFonts w:eastAsia="Calibri" w:cs="Times New Roman"/>
          <w:bCs/>
          <w:szCs w:val="24"/>
        </w:rPr>
        <w:t>Poznámky pod čiarou k odkazom u</w:t>
      </w:r>
      <w:r w:rsidR="001A3158">
        <w:rPr>
          <w:rFonts w:eastAsia="Calibri" w:cs="Times New Roman"/>
          <w:bCs/>
          <w:szCs w:val="24"/>
        </w:rPr>
        <w:t> </w:t>
      </w:r>
      <w:r w:rsidRPr="00DA72D3">
        <w:rPr>
          <w:rFonts w:eastAsia="Calibri" w:cs="Times New Roman"/>
          <w:bCs/>
          <w:szCs w:val="24"/>
        </w:rPr>
        <w:t>17</w:t>
      </w:r>
      <w:r w:rsidR="001A3158">
        <w:rPr>
          <w:rFonts w:eastAsia="Calibri" w:cs="Times New Roman"/>
          <w:bCs/>
          <w:szCs w:val="24"/>
        </w:rPr>
        <w:t>b</w:t>
      </w:r>
      <w:r w:rsidRPr="00DA72D3">
        <w:rPr>
          <w:rFonts w:eastAsia="Calibri" w:cs="Times New Roman"/>
          <w:bCs/>
          <w:szCs w:val="24"/>
        </w:rPr>
        <w:t xml:space="preserve"> a</w:t>
      </w:r>
      <w:r w:rsidR="001A3158">
        <w:rPr>
          <w:rFonts w:eastAsia="Calibri" w:cs="Times New Roman"/>
          <w:bCs/>
          <w:szCs w:val="24"/>
        </w:rPr>
        <w:t>ž</w:t>
      </w:r>
      <w:r w:rsidRPr="00DA72D3">
        <w:rPr>
          <w:rFonts w:eastAsia="Calibri" w:cs="Times New Roman"/>
          <w:bCs/>
          <w:szCs w:val="24"/>
        </w:rPr>
        <w:t> 17</w:t>
      </w:r>
      <w:r w:rsidR="007D3DAD">
        <w:rPr>
          <w:rFonts w:eastAsia="Calibri" w:cs="Times New Roman"/>
          <w:bCs/>
          <w:szCs w:val="24"/>
        </w:rPr>
        <w:t>k</w:t>
      </w:r>
      <w:r w:rsidRPr="00DA72D3">
        <w:rPr>
          <w:rFonts w:eastAsia="Calibri" w:cs="Times New Roman"/>
          <w:bCs/>
          <w:szCs w:val="24"/>
        </w:rPr>
        <w:t xml:space="preserve"> znejú :</w:t>
      </w:r>
    </w:p>
    <w:p w:rsidR="00CF2DCC" w:rsidRPr="00CF2DCC" w:rsidRDefault="00CF2DCC" w:rsidP="00CF2DCC">
      <w:pPr>
        <w:spacing w:line="240" w:lineRule="auto"/>
        <w:ind w:left="714" w:hanging="357"/>
        <w:contextualSpacing/>
        <w:jc w:val="both"/>
        <w:rPr>
          <w:rFonts w:eastAsia="Calibri" w:cs="Times New Roman"/>
          <w:bCs/>
          <w:szCs w:val="24"/>
        </w:rPr>
      </w:pPr>
      <w:r w:rsidRPr="00CF2DCC">
        <w:rPr>
          <w:rFonts w:eastAsia="Calibri" w:cs="Times New Roman"/>
          <w:bCs/>
          <w:szCs w:val="24"/>
        </w:rPr>
        <w:t>„</w:t>
      </w:r>
      <w:r w:rsidRPr="00CF2DCC">
        <w:rPr>
          <w:rFonts w:eastAsia="Calibri" w:cs="Times New Roman"/>
          <w:bCs/>
          <w:szCs w:val="24"/>
          <w:vertAlign w:val="superscript"/>
        </w:rPr>
        <w:t>17b)</w:t>
      </w:r>
      <w:r w:rsidRPr="00CF2DCC">
        <w:rPr>
          <w:rFonts w:eastAsia="Calibri" w:cs="Times New Roman"/>
          <w:bCs/>
          <w:szCs w:val="24"/>
        </w:rPr>
        <w:t xml:space="preserve"> § 6 ods. 2 písm. </w:t>
      </w:r>
      <w:proofErr w:type="spellStart"/>
      <w:r w:rsidRPr="00CF2DCC">
        <w:rPr>
          <w:rFonts w:eastAsia="Calibri" w:cs="Times New Roman"/>
          <w:bCs/>
          <w:szCs w:val="24"/>
        </w:rPr>
        <w:t>an</w:t>
      </w:r>
      <w:proofErr w:type="spellEnd"/>
      <w:r w:rsidRPr="00CF2DCC">
        <w:rPr>
          <w:rFonts w:eastAsia="Calibri" w:cs="Times New Roman"/>
          <w:bCs/>
          <w:szCs w:val="24"/>
        </w:rPr>
        <w:t xml:space="preserve">) zákona č. 39/2007 </w:t>
      </w:r>
      <w:proofErr w:type="spellStart"/>
      <w:r w:rsidRPr="00CF2DCC">
        <w:rPr>
          <w:rFonts w:eastAsia="Calibri" w:cs="Times New Roman"/>
          <w:bCs/>
          <w:szCs w:val="24"/>
        </w:rPr>
        <w:t>Z.z</w:t>
      </w:r>
      <w:proofErr w:type="spellEnd"/>
      <w:r w:rsidRPr="00CF2DCC">
        <w:rPr>
          <w:rFonts w:eastAsia="Calibri" w:cs="Times New Roman"/>
          <w:bCs/>
          <w:szCs w:val="24"/>
        </w:rPr>
        <w:t>.</w:t>
      </w:r>
      <w:r w:rsidR="00933EA2">
        <w:rPr>
          <w:rFonts w:eastAsia="Calibri" w:cs="Times New Roman"/>
          <w:bCs/>
          <w:szCs w:val="24"/>
        </w:rPr>
        <w:t xml:space="preserve"> </w:t>
      </w:r>
      <w:r w:rsidR="00933EA2" w:rsidRPr="00933EA2">
        <w:rPr>
          <w:rFonts w:eastAsia="Calibri" w:cs="Times New Roman"/>
          <w:bCs/>
          <w:szCs w:val="24"/>
        </w:rPr>
        <w:t>v znení neskorších predpisov.</w:t>
      </w:r>
    </w:p>
    <w:p w:rsidR="00CF2DCC" w:rsidRPr="00CF2DCC" w:rsidRDefault="00CF2DCC" w:rsidP="00CF2DCC">
      <w:pPr>
        <w:spacing w:line="240" w:lineRule="auto"/>
        <w:ind w:left="714" w:hanging="357"/>
        <w:contextualSpacing/>
        <w:jc w:val="both"/>
        <w:rPr>
          <w:rFonts w:eastAsia="Calibri" w:cs="Times New Roman"/>
          <w:bCs/>
          <w:szCs w:val="24"/>
        </w:rPr>
      </w:pPr>
      <w:r w:rsidRPr="00CF2DCC">
        <w:rPr>
          <w:rFonts w:eastAsia="Calibri" w:cs="Times New Roman"/>
          <w:bCs/>
          <w:szCs w:val="24"/>
          <w:vertAlign w:val="superscript"/>
        </w:rPr>
        <w:t>17c)</w:t>
      </w:r>
      <w:r>
        <w:rPr>
          <w:rFonts w:eastAsia="Calibri" w:cs="Times New Roman"/>
          <w:bCs/>
          <w:szCs w:val="24"/>
        </w:rPr>
        <w:t xml:space="preserve"> </w:t>
      </w:r>
      <w:r w:rsidRPr="00CF2DCC">
        <w:rPr>
          <w:rFonts w:eastAsia="Calibri" w:cs="Times New Roman"/>
          <w:bCs/>
          <w:szCs w:val="24"/>
        </w:rPr>
        <w:t xml:space="preserve">§ 6 ods. 2 písm. </w:t>
      </w:r>
      <w:proofErr w:type="spellStart"/>
      <w:r w:rsidRPr="00CF2DCC">
        <w:rPr>
          <w:rFonts w:eastAsia="Calibri" w:cs="Times New Roman"/>
          <w:bCs/>
          <w:szCs w:val="24"/>
        </w:rPr>
        <w:t>ay</w:t>
      </w:r>
      <w:proofErr w:type="spellEnd"/>
      <w:r w:rsidRPr="00CF2DCC">
        <w:rPr>
          <w:rFonts w:eastAsia="Calibri" w:cs="Times New Roman"/>
          <w:bCs/>
          <w:szCs w:val="24"/>
        </w:rPr>
        <w:t xml:space="preserve">)zákona č. 39/2007 </w:t>
      </w:r>
      <w:proofErr w:type="spellStart"/>
      <w:r w:rsidRPr="00CF2DCC">
        <w:rPr>
          <w:rFonts w:eastAsia="Calibri" w:cs="Times New Roman"/>
          <w:bCs/>
          <w:szCs w:val="24"/>
        </w:rPr>
        <w:t>Z.z</w:t>
      </w:r>
      <w:proofErr w:type="spellEnd"/>
      <w:r w:rsidRPr="00CF2DCC">
        <w:rPr>
          <w:rFonts w:eastAsia="Calibri" w:cs="Times New Roman"/>
          <w:bCs/>
          <w:szCs w:val="24"/>
        </w:rPr>
        <w:t>.</w:t>
      </w:r>
      <w:r w:rsidR="00933EA2">
        <w:rPr>
          <w:rFonts w:eastAsia="Calibri" w:cs="Times New Roman"/>
          <w:bCs/>
          <w:szCs w:val="24"/>
        </w:rPr>
        <w:t xml:space="preserve"> </w:t>
      </w:r>
      <w:r w:rsidR="00933EA2" w:rsidRPr="00933EA2">
        <w:rPr>
          <w:rFonts w:eastAsia="Calibri" w:cs="Times New Roman"/>
          <w:bCs/>
          <w:szCs w:val="24"/>
        </w:rPr>
        <w:t>v znení neskorších predpisov.</w:t>
      </w:r>
    </w:p>
    <w:p w:rsidR="00CF2DCC" w:rsidRDefault="00CF2DCC" w:rsidP="00CF2DCC">
      <w:pPr>
        <w:spacing w:line="240" w:lineRule="auto"/>
        <w:ind w:left="714" w:hanging="357"/>
        <w:contextualSpacing/>
        <w:jc w:val="both"/>
        <w:rPr>
          <w:rFonts w:eastAsia="Calibri" w:cs="Times New Roman"/>
          <w:bCs/>
          <w:szCs w:val="24"/>
        </w:rPr>
      </w:pPr>
      <w:r w:rsidRPr="00CF2DCC">
        <w:rPr>
          <w:rFonts w:eastAsia="Calibri" w:cs="Times New Roman"/>
          <w:bCs/>
          <w:szCs w:val="24"/>
          <w:vertAlign w:val="superscript"/>
        </w:rPr>
        <w:t>17d)</w:t>
      </w:r>
      <w:r w:rsidRPr="00CF2DCC">
        <w:rPr>
          <w:rFonts w:eastAsia="Calibri" w:cs="Times New Roman"/>
          <w:bCs/>
          <w:szCs w:val="24"/>
        </w:rPr>
        <w:t xml:space="preserve"> §8 ods. 3 pí</w:t>
      </w:r>
      <w:r w:rsidR="00F46C7D">
        <w:rPr>
          <w:rFonts w:eastAsia="Calibri" w:cs="Times New Roman"/>
          <w:bCs/>
          <w:szCs w:val="24"/>
        </w:rPr>
        <w:t xml:space="preserve">sm. aj) zákona č. 39/2007 </w:t>
      </w:r>
      <w:proofErr w:type="spellStart"/>
      <w:r w:rsidR="00F46C7D">
        <w:rPr>
          <w:rFonts w:eastAsia="Calibri" w:cs="Times New Roman"/>
          <w:bCs/>
          <w:szCs w:val="24"/>
        </w:rPr>
        <w:t>Z.z</w:t>
      </w:r>
      <w:proofErr w:type="spellEnd"/>
      <w:r w:rsidR="00F46C7D">
        <w:rPr>
          <w:rFonts w:eastAsia="Calibri" w:cs="Times New Roman"/>
          <w:bCs/>
          <w:szCs w:val="24"/>
        </w:rPr>
        <w:t>.</w:t>
      </w:r>
      <w:r w:rsidR="00933EA2">
        <w:rPr>
          <w:rFonts w:eastAsia="Calibri" w:cs="Times New Roman"/>
          <w:bCs/>
          <w:szCs w:val="24"/>
        </w:rPr>
        <w:t xml:space="preserve"> </w:t>
      </w:r>
      <w:r w:rsidR="00933EA2" w:rsidRPr="00933EA2">
        <w:rPr>
          <w:rFonts w:eastAsia="Calibri" w:cs="Times New Roman"/>
          <w:bCs/>
          <w:szCs w:val="24"/>
        </w:rPr>
        <w:t>v znení neskorších predpisov.</w:t>
      </w:r>
    </w:p>
    <w:p w:rsidR="00CF2DCC" w:rsidRPr="00CF2DCC" w:rsidRDefault="00CF2DCC" w:rsidP="00CF2DCC">
      <w:pPr>
        <w:spacing w:line="240" w:lineRule="auto"/>
        <w:ind w:left="714" w:hanging="357"/>
        <w:contextualSpacing/>
        <w:jc w:val="both"/>
        <w:rPr>
          <w:rFonts w:eastAsia="Calibri" w:cs="Times New Roman"/>
          <w:bCs/>
          <w:szCs w:val="24"/>
        </w:rPr>
      </w:pPr>
      <w:r w:rsidRPr="00CF2DCC">
        <w:rPr>
          <w:rFonts w:eastAsia="Calibri" w:cs="Times New Roman"/>
          <w:bCs/>
          <w:szCs w:val="24"/>
          <w:vertAlign w:val="superscript"/>
        </w:rPr>
        <w:t>17e)</w:t>
      </w:r>
      <w:r w:rsidRPr="00CF2DCC">
        <w:rPr>
          <w:rFonts w:eastAsia="Calibri" w:cs="Times New Roman"/>
          <w:bCs/>
          <w:szCs w:val="24"/>
        </w:rPr>
        <w:t xml:space="preserve"> § 6 ods. 2 písm. as) zákona č. 39/2007 </w:t>
      </w:r>
      <w:proofErr w:type="spellStart"/>
      <w:r w:rsidRPr="00CF2DCC">
        <w:rPr>
          <w:rFonts w:eastAsia="Calibri" w:cs="Times New Roman"/>
          <w:bCs/>
          <w:szCs w:val="24"/>
        </w:rPr>
        <w:t>Z.z</w:t>
      </w:r>
      <w:proofErr w:type="spellEnd"/>
      <w:r w:rsidRPr="00CF2DCC">
        <w:rPr>
          <w:rFonts w:eastAsia="Calibri" w:cs="Times New Roman"/>
          <w:bCs/>
          <w:szCs w:val="24"/>
        </w:rPr>
        <w:t>.</w:t>
      </w:r>
      <w:r w:rsidR="00933EA2">
        <w:rPr>
          <w:rFonts w:eastAsia="Calibri" w:cs="Times New Roman"/>
          <w:bCs/>
          <w:szCs w:val="24"/>
        </w:rPr>
        <w:t xml:space="preserve"> </w:t>
      </w:r>
      <w:r w:rsidR="00933EA2" w:rsidRPr="00933EA2">
        <w:rPr>
          <w:rFonts w:eastAsia="Calibri" w:cs="Times New Roman"/>
          <w:bCs/>
          <w:szCs w:val="24"/>
        </w:rPr>
        <w:t>v znení neskorších predpisov.</w:t>
      </w:r>
    </w:p>
    <w:p w:rsidR="00B63881" w:rsidRDefault="00CF2DCC" w:rsidP="00CF2DCC">
      <w:pPr>
        <w:spacing w:line="240" w:lineRule="auto"/>
        <w:ind w:left="714" w:hanging="357"/>
        <w:contextualSpacing/>
        <w:jc w:val="both"/>
        <w:rPr>
          <w:rFonts w:eastAsia="Calibri" w:cs="Times New Roman"/>
          <w:bCs/>
          <w:szCs w:val="24"/>
        </w:rPr>
      </w:pPr>
      <w:r w:rsidRPr="00CF2DCC">
        <w:rPr>
          <w:rFonts w:eastAsia="Calibri" w:cs="Times New Roman"/>
          <w:bCs/>
          <w:szCs w:val="24"/>
          <w:vertAlign w:val="superscript"/>
        </w:rPr>
        <w:t>17f)</w:t>
      </w:r>
      <w:r w:rsidRPr="00CF2DCC">
        <w:rPr>
          <w:rFonts w:eastAsia="Calibri" w:cs="Times New Roman"/>
          <w:bCs/>
          <w:szCs w:val="24"/>
        </w:rPr>
        <w:t xml:space="preserve"> </w:t>
      </w:r>
      <w:r w:rsidR="00B63881">
        <w:rPr>
          <w:rFonts w:eastAsia="Calibri" w:cs="Times New Roman"/>
          <w:bCs/>
          <w:szCs w:val="24"/>
        </w:rPr>
        <w:t xml:space="preserve">§ 8 ods. 3 písm. </w:t>
      </w:r>
      <w:proofErr w:type="spellStart"/>
      <w:r w:rsidR="00B63881">
        <w:rPr>
          <w:rFonts w:eastAsia="Calibri" w:cs="Times New Roman"/>
          <w:bCs/>
          <w:szCs w:val="24"/>
        </w:rPr>
        <w:t>an</w:t>
      </w:r>
      <w:proofErr w:type="spellEnd"/>
      <w:r w:rsidR="00B63881">
        <w:rPr>
          <w:rFonts w:eastAsia="Calibri" w:cs="Times New Roman"/>
          <w:bCs/>
          <w:szCs w:val="24"/>
        </w:rPr>
        <w:t xml:space="preserve">) zákona č. 39/2007 Z. z. </w:t>
      </w:r>
      <w:r w:rsidR="00933EA2" w:rsidRPr="00933EA2">
        <w:rPr>
          <w:rFonts w:eastAsia="Calibri" w:cs="Times New Roman"/>
          <w:bCs/>
          <w:szCs w:val="24"/>
        </w:rPr>
        <w:t>v znení neskorších predpisov.</w:t>
      </w:r>
    </w:p>
    <w:p w:rsidR="00CF2DCC" w:rsidRPr="00CF2DCC" w:rsidRDefault="00CF2DCC" w:rsidP="00CF2DCC">
      <w:pPr>
        <w:spacing w:line="240" w:lineRule="auto"/>
        <w:ind w:left="714" w:hanging="357"/>
        <w:contextualSpacing/>
        <w:jc w:val="both"/>
        <w:rPr>
          <w:rFonts w:eastAsia="Calibri" w:cs="Times New Roman"/>
          <w:bCs/>
          <w:szCs w:val="24"/>
        </w:rPr>
      </w:pPr>
      <w:r w:rsidRPr="00CF2DCC">
        <w:rPr>
          <w:rFonts w:eastAsia="Calibri" w:cs="Times New Roman"/>
          <w:bCs/>
          <w:szCs w:val="24"/>
          <w:vertAlign w:val="superscript"/>
        </w:rPr>
        <w:t>17g)</w:t>
      </w:r>
      <w:r w:rsidRPr="00CF2DCC">
        <w:rPr>
          <w:rFonts w:eastAsia="Calibri" w:cs="Times New Roman"/>
          <w:bCs/>
          <w:szCs w:val="24"/>
        </w:rPr>
        <w:t xml:space="preserve"> </w:t>
      </w:r>
      <w:r w:rsidR="00B63881">
        <w:rPr>
          <w:rFonts w:eastAsia="Calibri" w:cs="Times New Roman"/>
          <w:bCs/>
          <w:szCs w:val="24"/>
        </w:rPr>
        <w:t xml:space="preserve">§ 39a ods. 1 zákona č. 39/2007 Z. z. </w:t>
      </w:r>
      <w:r w:rsidR="00933EA2" w:rsidRPr="00933EA2">
        <w:rPr>
          <w:rFonts w:eastAsia="Calibri" w:cs="Times New Roman"/>
          <w:bCs/>
          <w:szCs w:val="24"/>
        </w:rPr>
        <w:t>v znení neskorších predpisov.</w:t>
      </w:r>
    </w:p>
    <w:p w:rsidR="00CF2DCC" w:rsidRDefault="00CF2DCC" w:rsidP="00CF2DCC">
      <w:pPr>
        <w:spacing w:line="240" w:lineRule="auto"/>
        <w:ind w:left="714" w:hanging="357"/>
        <w:contextualSpacing/>
        <w:jc w:val="both"/>
        <w:rPr>
          <w:rFonts w:eastAsia="Calibri" w:cs="Times New Roman"/>
          <w:bCs/>
          <w:szCs w:val="24"/>
        </w:rPr>
      </w:pPr>
      <w:r w:rsidRPr="00CF2DCC">
        <w:rPr>
          <w:rFonts w:eastAsia="Calibri" w:cs="Times New Roman"/>
          <w:bCs/>
          <w:szCs w:val="24"/>
          <w:vertAlign w:val="superscript"/>
        </w:rPr>
        <w:t>17h)</w:t>
      </w:r>
      <w:r w:rsidRPr="00CF2DCC">
        <w:rPr>
          <w:rFonts w:eastAsia="Calibri" w:cs="Times New Roman"/>
          <w:bCs/>
          <w:szCs w:val="24"/>
        </w:rPr>
        <w:t xml:space="preserve"> § 39a</w:t>
      </w:r>
      <w:r w:rsidR="00F46C7D">
        <w:rPr>
          <w:rFonts w:eastAsia="Calibri" w:cs="Times New Roman"/>
          <w:bCs/>
          <w:szCs w:val="24"/>
        </w:rPr>
        <w:t xml:space="preserve"> ods. 4 zákona č. 39/2007 </w:t>
      </w:r>
      <w:proofErr w:type="spellStart"/>
      <w:r w:rsidR="00F46C7D">
        <w:rPr>
          <w:rFonts w:eastAsia="Calibri" w:cs="Times New Roman"/>
          <w:bCs/>
          <w:szCs w:val="24"/>
        </w:rPr>
        <w:t>Z.z</w:t>
      </w:r>
      <w:proofErr w:type="spellEnd"/>
      <w:r w:rsidR="00933EA2">
        <w:rPr>
          <w:rFonts w:eastAsia="Calibri" w:cs="Times New Roman"/>
          <w:bCs/>
          <w:szCs w:val="24"/>
        </w:rPr>
        <w:t xml:space="preserve">. </w:t>
      </w:r>
      <w:r w:rsidR="00933EA2" w:rsidRPr="00933EA2">
        <w:rPr>
          <w:rFonts w:eastAsia="Calibri" w:cs="Times New Roman"/>
          <w:bCs/>
          <w:szCs w:val="24"/>
        </w:rPr>
        <w:t>v znení neskorších predpisov</w:t>
      </w:r>
      <w:r w:rsidR="00F46C7D">
        <w:rPr>
          <w:rFonts w:eastAsia="Calibri" w:cs="Times New Roman"/>
          <w:bCs/>
          <w:szCs w:val="24"/>
        </w:rPr>
        <w:t>.</w:t>
      </w:r>
    </w:p>
    <w:p w:rsidR="00DA72D3" w:rsidRPr="00DA72D3" w:rsidRDefault="00DA72D3" w:rsidP="00F46C7D">
      <w:pPr>
        <w:spacing w:line="240" w:lineRule="auto"/>
        <w:ind w:left="714" w:hanging="357"/>
        <w:contextualSpacing/>
        <w:jc w:val="both"/>
        <w:rPr>
          <w:rFonts w:eastAsia="Calibri" w:cs="Times New Roman"/>
          <w:szCs w:val="24"/>
        </w:rPr>
      </w:pPr>
      <w:r w:rsidRPr="00DA72D3">
        <w:rPr>
          <w:rFonts w:eastAsia="Calibri" w:cs="Times New Roman"/>
          <w:bCs/>
          <w:szCs w:val="24"/>
          <w:vertAlign w:val="superscript"/>
        </w:rPr>
        <w:t>17i)</w:t>
      </w:r>
      <w:r w:rsidRPr="00DA72D3">
        <w:rPr>
          <w:rFonts w:eastAsia="Calibri" w:cs="Times New Roman"/>
          <w:bCs/>
          <w:szCs w:val="24"/>
        </w:rPr>
        <w:t xml:space="preserve"> </w:t>
      </w:r>
      <w:r w:rsidR="00933EA2" w:rsidRPr="00933EA2">
        <w:rPr>
          <w:rFonts w:eastAsia="Calibri" w:cs="Times New Roman"/>
          <w:bCs/>
          <w:szCs w:val="24"/>
        </w:rPr>
        <w:t xml:space="preserve">§ 6 ods. 2 písm. </w:t>
      </w:r>
      <w:proofErr w:type="spellStart"/>
      <w:r w:rsidR="00933EA2" w:rsidRPr="00933EA2">
        <w:rPr>
          <w:rFonts w:eastAsia="Calibri" w:cs="Times New Roman"/>
          <w:bCs/>
          <w:szCs w:val="24"/>
        </w:rPr>
        <w:t>aa</w:t>
      </w:r>
      <w:proofErr w:type="spellEnd"/>
      <w:r w:rsidR="00933EA2" w:rsidRPr="00933EA2">
        <w:rPr>
          <w:rFonts w:eastAsia="Calibri" w:cs="Times New Roman"/>
          <w:bCs/>
          <w:szCs w:val="24"/>
        </w:rPr>
        <w:t xml:space="preserve">) a </w:t>
      </w:r>
      <w:proofErr w:type="spellStart"/>
      <w:r w:rsidR="00933EA2" w:rsidRPr="00933EA2">
        <w:rPr>
          <w:rFonts w:eastAsia="Calibri" w:cs="Times New Roman"/>
          <w:bCs/>
          <w:szCs w:val="24"/>
        </w:rPr>
        <w:t>al</w:t>
      </w:r>
      <w:proofErr w:type="spellEnd"/>
      <w:r w:rsidR="00933EA2" w:rsidRPr="00933EA2">
        <w:rPr>
          <w:rFonts w:eastAsia="Calibri" w:cs="Times New Roman"/>
          <w:bCs/>
          <w:szCs w:val="24"/>
        </w:rPr>
        <w:t xml:space="preserve">), § 8 ods. 3 písm. j), q), x), </w:t>
      </w:r>
      <w:proofErr w:type="spellStart"/>
      <w:r w:rsidR="00933EA2" w:rsidRPr="00933EA2">
        <w:rPr>
          <w:rFonts w:eastAsia="Calibri" w:cs="Times New Roman"/>
          <w:bCs/>
          <w:szCs w:val="24"/>
        </w:rPr>
        <w:t>ac</w:t>
      </w:r>
      <w:proofErr w:type="spellEnd"/>
      <w:r w:rsidR="00933EA2" w:rsidRPr="00933EA2">
        <w:rPr>
          <w:rFonts w:eastAsia="Calibri" w:cs="Times New Roman"/>
          <w:bCs/>
          <w:szCs w:val="24"/>
        </w:rPr>
        <w:t>) zákona č. 39/2007 Z. z. v znení neskorších predpisov.</w:t>
      </w:r>
    </w:p>
    <w:p w:rsidR="00DA72D3" w:rsidRPr="00DA72D3" w:rsidRDefault="00DA72D3" w:rsidP="00DA72D3">
      <w:pPr>
        <w:spacing w:line="240" w:lineRule="auto"/>
        <w:ind w:left="714" w:hanging="357"/>
        <w:contextualSpacing/>
        <w:jc w:val="both"/>
        <w:rPr>
          <w:rFonts w:eastAsia="Calibri" w:cs="Times New Roman"/>
          <w:szCs w:val="24"/>
        </w:rPr>
      </w:pPr>
      <w:r w:rsidRPr="00DA72D3">
        <w:rPr>
          <w:rFonts w:eastAsia="Calibri" w:cs="Times New Roman"/>
          <w:szCs w:val="24"/>
          <w:vertAlign w:val="superscript"/>
        </w:rPr>
        <w:t>17j)</w:t>
      </w:r>
      <w:r w:rsidRPr="00DA72D3">
        <w:rPr>
          <w:rFonts w:eastAsia="Calibri" w:cs="Times New Roman"/>
          <w:szCs w:val="24"/>
        </w:rPr>
        <w:t xml:space="preserve"> </w:t>
      </w:r>
      <w:r w:rsidR="00933EA2" w:rsidRPr="00933EA2">
        <w:rPr>
          <w:rFonts w:eastAsia="Calibri" w:cs="Times New Roman"/>
          <w:szCs w:val="24"/>
        </w:rPr>
        <w:t xml:space="preserve">§ 6 ods. 2 písm. i) body 8 až 10, § 6 ods. 2 písm. </w:t>
      </w:r>
      <w:proofErr w:type="spellStart"/>
      <w:r w:rsidR="00933EA2" w:rsidRPr="00933EA2">
        <w:rPr>
          <w:rFonts w:eastAsia="Calibri" w:cs="Times New Roman"/>
          <w:szCs w:val="24"/>
        </w:rPr>
        <w:t>av</w:t>
      </w:r>
      <w:proofErr w:type="spellEnd"/>
      <w:r w:rsidR="00933EA2" w:rsidRPr="00933EA2">
        <w:rPr>
          <w:rFonts w:eastAsia="Calibri" w:cs="Times New Roman"/>
          <w:szCs w:val="24"/>
        </w:rPr>
        <w:t>), §  8 ods. 3 písm. h), i) bod 2, § 8 ods. 3 písm. z) body 2, 3, 6, 7, 8, 9, § 39 ods. 1 zákona č. 39/2007 Z. z. v znení neskorších predpisov.</w:t>
      </w:r>
      <w:r w:rsidRPr="00DA72D3">
        <w:rPr>
          <w:rFonts w:eastAsia="Calibri" w:cs="Times New Roman"/>
          <w:szCs w:val="24"/>
        </w:rPr>
        <w:t xml:space="preserve"> </w:t>
      </w:r>
    </w:p>
    <w:p w:rsidR="00DA72D3" w:rsidRPr="00DA72D3" w:rsidRDefault="00DA72D3" w:rsidP="00DA72D3">
      <w:pPr>
        <w:spacing w:line="240" w:lineRule="auto"/>
        <w:ind w:left="708" w:hanging="424"/>
        <w:contextualSpacing/>
        <w:jc w:val="both"/>
        <w:rPr>
          <w:rFonts w:eastAsia="Calibri" w:cs="Times New Roman"/>
          <w:bCs/>
          <w:szCs w:val="24"/>
        </w:rPr>
      </w:pPr>
      <w:r w:rsidRPr="00DA72D3">
        <w:rPr>
          <w:rFonts w:eastAsia="Calibri" w:cs="Times New Roman"/>
          <w:szCs w:val="24"/>
          <w:vertAlign w:val="superscript"/>
        </w:rPr>
        <w:t>17k)</w:t>
      </w:r>
      <w:r w:rsidRPr="00DA72D3">
        <w:rPr>
          <w:rFonts w:eastAsia="Calibri" w:cs="Times New Roman"/>
          <w:szCs w:val="24"/>
        </w:rPr>
        <w:t xml:space="preserve"> </w:t>
      </w:r>
      <w:r w:rsidR="00933EA2" w:rsidRPr="00933EA2">
        <w:rPr>
          <w:rFonts w:eastAsia="Calibri" w:cs="Times New Roman"/>
          <w:szCs w:val="24"/>
        </w:rPr>
        <w:t>Napríklad zákon č. 24/2006 Z. z. o posudzovaní vplyvov na životné prostredie a o zmene a doplnení niektorých zákonov v znení neskorších predpisov, zákon č. 39/2013 Z. z. o integrovanej prevencii a kontrole znečisťovania životného prostredia a o zmene a doplnení niektorých zákonov v znení neskorších zákonov, zákon č. 137/2010 Z. z.  o ovzduší v znení neskorších predpisov.</w:t>
      </w:r>
      <w:r w:rsidR="00933EA2">
        <w:rPr>
          <w:rFonts w:eastAsia="Calibri" w:cs="Times New Roman"/>
          <w:szCs w:val="24"/>
        </w:rPr>
        <w:t>“.</w:t>
      </w:r>
    </w:p>
    <w:p w:rsidR="00DA72D3" w:rsidRPr="005261B0" w:rsidRDefault="00DA72D3" w:rsidP="00B63881">
      <w:pPr>
        <w:spacing w:line="240" w:lineRule="auto"/>
        <w:ind w:left="708" w:hanging="424"/>
        <w:contextualSpacing/>
        <w:jc w:val="both"/>
        <w:rPr>
          <w:rFonts w:eastAsia="Calibri" w:cs="Times New Roman"/>
          <w:color w:val="FF0000"/>
          <w:szCs w:val="24"/>
        </w:rPr>
      </w:pPr>
    </w:p>
    <w:p w:rsidR="00DA72D3" w:rsidRDefault="00372DD9" w:rsidP="00DA72D3">
      <w:pPr>
        <w:keepNext/>
        <w:spacing w:line="240" w:lineRule="auto"/>
        <w:jc w:val="both"/>
        <w:rPr>
          <w:szCs w:val="24"/>
        </w:rPr>
      </w:pPr>
      <w:r>
        <w:rPr>
          <w:szCs w:val="24"/>
        </w:rPr>
        <w:t>4</w:t>
      </w:r>
      <w:r w:rsidR="00183D42">
        <w:rPr>
          <w:szCs w:val="24"/>
        </w:rPr>
        <w:t>. V sadzobníku správnych poplatkov časti X. ŽIVOTNÉ PROSTREDIE položke 161a sa slová „15 eur“ nahrádzajú slovami „20 eur“.</w:t>
      </w:r>
    </w:p>
    <w:p w:rsidR="00183D42" w:rsidRDefault="00183D42" w:rsidP="00DA72D3">
      <w:pPr>
        <w:keepNext/>
        <w:spacing w:line="240" w:lineRule="auto"/>
        <w:jc w:val="both"/>
        <w:rPr>
          <w:szCs w:val="24"/>
        </w:rPr>
      </w:pPr>
    </w:p>
    <w:p w:rsidR="00183D42" w:rsidRDefault="00372DD9" w:rsidP="00DA72D3">
      <w:pPr>
        <w:keepNext/>
        <w:spacing w:line="240" w:lineRule="auto"/>
        <w:jc w:val="both"/>
        <w:rPr>
          <w:szCs w:val="24"/>
        </w:rPr>
      </w:pPr>
      <w:r>
        <w:rPr>
          <w:szCs w:val="24"/>
        </w:rPr>
        <w:t>5</w:t>
      </w:r>
      <w:r w:rsidR="00183D42">
        <w:rPr>
          <w:szCs w:val="24"/>
        </w:rPr>
        <w:t>. V sadzobníku správnych poplatkov</w:t>
      </w:r>
      <w:r w:rsidR="00B474E1">
        <w:rPr>
          <w:szCs w:val="24"/>
        </w:rPr>
        <w:t xml:space="preserve"> časti X. ŽIVOTNÉ PROSTREDIE položke 161b body 1 a 2 znejú:</w:t>
      </w:r>
    </w:p>
    <w:p w:rsidR="00B474E1" w:rsidRDefault="00B474E1" w:rsidP="00DA72D3">
      <w:pPr>
        <w:keepNext/>
        <w:spacing w:line="240" w:lineRule="auto"/>
        <w:jc w:val="both"/>
        <w:rPr>
          <w:szCs w:val="24"/>
        </w:rPr>
      </w:pPr>
      <w:r>
        <w:rPr>
          <w:szCs w:val="24"/>
        </w:rPr>
        <w:t xml:space="preserve">  „1. za každý exemplár .......................................................................................................10 eur</w:t>
      </w:r>
    </w:p>
    <w:p w:rsidR="00B474E1" w:rsidRDefault="00B474E1" w:rsidP="00DA72D3">
      <w:pPr>
        <w:keepNext/>
        <w:spacing w:line="240" w:lineRule="auto"/>
        <w:jc w:val="both"/>
        <w:rPr>
          <w:szCs w:val="24"/>
        </w:rPr>
      </w:pPr>
      <w:r>
        <w:rPr>
          <w:szCs w:val="24"/>
        </w:rPr>
        <w:t xml:space="preserve">   2. za exemplár s uvedením jednotiek používaných podľa osobitného predpisu</w:t>
      </w:r>
      <w:r w:rsidRPr="00B474E1">
        <w:rPr>
          <w:szCs w:val="24"/>
          <w:vertAlign w:val="superscript"/>
        </w:rPr>
        <w:t>37aa</w:t>
      </w:r>
      <w:r>
        <w:rPr>
          <w:szCs w:val="24"/>
        </w:rPr>
        <w:t>)</w:t>
      </w:r>
      <w:r w:rsidR="008B68CF">
        <w:rPr>
          <w:szCs w:val="24"/>
        </w:rPr>
        <w:t>.....</w:t>
      </w:r>
      <w:r>
        <w:rPr>
          <w:szCs w:val="24"/>
        </w:rPr>
        <w:t>..10 eur“</w:t>
      </w:r>
      <w:r w:rsidR="008B68CF">
        <w:rPr>
          <w:szCs w:val="24"/>
        </w:rPr>
        <w:t>.</w:t>
      </w:r>
    </w:p>
    <w:p w:rsidR="00B474E1" w:rsidRDefault="00B474E1" w:rsidP="00DA72D3">
      <w:pPr>
        <w:keepNext/>
        <w:spacing w:line="240" w:lineRule="auto"/>
        <w:jc w:val="both"/>
        <w:rPr>
          <w:szCs w:val="24"/>
        </w:rPr>
      </w:pPr>
    </w:p>
    <w:p w:rsidR="00B474E1" w:rsidRDefault="00372DD9" w:rsidP="00DA72D3">
      <w:pPr>
        <w:keepNext/>
        <w:spacing w:line="240" w:lineRule="auto"/>
        <w:jc w:val="both"/>
        <w:rPr>
          <w:szCs w:val="24"/>
        </w:rPr>
      </w:pPr>
      <w:r>
        <w:rPr>
          <w:szCs w:val="24"/>
        </w:rPr>
        <w:t>6</w:t>
      </w:r>
      <w:r w:rsidR="00B474E1">
        <w:rPr>
          <w:szCs w:val="24"/>
        </w:rPr>
        <w:t>. V sadzobníku správnych poplatkov časti X. ŽIVOTNÉ PROSTREDIE položke 161b sa vypúšťajú body 3 a 4.</w:t>
      </w:r>
    </w:p>
    <w:p w:rsidR="00B474E1" w:rsidRDefault="00B474E1" w:rsidP="00DA72D3">
      <w:pPr>
        <w:keepNext/>
        <w:spacing w:line="240" w:lineRule="auto"/>
        <w:jc w:val="both"/>
        <w:rPr>
          <w:szCs w:val="24"/>
        </w:rPr>
      </w:pPr>
    </w:p>
    <w:p w:rsidR="00B474E1" w:rsidRDefault="00B474E1" w:rsidP="00372DD9">
      <w:pPr>
        <w:keepNext/>
        <w:spacing w:line="240" w:lineRule="auto"/>
        <w:jc w:val="both"/>
        <w:rPr>
          <w:szCs w:val="24"/>
        </w:rPr>
      </w:pPr>
    </w:p>
    <w:p w:rsidR="00990912" w:rsidRDefault="00990912" w:rsidP="00990912">
      <w:pPr>
        <w:keepNext/>
        <w:spacing w:line="240" w:lineRule="auto"/>
        <w:rPr>
          <w:szCs w:val="24"/>
        </w:rPr>
      </w:pPr>
    </w:p>
    <w:p w:rsidR="00990912" w:rsidRDefault="00990912" w:rsidP="00DA72D3">
      <w:pPr>
        <w:keepNext/>
        <w:spacing w:line="240" w:lineRule="auto"/>
        <w:jc w:val="center"/>
        <w:rPr>
          <w:szCs w:val="24"/>
        </w:rPr>
      </w:pPr>
    </w:p>
    <w:p w:rsidR="00990912" w:rsidRPr="00DA72D3" w:rsidRDefault="00DA72D3" w:rsidP="00990912">
      <w:pPr>
        <w:keepNext/>
        <w:spacing w:line="240" w:lineRule="auto"/>
        <w:jc w:val="center"/>
        <w:rPr>
          <w:szCs w:val="24"/>
        </w:rPr>
      </w:pPr>
      <w:r w:rsidRPr="00DA72D3">
        <w:rPr>
          <w:szCs w:val="24"/>
        </w:rPr>
        <w:t>Čl. II</w:t>
      </w:r>
    </w:p>
    <w:p w:rsidR="00DA72D3" w:rsidRPr="00DA72D3" w:rsidRDefault="00DA72D3" w:rsidP="00DA72D3">
      <w:pPr>
        <w:spacing w:line="240" w:lineRule="auto"/>
        <w:jc w:val="both"/>
      </w:pPr>
      <w:r w:rsidRPr="00DA72D3">
        <w:rPr>
          <w:szCs w:val="24"/>
        </w:rPr>
        <w:t xml:space="preserve">Tento zákon nadobúda účinnosť 1. januára 2023. </w:t>
      </w:r>
    </w:p>
    <w:p w:rsidR="00DA72D3" w:rsidRPr="00DA72D3" w:rsidRDefault="00DA72D3" w:rsidP="00DA72D3">
      <w:pPr>
        <w:spacing w:line="240" w:lineRule="auto"/>
        <w:jc w:val="both"/>
      </w:pPr>
    </w:p>
    <w:p w:rsidR="00990912" w:rsidRDefault="00990912"/>
    <w:p w:rsidR="00990912" w:rsidRPr="00990912" w:rsidRDefault="00990912" w:rsidP="00990912"/>
    <w:p w:rsidR="00990912" w:rsidRPr="00990912" w:rsidRDefault="00990912" w:rsidP="00990912"/>
    <w:p w:rsidR="00990912" w:rsidRPr="00990912" w:rsidRDefault="00990912" w:rsidP="00990912"/>
    <w:p w:rsidR="00990912" w:rsidRPr="00990912" w:rsidRDefault="00990912" w:rsidP="00990912"/>
    <w:p w:rsidR="00990912" w:rsidRDefault="00990912" w:rsidP="00990912"/>
    <w:p w:rsidR="00990912" w:rsidRPr="006C4BDE" w:rsidRDefault="00990912" w:rsidP="00990912">
      <w:pPr>
        <w:spacing w:after="200" w:line="276" w:lineRule="auto"/>
        <w:jc w:val="center"/>
        <w:rPr>
          <w:rFonts w:eastAsia="Calibri" w:cs="Times New Roman"/>
          <w:szCs w:val="24"/>
        </w:rPr>
      </w:pPr>
    </w:p>
    <w:p w:rsidR="00990912" w:rsidRPr="006C4BDE" w:rsidRDefault="00990912" w:rsidP="00990912">
      <w:pPr>
        <w:ind w:firstLine="426"/>
        <w:jc w:val="center"/>
        <w:rPr>
          <w:rFonts w:cs="Times New Roman"/>
          <w:szCs w:val="24"/>
        </w:rPr>
      </w:pPr>
      <w:r w:rsidRPr="006C4BDE">
        <w:rPr>
          <w:rFonts w:cs="Times New Roman"/>
          <w:szCs w:val="24"/>
        </w:rPr>
        <w:t>prezidentka  Slovenskej republiky</w:t>
      </w:r>
    </w:p>
    <w:p w:rsidR="00990912" w:rsidRPr="006C4BDE" w:rsidRDefault="00990912" w:rsidP="00990912">
      <w:pPr>
        <w:ind w:firstLine="426"/>
        <w:jc w:val="center"/>
        <w:rPr>
          <w:rFonts w:cs="Times New Roman"/>
          <w:szCs w:val="24"/>
        </w:rPr>
      </w:pPr>
    </w:p>
    <w:p w:rsidR="00990912" w:rsidRPr="006C4BDE" w:rsidRDefault="00990912" w:rsidP="00990912">
      <w:pPr>
        <w:ind w:firstLine="426"/>
        <w:jc w:val="center"/>
        <w:rPr>
          <w:rFonts w:cs="Times New Roman"/>
          <w:szCs w:val="24"/>
        </w:rPr>
      </w:pPr>
    </w:p>
    <w:p w:rsidR="00990912" w:rsidRDefault="00990912" w:rsidP="00990912">
      <w:pPr>
        <w:ind w:firstLine="426"/>
        <w:jc w:val="center"/>
        <w:rPr>
          <w:rFonts w:cs="Times New Roman"/>
          <w:szCs w:val="24"/>
        </w:rPr>
      </w:pPr>
    </w:p>
    <w:p w:rsidR="00990912" w:rsidRPr="006C4BDE" w:rsidRDefault="00990912" w:rsidP="00990912">
      <w:pPr>
        <w:ind w:firstLine="426"/>
        <w:jc w:val="center"/>
        <w:rPr>
          <w:rFonts w:cs="Times New Roman"/>
          <w:szCs w:val="24"/>
        </w:rPr>
      </w:pPr>
    </w:p>
    <w:p w:rsidR="00990912" w:rsidRDefault="00990912" w:rsidP="00990912">
      <w:pPr>
        <w:ind w:firstLine="426"/>
        <w:jc w:val="center"/>
        <w:rPr>
          <w:rFonts w:cs="Times New Roman"/>
          <w:szCs w:val="24"/>
        </w:rPr>
      </w:pPr>
    </w:p>
    <w:p w:rsidR="00990912" w:rsidRPr="006C4BDE" w:rsidRDefault="00990912" w:rsidP="00990912">
      <w:pPr>
        <w:ind w:firstLine="426"/>
        <w:jc w:val="center"/>
        <w:rPr>
          <w:rFonts w:cs="Times New Roman"/>
          <w:szCs w:val="24"/>
        </w:rPr>
      </w:pPr>
    </w:p>
    <w:p w:rsidR="00990912" w:rsidRPr="006C4BDE" w:rsidRDefault="00990912" w:rsidP="00990912">
      <w:pPr>
        <w:ind w:firstLine="426"/>
        <w:jc w:val="center"/>
        <w:rPr>
          <w:rFonts w:cs="Times New Roman"/>
          <w:szCs w:val="24"/>
        </w:rPr>
      </w:pPr>
    </w:p>
    <w:p w:rsidR="00990912" w:rsidRPr="006C4BDE" w:rsidRDefault="00990912" w:rsidP="00990912">
      <w:pPr>
        <w:ind w:firstLine="426"/>
        <w:jc w:val="center"/>
        <w:rPr>
          <w:rFonts w:cs="Times New Roman"/>
          <w:szCs w:val="24"/>
        </w:rPr>
      </w:pPr>
      <w:r w:rsidRPr="006C4BDE">
        <w:rPr>
          <w:rFonts w:cs="Times New Roman"/>
          <w:szCs w:val="24"/>
        </w:rPr>
        <w:t>predseda Národnej rady Slovenskej republiky</w:t>
      </w:r>
    </w:p>
    <w:p w:rsidR="00990912" w:rsidRPr="006C4BDE" w:rsidRDefault="00990912" w:rsidP="00990912">
      <w:pPr>
        <w:ind w:firstLine="426"/>
        <w:jc w:val="center"/>
        <w:rPr>
          <w:rFonts w:cs="Times New Roman"/>
          <w:szCs w:val="24"/>
        </w:rPr>
      </w:pPr>
    </w:p>
    <w:p w:rsidR="00990912" w:rsidRDefault="00990912" w:rsidP="00990912">
      <w:pPr>
        <w:ind w:firstLine="426"/>
        <w:jc w:val="center"/>
        <w:rPr>
          <w:rFonts w:cs="Times New Roman"/>
          <w:szCs w:val="24"/>
        </w:rPr>
      </w:pPr>
    </w:p>
    <w:p w:rsidR="00990912" w:rsidRDefault="00990912" w:rsidP="00990912">
      <w:pPr>
        <w:ind w:firstLine="426"/>
        <w:jc w:val="center"/>
        <w:rPr>
          <w:rFonts w:cs="Times New Roman"/>
          <w:szCs w:val="24"/>
        </w:rPr>
      </w:pPr>
    </w:p>
    <w:p w:rsidR="00990912" w:rsidRPr="006C4BDE" w:rsidRDefault="00990912" w:rsidP="00990912">
      <w:pPr>
        <w:ind w:firstLine="426"/>
        <w:jc w:val="center"/>
        <w:rPr>
          <w:rFonts w:cs="Times New Roman"/>
          <w:szCs w:val="24"/>
        </w:rPr>
      </w:pPr>
    </w:p>
    <w:p w:rsidR="00990912" w:rsidRPr="006C4BDE" w:rsidRDefault="00990912" w:rsidP="00990912">
      <w:pPr>
        <w:ind w:firstLine="426"/>
        <w:jc w:val="center"/>
        <w:rPr>
          <w:rFonts w:cs="Times New Roman"/>
          <w:szCs w:val="24"/>
        </w:rPr>
      </w:pPr>
    </w:p>
    <w:p w:rsidR="00990912" w:rsidRPr="006C4BDE" w:rsidRDefault="00990912" w:rsidP="00990912">
      <w:pPr>
        <w:ind w:firstLine="426"/>
        <w:jc w:val="center"/>
        <w:rPr>
          <w:rFonts w:cs="Times New Roman"/>
          <w:szCs w:val="24"/>
        </w:rPr>
      </w:pPr>
    </w:p>
    <w:p w:rsidR="00990912" w:rsidRPr="006C4BDE" w:rsidRDefault="00990912" w:rsidP="00990912">
      <w:pPr>
        <w:ind w:firstLine="426"/>
        <w:jc w:val="center"/>
        <w:rPr>
          <w:rFonts w:cs="Times New Roman"/>
          <w:szCs w:val="24"/>
        </w:rPr>
      </w:pPr>
    </w:p>
    <w:p w:rsidR="00990912" w:rsidRPr="006C4BDE" w:rsidRDefault="00990912" w:rsidP="00990912">
      <w:pPr>
        <w:ind w:firstLine="426"/>
        <w:jc w:val="center"/>
        <w:rPr>
          <w:rFonts w:cs="Times New Roman"/>
          <w:szCs w:val="24"/>
        </w:rPr>
      </w:pPr>
      <w:r w:rsidRPr="006C4BDE">
        <w:rPr>
          <w:rFonts w:cs="Times New Roman"/>
          <w:szCs w:val="24"/>
        </w:rPr>
        <w:t>predseda vlády Slovenskej republiky</w:t>
      </w:r>
    </w:p>
    <w:p w:rsidR="00B05AF0" w:rsidRPr="00990912" w:rsidRDefault="00372DD9" w:rsidP="00990912">
      <w:pPr>
        <w:jc w:val="center"/>
      </w:pPr>
    </w:p>
    <w:sectPr w:rsidR="00B05AF0" w:rsidRPr="0099091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C97" w:rsidRDefault="00FA1C97">
      <w:pPr>
        <w:spacing w:line="240" w:lineRule="auto"/>
      </w:pPr>
      <w:r>
        <w:separator/>
      </w:r>
    </w:p>
  </w:endnote>
  <w:endnote w:type="continuationSeparator" w:id="0">
    <w:p w:rsidR="00FA1C97" w:rsidRDefault="00FA1C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3606202"/>
      <w:docPartObj>
        <w:docPartGallery w:val="Page Numbers (Bottom of Page)"/>
        <w:docPartUnique/>
      </w:docPartObj>
    </w:sdtPr>
    <w:sdtEndPr/>
    <w:sdtContent>
      <w:p w:rsidR="006D2B44" w:rsidRDefault="00DA72D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DD9">
          <w:rPr>
            <w:noProof/>
          </w:rPr>
          <w:t>6</w:t>
        </w:r>
        <w:r>
          <w:fldChar w:fldCharType="end"/>
        </w:r>
      </w:p>
    </w:sdtContent>
  </w:sdt>
  <w:p w:rsidR="006D2B44" w:rsidRDefault="00372DD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C97" w:rsidRDefault="00FA1C97">
      <w:pPr>
        <w:spacing w:line="240" w:lineRule="auto"/>
      </w:pPr>
      <w:r>
        <w:separator/>
      </w:r>
    </w:p>
  </w:footnote>
  <w:footnote w:type="continuationSeparator" w:id="0">
    <w:p w:rsidR="00FA1C97" w:rsidRDefault="00FA1C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D4C"/>
    <w:multiLevelType w:val="hybridMultilevel"/>
    <w:tmpl w:val="337C7F72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08004C"/>
    <w:multiLevelType w:val="hybridMultilevel"/>
    <w:tmpl w:val="2274326E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E6BB7"/>
    <w:multiLevelType w:val="hybridMultilevel"/>
    <w:tmpl w:val="F4502820"/>
    <w:lvl w:ilvl="0" w:tplc="997801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D93C8C"/>
    <w:multiLevelType w:val="hybridMultilevel"/>
    <w:tmpl w:val="7180C852"/>
    <w:lvl w:ilvl="0" w:tplc="4ED6F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4A4900"/>
    <w:multiLevelType w:val="hybridMultilevel"/>
    <w:tmpl w:val="F76CA5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D3"/>
    <w:rsid w:val="00040771"/>
    <w:rsid w:val="000D371C"/>
    <w:rsid w:val="00171D80"/>
    <w:rsid w:val="00183D42"/>
    <w:rsid w:val="001A3158"/>
    <w:rsid w:val="001E2C0F"/>
    <w:rsid w:val="00372DD9"/>
    <w:rsid w:val="00376483"/>
    <w:rsid w:val="003F73C8"/>
    <w:rsid w:val="004A61D3"/>
    <w:rsid w:val="004F14ED"/>
    <w:rsid w:val="005261B0"/>
    <w:rsid w:val="00643414"/>
    <w:rsid w:val="00693508"/>
    <w:rsid w:val="006C1549"/>
    <w:rsid w:val="007B0031"/>
    <w:rsid w:val="007B61D8"/>
    <w:rsid w:val="007D333E"/>
    <w:rsid w:val="007D3DAD"/>
    <w:rsid w:val="00807AA4"/>
    <w:rsid w:val="008B68CF"/>
    <w:rsid w:val="00933EA2"/>
    <w:rsid w:val="00990912"/>
    <w:rsid w:val="00A01113"/>
    <w:rsid w:val="00AE40E6"/>
    <w:rsid w:val="00B474E1"/>
    <w:rsid w:val="00B6027F"/>
    <w:rsid w:val="00B63881"/>
    <w:rsid w:val="00BA0CB8"/>
    <w:rsid w:val="00CF2DCC"/>
    <w:rsid w:val="00D34929"/>
    <w:rsid w:val="00DA72D3"/>
    <w:rsid w:val="00DF0363"/>
    <w:rsid w:val="00DF1A5C"/>
    <w:rsid w:val="00E35CC4"/>
    <w:rsid w:val="00E471F0"/>
    <w:rsid w:val="00F038EE"/>
    <w:rsid w:val="00F10CDF"/>
    <w:rsid w:val="00F43909"/>
    <w:rsid w:val="00F46C7D"/>
    <w:rsid w:val="00FA1C97"/>
    <w:rsid w:val="00FB41F9"/>
    <w:rsid w:val="00FB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5077"/>
  <w15:chartTrackingRefBased/>
  <w15:docId w15:val="{F6385DB2-5489-4773-A452-5F9646C6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A72D3"/>
    <w:pPr>
      <w:tabs>
        <w:tab w:val="center" w:pos="4536"/>
        <w:tab w:val="right" w:pos="9072"/>
      </w:tabs>
      <w:spacing w:line="240" w:lineRule="auto"/>
      <w:jc w:val="both"/>
    </w:pPr>
  </w:style>
  <w:style w:type="character" w:customStyle="1" w:styleId="PtaChar">
    <w:name w:val="Päta Char"/>
    <w:basedOn w:val="Predvolenpsmoodseku"/>
    <w:link w:val="Pta"/>
    <w:uiPriority w:val="99"/>
    <w:rsid w:val="00DA72D3"/>
  </w:style>
  <w:style w:type="paragraph" w:styleId="Odsekzoznamu">
    <w:name w:val="List Paragraph"/>
    <w:basedOn w:val="Normlny"/>
    <w:uiPriority w:val="34"/>
    <w:qFormat/>
    <w:rsid w:val="00DA72D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B61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6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95/14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CE885-4532-483E-B686-4CAAB8D2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2817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Karahuta, Jaroslav</dc:creator>
  <cp:keywords/>
  <dc:description/>
  <cp:lastModifiedBy>Janišová, Anežka</cp:lastModifiedBy>
  <cp:revision>3</cp:revision>
  <cp:lastPrinted>2022-11-10T07:08:00Z</cp:lastPrinted>
  <dcterms:created xsi:type="dcterms:W3CDTF">2022-11-08T15:18:00Z</dcterms:created>
  <dcterms:modified xsi:type="dcterms:W3CDTF">2022-11-10T07:08:00Z</dcterms:modified>
</cp:coreProperties>
</file>