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72" w:rsidRDefault="00DD1A6E" w:rsidP="00187972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</w:t>
      </w:r>
      <w:r w:rsidR="00187972">
        <w:rPr>
          <w:rFonts w:ascii="Arial" w:hAnsi="Arial"/>
          <w:sz w:val="24"/>
          <w:szCs w:val="24"/>
        </w:rPr>
        <w:t xml:space="preserve">OKRAČOVANIE </w:t>
      </w:r>
      <w:r w:rsidR="00187972" w:rsidRPr="001E3B4B">
        <w:rPr>
          <w:rFonts w:ascii="Arial" w:hAnsi="Arial"/>
          <w:sz w:val="24"/>
          <w:szCs w:val="24"/>
        </w:rPr>
        <w:t xml:space="preserve"> PROGRAM</w:t>
      </w:r>
      <w:r w:rsidR="00187972">
        <w:rPr>
          <w:rFonts w:ascii="Arial" w:hAnsi="Arial"/>
          <w:sz w:val="24"/>
          <w:szCs w:val="24"/>
        </w:rPr>
        <w:t>U</w:t>
      </w:r>
    </w:p>
    <w:p w:rsidR="00187972" w:rsidRPr="001E3B4B" w:rsidRDefault="00187972" w:rsidP="00187972">
      <w:pPr>
        <w:jc w:val="center"/>
        <w:rPr>
          <w:b/>
        </w:rPr>
      </w:pPr>
      <w:r>
        <w:rPr>
          <w:b/>
        </w:rPr>
        <w:t>75</w:t>
      </w:r>
      <w:r w:rsidRPr="001E3B4B">
        <w:rPr>
          <w:b/>
        </w:rPr>
        <w:t>. schôdze Národnej rady Slovenskej republiky</w:t>
      </w:r>
    </w:p>
    <w:p w:rsidR="00187972" w:rsidRPr="001E3B4B" w:rsidRDefault="00125677" w:rsidP="00187972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10</w:t>
      </w:r>
      <w:r w:rsidR="001E36E5" w:rsidRPr="001E36E5">
        <w:rPr>
          <w:b/>
        </w:rPr>
        <w:t>.</w:t>
      </w:r>
      <w:r w:rsidR="00187972">
        <w:rPr>
          <w:b/>
        </w:rPr>
        <w:t xml:space="preserve"> </w:t>
      </w:r>
      <w:r w:rsidR="00E20972">
        <w:rPr>
          <w:b/>
        </w:rPr>
        <w:t>novembra</w:t>
      </w:r>
      <w:r w:rsidR="00187972" w:rsidRPr="001E3B4B">
        <w:rPr>
          <w:b/>
        </w:rPr>
        <w:t xml:space="preserve"> 2022</w:t>
      </w:r>
      <w:r w:rsidR="00304842">
        <w:rPr>
          <w:b/>
        </w:rPr>
        <w:t xml:space="preserve"> </w:t>
      </w:r>
    </w:p>
    <w:p w:rsidR="00187972" w:rsidRDefault="00187972" w:rsidP="00187972">
      <w:pPr>
        <w:ind w:left="340" w:hanging="340"/>
        <w:jc w:val="both"/>
        <w:rPr>
          <w:u w:val="single"/>
        </w:rPr>
      </w:pPr>
    </w:p>
    <w:p w:rsidR="00187972" w:rsidRPr="003437B2" w:rsidRDefault="00187972" w:rsidP="00187972">
      <w:pPr>
        <w:ind w:left="340" w:hanging="340"/>
        <w:jc w:val="both"/>
        <w:rPr>
          <w:u w:val="single"/>
        </w:rPr>
      </w:pPr>
      <w:r w:rsidRPr="003437B2">
        <w:rPr>
          <w:u w:val="single"/>
        </w:rPr>
        <w:t>HLASOVANIE</w:t>
      </w:r>
    </w:p>
    <w:p w:rsidR="00304842" w:rsidRDefault="00304842" w:rsidP="0049728C">
      <w:pPr>
        <w:ind w:left="454" w:hanging="454"/>
        <w:jc w:val="both"/>
      </w:pPr>
    </w:p>
    <w:p w:rsidR="00125677" w:rsidRDefault="00125677" w:rsidP="00125677">
      <w:pPr>
        <w:ind w:left="340" w:hanging="340"/>
        <w:jc w:val="both"/>
      </w:pPr>
      <w:r>
        <w:t>69.</w:t>
      </w:r>
      <w:r>
        <w:tab/>
      </w:r>
      <w:r>
        <w:rPr>
          <w:b/>
        </w:rPr>
        <w:t>Návrh poslancov Národnej rady Slovenskej republiky Juraja Šeligu, Petra Kremského a Ľuboša Krajčíra na vydanie zákona, ktorým sa menia a dopĺňajú niektoré zákony v súvislosti so zrýchlením niektorých konaní (tlač 1060)</w:t>
      </w:r>
      <w:r>
        <w:t xml:space="preserve"> – druhé čítanie</w:t>
      </w:r>
    </w:p>
    <w:p w:rsidR="00125677" w:rsidRDefault="00125677" w:rsidP="0049728C">
      <w:pPr>
        <w:ind w:left="454" w:hanging="454"/>
        <w:jc w:val="both"/>
      </w:pPr>
    </w:p>
    <w:p w:rsidR="0049728C" w:rsidRDefault="0049728C" w:rsidP="0049728C">
      <w:pPr>
        <w:ind w:left="454" w:hanging="454"/>
        <w:jc w:val="both"/>
        <w:rPr>
          <w:rStyle w:val="Siln"/>
          <w:color w:val="000000"/>
          <w:szCs w:val="17"/>
        </w:rPr>
      </w:pPr>
      <w:r>
        <w:t>112.</w:t>
      </w:r>
      <w:r>
        <w:tab/>
      </w:r>
      <w:r>
        <w:rPr>
          <w:rStyle w:val="Siln"/>
          <w:color w:val="000000"/>
          <w:szCs w:val="17"/>
        </w:rPr>
        <w:t>Návrh poslanca Národnej rady Slovenskej republiky Martina Čepčeka na odvolanie poslankyne Jany Bittó Cigánikovej z funkcie predsedníčky Výboru Národnej rady Slovenskej republiky pre zdravotníctvo (tlač 1219)</w:t>
      </w:r>
    </w:p>
    <w:p w:rsidR="0049728C" w:rsidRDefault="0049728C" w:rsidP="0049728C">
      <w:pPr>
        <w:ind w:left="340" w:firstLine="114"/>
        <w:jc w:val="both"/>
        <w:rPr>
          <w:sz w:val="18"/>
        </w:rPr>
      </w:pPr>
      <w:r>
        <w:rPr>
          <w:sz w:val="18"/>
        </w:rPr>
        <w:t>(Tajné hlasovanie sa uskutoční na záver 75. schôdze.)</w:t>
      </w:r>
    </w:p>
    <w:p w:rsidR="0023628A" w:rsidRDefault="0023628A" w:rsidP="0049728C">
      <w:pPr>
        <w:ind w:left="340" w:firstLine="114"/>
        <w:jc w:val="both"/>
        <w:rPr>
          <w:sz w:val="18"/>
        </w:rPr>
      </w:pPr>
    </w:p>
    <w:p w:rsidR="0023628A" w:rsidRDefault="0023628A" w:rsidP="0023628A">
      <w:pPr>
        <w:ind w:left="454" w:hanging="454"/>
        <w:jc w:val="both"/>
      </w:pPr>
      <w:r>
        <w:t>119.</w:t>
      </w:r>
      <w:r>
        <w:tab/>
      </w:r>
      <w:r>
        <w:rPr>
          <w:b/>
        </w:rPr>
        <w:t>Návrh na voľbu podpredsedu Najvyššieho kontrolného úradu Slovenskej republiky (tlač 1260)</w:t>
      </w:r>
      <w:r>
        <w:t xml:space="preserve"> – opakovaná voľba</w:t>
      </w:r>
    </w:p>
    <w:p w:rsidR="004A00BD" w:rsidRDefault="004A00BD" w:rsidP="004A00BD">
      <w:pPr>
        <w:ind w:left="340" w:firstLine="114"/>
        <w:jc w:val="both"/>
        <w:rPr>
          <w:sz w:val="18"/>
        </w:rPr>
      </w:pPr>
      <w:r>
        <w:rPr>
          <w:sz w:val="18"/>
        </w:rPr>
        <w:t>(</w:t>
      </w:r>
      <w:r w:rsidR="008640C1">
        <w:rPr>
          <w:sz w:val="18"/>
        </w:rPr>
        <w:t>Verejné</w:t>
      </w:r>
      <w:r>
        <w:rPr>
          <w:sz w:val="18"/>
        </w:rPr>
        <w:t xml:space="preserve"> hlasovanie sa uskutoční na záver 75. schôdze.)</w:t>
      </w:r>
    </w:p>
    <w:p w:rsidR="00304842" w:rsidRDefault="00304842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304842" w:rsidRDefault="00304842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251A2F" w:rsidRDefault="00251A2F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 w:rsidRPr="00201497">
        <w:rPr>
          <w:rFonts w:ascii="Bookman Old Style" w:hAnsi="Bookman Old Style"/>
          <w:sz w:val="26"/>
          <w:szCs w:val="26"/>
          <w:u w:val="single"/>
        </w:rPr>
        <w:t xml:space="preserve">Pokračovanie </w:t>
      </w:r>
      <w:r>
        <w:rPr>
          <w:rFonts w:ascii="Bookman Old Style" w:hAnsi="Bookman Old Style"/>
          <w:sz w:val="26"/>
          <w:szCs w:val="26"/>
          <w:u w:val="single"/>
        </w:rPr>
        <w:t>75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 w:rsidR="00125677">
        <w:rPr>
          <w:rFonts w:ascii="Bookman Old Style" w:hAnsi="Bookman Old Style"/>
          <w:sz w:val="26"/>
          <w:szCs w:val="26"/>
          <w:u w:val="single"/>
        </w:rPr>
        <w:t>10</w:t>
      </w:r>
      <w:r w:rsidR="001E36E5">
        <w:rPr>
          <w:rFonts w:ascii="Bookman Old Style" w:hAnsi="Bookman Old Style"/>
          <w:sz w:val="26"/>
          <w:szCs w:val="26"/>
          <w:u w:val="single"/>
        </w:rPr>
        <w:t>.</w:t>
      </w:r>
      <w:r w:rsidR="00777E5F">
        <w:rPr>
          <w:rFonts w:ascii="Bookman Old Style" w:hAnsi="Bookman Old Style"/>
          <w:sz w:val="26"/>
          <w:szCs w:val="26"/>
          <w:u w:val="single"/>
        </w:rPr>
        <w:t xml:space="preserve"> novembra</w:t>
      </w:r>
      <w:r>
        <w:rPr>
          <w:rFonts w:ascii="Bookman Old Style" w:hAnsi="Bookman Old Style"/>
          <w:sz w:val="26"/>
          <w:szCs w:val="26"/>
          <w:u w:val="single"/>
        </w:rPr>
        <w:t xml:space="preserve"> </w:t>
      </w:r>
      <w:r w:rsidRPr="00201497">
        <w:rPr>
          <w:rFonts w:ascii="Bookman Old Style" w:hAnsi="Bookman Old Style"/>
          <w:sz w:val="26"/>
          <w:szCs w:val="26"/>
          <w:u w:val="single"/>
        </w:rPr>
        <w:t>2022 o</w:t>
      </w:r>
      <w:r>
        <w:rPr>
          <w:rFonts w:ascii="Bookman Old Style" w:hAnsi="Bookman Old Style"/>
          <w:sz w:val="26"/>
          <w:szCs w:val="26"/>
          <w:u w:val="single"/>
        </w:rPr>
        <w:t> </w:t>
      </w:r>
      <w:r w:rsidR="00125677">
        <w:rPr>
          <w:rFonts w:ascii="Bookman Old Style" w:hAnsi="Bookman Old Style"/>
          <w:sz w:val="26"/>
          <w:szCs w:val="26"/>
          <w:u w:val="single"/>
        </w:rPr>
        <w:t>9</w:t>
      </w:r>
      <w:r w:rsidRPr="001E36E5">
        <w:rPr>
          <w:rFonts w:ascii="Bookman Old Style" w:hAnsi="Bookman Old Style"/>
          <w:sz w:val="26"/>
          <w:szCs w:val="26"/>
          <w:u w:val="single"/>
        </w:rPr>
        <w:t>.00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 hod.</w:t>
      </w:r>
    </w:p>
    <w:p w:rsidR="000E2384" w:rsidRDefault="000E2384" w:rsidP="009C0627">
      <w:pPr>
        <w:ind w:left="340" w:hanging="340"/>
        <w:jc w:val="both"/>
      </w:pPr>
    </w:p>
    <w:p w:rsidR="00304842" w:rsidRDefault="00304842" w:rsidP="00304842">
      <w:pPr>
        <w:ind w:left="454" w:hanging="454"/>
        <w:jc w:val="both"/>
        <w:rPr>
          <w:lang w:eastAsia="sk-SK"/>
        </w:rPr>
      </w:pPr>
      <w:r w:rsidRPr="00304842">
        <w:rPr>
          <w:bCs w:val="0"/>
        </w:rPr>
        <w:t>1</w:t>
      </w:r>
      <w:r w:rsidR="005423C0">
        <w:rPr>
          <w:bCs w:val="0"/>
        </w:rPr>
        <w:t>30</w:t>
      </w:r>
      <w:r w:rsidRPr="00304842">
        <w:rPr>
          <w:bCs w:val="0"/>
        </w:rPr>
        <w:t>.</w:t>
      </w:r>
      <w:r>
        <w:rPr>
          <w:bCs w:val="0"/>
        </w:rPr>
        <w:tab/>
      </w:r>
      <w:r>
        <w:rPr>
          <w:b/>
          <w:bCs w:val="0"/>
        </w:rPr>
        <w:t>V</w:t>
      </w:r>
      <w:r>
        <w:rPr>
          <w:b/>
          <w:bCs w:val="0"/>
          <w:lang w:eastAsia="sk-SK"/>
        </w:rPr>
        <w:t>ládny návrh zákona, ktorým sa dopĺňa zákon č. 71/2013 Z. z. o poskytovaní dotácií v pôsobnosti Ministerstva hospodárstva Slovenskej republiky v znení neskorších predpisov a ktorým sa dopĺňa zákon č. 523/2004 Z. z. o rozpočtových pravidlách verejnej správy a o zmene a doplnení niektorých zákonov v znení  neskorších predpisov (tlač 1291)</w:t>
      </w:r>
      <w:r>
        <w:rPr>
          <w:lang w:eastAsia="sk-SK"/>
        </w:rPr>
        <w:t xml:space="preserve"> – </w:t>
      </w:r>
      <w:r w:rsidR="00125677">
        <w:rPr>
          <w:lang w:eastAsia="sk-SK"/>
        </w:rPr>
        <w:t>druhé</w:t>
      </w:r>
      <w:r>
        <w:rPr>
          <w:lang w:eastAsia="sk-SK"/>
        </w:rPr>
        <w:t xml:space="preserve"> čítanie</w:t>
      </w:r>
    </w:p>
    <w:p w:rsidR="00304842" w:rsidRDefault="00304842" w:rsidP="00304842">
      <w:pPr>
        <w:pStyle w:val="Odsekzoznamu"/>
        <w:spacing w:after="0" w:line="240" w:lineRule="auto"/>
        <w:ind w:left="0" w:firstLine="454"/>
        <w:jc w:val="both"/>
        <w:rPr>
          <w:rFonts w:ascii="Arial" w:hAnsi="Arial" w:cs="Arial"/>
          <w:i/>
          <w:iCs/>
          <w:sz w:val="20"/>
          <w:szCs w:val="20"/>
          <w:lang w:eastAsia="sk-SK"/>
        </w:rPr>
      </w:pPr>
    </w:p>
    <w:p w:rsidR="00304842" w:rsidRDefault="00304842" w:rsidP="00304842">
      <w:pPr>
        <w:ind w:firstLine="454"/>
        <w:jc w:val="both"/>
        <w:rPr>
          <w:i/>
          <w:iCs/>
          <w:sz w:val="20"/>
          <w:szCs w:val="20"/>
          <w:lang w:eastAsia="sk-SK"/>
        </w:rPr>
      </w:pPr>
      <w:r>
        <w:rPr>
          <w:i/>
          <w:iCs/>
          <w:sz w:val="20"/>
          <w:szCs w:val="20"/>
          <w:lang w:eastAsia="sk-SK"/>
        </w:rPr>
        <w:t xml:space="preserve">Vládny návrh zákona </w:t>
      </w:r>
      <w:r w:rsidR="00125677">
        <w:rPr>
          <w:i/>
          <w:iCs/>
          <w:sz w:val="20"/>
          <w:szCs w:val="20"/>
          <w:lang w:eastAsia="sk-SK"/>
        </w:rPr>
        <w:t>odôvodní</w:t>
      </w:r>
      <w:r>
        <w:rPr>
          <w:i/>
          <w:iCs/>
          <w:sz w:val="20"/>
          <w:szCs w:val="20"/>
          <w:lang w:eastAsia="sk-SK"/>
        </w:rPr>
        <w:t xml:space="preserve"> minister hospodárstva Slovenskej republiky.</w:t>
      </w:r>
    </w:p>
    <w:p w:rsidR="00304842" w:rsidRDefault="00125677" w:rsidP="00304842">
      <w:pPr>
        <w:ind w:firstLine="454"/>
        <w:jc w:val="both"/>
        <w:rPr>
          <w:rFonts w:ascii="Calibri" w:hAnsi="Calibri" w:cs="Times New Roman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Spoločným spravodajcom </w:t>
      </w:r>
      <w:r w:rsidR="00304842">
        <w:rPr>
          <w:i/>
          <w:iCs/>
          <w:sz w:val="20"/>
          <w:szCs w:val="20"/>
        </w:rPr>
        <w:t xml:space="preserve">bude člen </w:t>
      </w:r>
      <w:r>
        <w:rPr>
          <w:i/>
          <w:iCs/>
          <w:sz w:val="20"/>
          <w:szCs w:val="20"/>
        </w:rPr>
        <w:t>g</w:t>
      </w:r>
      <w:r w:rsidR="00304842">
        <w:rPr>
          <w:i/>
          <w:iCs/>
          <w:sz w:val="20"/>
          <w:szCs w:val="20"/>
        </w:rPr>
        <w:t>estorského Výboru Národnej rady Slovenskej republiky pre hospodárske záležitosti.</w:t>
      </w:r>
    </w:p>
    <w:p w:rsidR="00125677" w:rsidRDefault="00125677" w:rsidP="004E5E9D">
      <w:pPr>
        <w:ind w:left="454" w:hanging="454"/>
        <w:jc w:val="both"/>
      </w:pPr>
    </w:p>
    <w:p w:rsidR="004E5E9D" w:rsidRPr="00B42949" w:rsidRDefault="004E5E9D" w:rsidP="004E5E9D">
      <w:pPr>
        <w:ind w:left="454" w:hanging="454"/>
        <w:jc w:val="both"/>
        <w:rPr>
          <w:rFonts w:eastAsia="Times New Roman"/>
          <w:lang w:eastAsia="sk-SK"/>
        </w:rPr>
      </w:pPr>
      <w:r w:rsidRPr="00FC5BD8">
        <w:t>1</w:t>
      </w:r>
      <w:r w:rsidR="005423C0">
        <w:t>31</w:t>
      </w:r>
      <w:r w:rsidRPr="00FC5BD8">
        <w:t>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>ládny návrh zákona o špeciálnom spôsobe hlasovania v referende vyhlásenom na základe petície občanov prijatej 24. augusta 2022 (tlač 1283)</w:t>
      </w:r>
      <w:r>
        <w:rPr>
          <w:rFonts w:eastAsia="Times New Roman"/>
          <w:lang w:eastAsia="sk-SK"/>
        </w:rPr>
        <w:t xml:space="preserve"> – </w:t>
      </w:r>
      <w:r w:rsidR="00125677">
        <w:rPr>
          <w:rFonts w:eastAsia="Times New Roman"/>
          <w:lang w:eastAsia="sk-SK"/>
        </w:rPr>
        <w:t>druhé</w:t>
      </w:r>
      <w:r>
        <w:rPr>
          <w:rFonts w:eastAsia="Times New Roman"/>
          <w:lang w:eastAsia="sk-SK"/>
        </w:rPr>
        <w:t xml:space="preserve"> čítanie</w:t>
      </w:r>
    </w:p>
    <w:p w:rsidR="004E5E9D" w:rsidRPr="003166F9" w:rsidRDefault="004E5E9D" w:rsidP="004E5E9D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18"/>
          <w:lang w:eastAsia="sk-SK"/>
        </w:rPr>
      </w:pPr>
    </w:p>
    <w:p w:rsidR="004E5E9D" w:rsidRPr="00180C39" w:rsidRDefault="004E5E9D" w:rsidP="004E5E9D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</w:t>
      </w:r>
      <w:r w:rsidR="00125677">
        <w:rPr>
          <w:rFonts w:eastAsia="Times New Roman"/>
          <w:i/>
          <w:sz w:val="20"/>
          <w:lang w:eastAsia="sk-SK"/>
        </w:rPr>
        <w:t xml:space="preserve"> odôvodní</w:t>
      </w:r>
      <w:r w:rsidRPr="00180C39">
        <w:rPr>
          <w:rFonts w:eastAsia="Times New Roman"/>
          <w:i/>
          <w:sz w:val="20"/>
          <w:lang w:eastAsia="sk-SK"/>
        </w:rPr>
        <w:t xml:space="preserve"> minister </w:t>
      </w:r>
      <w:r>
        <w:rPr>
          <w:rFonts w:eastAsia="Times New Roman"/>
          <w:i/>
          <w:sz w:val="20"/>
          <w:lang w:eastAsia="sk-SK"/>
        </w:rPr>
        <w:t>vnútra</w:t>
      </w:r>
      <w:r w:rsidRPr="00180C39">
        <w:rPr>
          <w:rFonts w:eastAsia="Times New Roman"/>
          <w:i/>
          <w:sz w:val="20"/>
          <w:lang w:eastAsia="sk-SK"/>
        </w:rPr>
        <w:t xml:space="preserve"> Slovenskej republiky.</w:t>
      </w:r>
    </w:p>
    <w:p w:rsidR="004E5E9D" w:rsidRDefault="00125677" w:rsidP="004E5E9D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</w:t>
      </w:r>
      <w:r w:rsidR="004E5E9D">
        <w:rPr>
          <w:i/>
          <w:iCs/>
          <w:sz w:val="20"/>
        </w:rPr>
        <w:t>pravodajcom bude člen gestorského Výboru Národnej rady Slovenskej republiky pre verejnú správu a regionálny rozvoja.</w:t>
      </w:r>
    </w:p>
    <w:p w:rsidR="004E5E9D" w:rsidRPr="003166F9" w:rsidRDefault="004E5E9D" w:rsidP="004E5E9D">
      <w:pPr>
        <w:ind w:left="340" w:hanging="340"/>
        <w:jc w:val="both"/>
        <w:rPr>
          <w:sz w:val="18"/>
          <w:szCs w:val="26"/>
        </w:rPr>
      </w:pPr>
    </w:p>
    <w:p w:rsidR="004E5E9D" w:rsidRPr="00BE7348" w:rsidRDefault="004E5E9D" w:rsidP="004E5E9D">
      <w:pPr>
        <w:ind w:left="454" w:hanging="454"/>
        <w:jc w:val="both"/>
      </w:pPr>
      <w:r w:rsidRPr="00FC5BD8">
        <w:t>1</w:t>
      </w:r>
      <w:r w:rsidR="005423C0">
        <w:t>32</w:t>
      </w:r>
      <w:bookmarkStart w:id="0" w:name="_GoBack"/>
      <w:bookmarkEnd w:id="0"/>
      <w:r w:rsidRPr="00FC5BD8">
        <w:t>.</w:t>
      </w:r>
      <w:r>
        <w:rPr>
          <w:b/>
        </w:rPr>
        <w:tab/>
        <w:t>V</w:t>
      </w:r>
      <w:r w:rsidRPr="00BE7348">
        <w:rPr>
          <w:b/>
        </w:rPr>
        <w:t>ládn</w:t>
      </w:r>
      <w:r>
        <w:rPr>
          <w:b/>
        </w:rPr>
        <w:t>y</w:t>
      </w:r>
      <w:r w:rsidRPr="00BE7348">
        <w:rPr>
          <w:b/>
        </w:rPr>
        <w:t xml:space="preserve"> návrh zákona, ktorým sa mení zákon č. 150/2022 Z. z. o zmene a doplnení niektorých zákonov v súvislosti s novými sídlami a obvodmi súdov a ktorým sa menia a dopĺňajú niektoré zákony (tlač 128</w:t>
      </w:r>
      <w:r>
        <w:rPr>
          <w:b/>
        </w:rPr>
        <w:t>5</w:t>
      </w:r>
      <w:r w:rsidRPr="00BE7348">
        <w:rPr>
          <w:b/>
        </w:rPr>
        <w:t>)</w:t>
      </w:r>
      <w:r>
        <w:t xml:space="preserve"> – </w:t>
      </w:r>
      <w:r w:rsidR="00125677">
        <w:t>druhé</w:t>
      </w:r>
      <w:r>
        <w:t xml:space="preserve"> čítanie</w:t>
      </w:r>
    </w:p>
    <w:p w:rsidR="004E5E9D" w:rsidRPr="003166F9" w:rsidRDefault="004E5E9D" w:rsidP="004E5E9D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18"/>
          <w:lang w:eastAsia="sk-SK"/>
        </w:rPr>
      </w:pPr>
    </w:p>
    <w:p w:rsidR="004E5E9D" w:rsidRPr="00180C39" w:rsidRDefault="004E5E9D" w:rsidP="004E5E9D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</w:t>
      </w:r>
      <w:r w:rsidR="00125677">
        <w:rPr>
          <w:rFonts w:eastAsia="Times New Roman"/>
          <w:i/>
          <w:sz w:val="20"/>
          <w:lang w:eastAsia="sk-SK"/>
        </w:rPr>
        <w:t>odôvodní</w:t>
      </w:r>
      <w:r w:rsidRPr="00180C39">
        <w:rPr>
          <w:rFonts w:eastAsia="Times New Roman"/>
          <w:i/>
          <w:sz w:val="20"/>
          <w:lang w:eastAsia="sk-SK"/>
        </w:rPr>
        <w:t xml:space="preserve"> minister</w:t>
      </w:r>
      <w:r>
        <w:rPr>
          <w:rFonts w:eastAsia="Times New Roman"/>
          <w:i/>
          <w:sz w:val="20"/>
          <w:lang w:eastAsia="sk-SK"/>
        </w:rPr>
        <w:t xml:space="preserve"> spravodlivosti S</w:t>
      </w:r>
      <w:r w:rsidRPr="00180C39">
        <w:rPr>
          <w:rFonts w:eastAsia="Times New Roman"/>
          <w:i/>
          <w:sz w:val="20"/>
          <w:lang w:eastAsia="sk-SK"/>
        </w:rPr>
        <w:t>lovenskej republiky.</w:t>
      </w:r>
    </w:p>
    <w:p w:rsidR="004E5E9D" w:rsidRDefault="004E5E9D" w:rsidP="004E5E9D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382C4D" w:rsidRPr="00382C4D" w:rsidRDefault="00382C4D" w:rsidP="004E5E9D">
      <w:pPr>
        <w:ind w:firstLine="340"/>
        <w:jc w:val="both"/>
        <w:rPr>
          <w:i/>
          <w:iCs/>
          <w:sz w:val="18"/>
        </w:rPr>
      </w:pPr>
    </w:p>
    <w:p w:rsidR="004E5E9D" w:rsidRDefault="004E5E9D" w:rsidP="0010247B">
      <w:pPr>
        <w:ind w:left="340" w:hanging="340"/>
        <w:jc w:val="both"/>
      </w:pPr>
    </w:p>
    <w:p w:rsidR="0010247B" w:rsidRDefault="0010247B" w:rsidP="0010247B">
      <w:pPr>
        <w:pStyle w:val="kurz"/>
        <w:widowControl w:val="0"/>
        <w:rPr>
          <w:rFonts w:ascii="Arial" w:hAnsi="Arial"/>
          <w:b/>
          <w:bCs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10247B" w:rsidRDefault="0010247B" w:rsidP="0010247B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10247B" w:rsidRDefault="0010247B" w:rsidP="0010247B">
      <w:pPr>
        <w:tabs>
          <w:tab w:val="left" w:pos="5954"/>
        </w:tabs>
        <w:ind w:left="357" w:hanging="357"/>
        <w:jc w:val="both"/>
        <w:rPr>
          <w:b/>
        </w:rPr>
      </w:pPr>
    </w:p>
    <w:p w:rsidR="0010247B" w:rsidRDefault="0010247B" w:rsidP="0010247B">
      <w:pPr>
        <w:spacing w:line="240" w:lineRule="atLeast"/>
        <w:ind w:firstLine="360"/>
        <w:jc w:val="both"/>
        <w:rPr>
          <w:b/>
          <w:bCs w:val="0"/>
        </w:rPr>
      </w:pPr>
      <w:r>
        <w:rPr>
          <w:b/>
        </w:rPr>
        <w:t>Interpelácie poslancov</w:t>
      </w:r>
    </w:p>
    <w:p w:rsidR="0010247B" w:rsidRDefault="0010247B" w:rsidP="0010247B">
      <w:pPr>
        <w:spacing w:line="240" w:lineRule="atLeast"/>
        <w:ind w:left="340"/>
        <w:jc w:val="both"/>
        <w:rPr>
          <w:i/>
          <w:sz w:val="20"/>
        </w:rPr>
      </w:pPr>
      <w:r>
        <w:rPr>
          <w:i/>
          <w:sz w:val="20"/>
        </w:rPr>
        <w:t xml:space="preserve">(Bod Interpelácie sa prerokuje </w:t>
      </w:r>
      <w:r>
        <w:rPr>
          <w:b/>
          <w:bCs w:val="0"/>
          <w:i/>
          <w:sz w:val="20"/>
        </w:rPr>
        <w:t xml:space="preserve">vo štvrtok </w:t>
      </w:r>
      <w:r w:rsidR="00556986">
        <w:rPr>
          <w:b/>
          <w:bCs w:val="0"/>
          <w:i/>
          <w:sz w:val="20"/>
        </w:rPr>
        <w:t>10. novembra 2022</w:t>
      </w:r>
      <w:r w:rsidRPr="00556986">
        <w:rPr>
          <w:i/>
          <w:sz w:val="20"/>
        </w:rPr>
        <w:t xml:space="preserve"> po Hodine otázok.)</w:t>
      </w:r>
    </w:p>
    <w:p w:rsidR="0010247B" w:rsidRDefault="0010247B" w:rsidP="0010247B">
      <w:pPr>
        <w:jc w:val="both"/>
        <w:rPr>
          <w:b/>
        </w:rPr>
      </w:pPr>
    </w:p>
    <w:p w:rsidR="00304842" w:rsidRDefault="00304842" w:rsidP="0010247B">
      <w:pPr>
        <w:jc w:val="both"/>
        <w:rPr>
          <w:b/>
        </w:rPr>
      </w:pPr>
    </w:p>
    <w:p w:rsidR="00304842" w:rsidRDefault="00304842" w:rsidP="0010247B">
      <w:pPr>
        <w:jc w:val="both"/>
        <w:rPr>
          <w:b/>
        </w:rPr>
      </w:pPr>
    </w:p>
    <w:p w:rsidR="003E7299" w:rsidRPr="0010247B" w:rsidRDefault="000E2384" w:rsidP="0010247B">
      <w:r>
        <w:t>B</w:t>
      </w:r>
      <w:r w:rsidR="0010247B">
        <w:t xml:space="preserve">ratislava </w:t>
      </w:r>
      <w:r w:rsidR="00304842">
        <w:t>9</w:t>
      </w:r>
      <w:r w:rsidR="00556986">
        <w:t xml:space="preserve">. </w:t>
      </w:r>
      <w:r w:rsidR="00777E5F">
        <w:t>novembra</w:t>
      </w:r>
      <w:r w:rsidR="0010247B">
        <w:t xml:space="preserve"> 2022</w:t>
      </w:r>
    </w:p>
    <w:sectPr w:rsidR="003E7299" w:rsidRPr="0010247B" w:rsidSect="00125677">
      <w:footerReference w:type="default" r:id="rId7"/>
      <w:pgSz w:w="11906" w:h="16838" w:code="9"/>
      <w:pgMar w:top="1077" w:right="1418" w:bottom="1077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95C" w:rsidRDefault="00E3195C" w:rsidP="00101CC6">
      <w:r>
        <w:separator/>
      </w:r>
    </w:p>
  </w:endnote>
  <w:endnote w:type="continuationSeparator" w:id="0">
    <w:p w:rsidR="00E3195C" w:rsidRDefault="00E3195C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E3195C" w:rsidRDefault="00E3195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677">
          <w:rPr>
            <w:noProof/>
          </w:rPr>
          <w:t>2</w:t>
        </w:r>
        <w:r>
          <w:fldChar w:fldCharType="end"/>
        </w:r>
      </w:p>
    </w:sdtContent>
  </w:sdt>
  <w:p w:rsidR="00E3195C" w:rsidRDefault="00E319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95C" w:rsidRDefault="00E3195C" w:rsidP="00101CC6">
      <w:r>
        <w:separator/>
      </w:r>
    </w:p>
  </w:footnote>
  <w:footnote w:type="continuationSeparator" w:id="0">
    <w:p w:rsidR="00E3195C" w:rsidRDefault="00E3195C" w:rsidP="0010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02DA2"/>
    <w:rsid w:val="00036070"/>
    <w:rsid w:val="00041188"/>
    <w:rsid w:val="00050577"/>
    <w:rsid w:val="00081A2E"/>
    <w:rsid w:val="0009728B"/>
    <w:rsid w:val="000B464B"/>
    <w:rsid w:val="000C38DB"/>
    <w:rsid w:val="000D116A"/>
    <w:rsid w:val="000D3011"/>
    <w:rsid w:val="000E2384"/>
    <w:rsid w:val="000E3E5D"/>
    <w:rsid w:val="000F2C90"/>
    <w:rsid w:val="00101CC6"/>
    <w:rsid w:val="0010247B"/>
    <w:rsid w:val="00112D47"/>
    <w:rsid w:val="00125677"/>
    <w:rsid w:val="00154FDD"/>
    <w:rsid w:val="00160038"/>
    <w:rsid w:val="001629C0"/>
    <w:rsid w:val="00180C39"/>
    <w:rsid w:val="00187972"/>
    <w:rsid w:val="001B3494"/>
    <w:rsid w:val="001C4855"/>
    <w:rsid w:val="001C5ED0"/>
    <w:rsid w:val="001E1956"/>
    <w:rsid w:val="001E36E5"/>
    <w:rsid w:val="001F4195"/>
    <w:rsid w:val="00213E81"/>
    <w:rsid w:val="00214902"/>
    <w:rsid w:val="0023628A"/>
    <w:rsid w:val="00251A2F"/>
    <w:rsid w:val="002B3995"/>
    <w:rsid w:val="002E241B"/>
    <w:rsid w:val="00304842"/>
    <w:rsid w:val="003239CA"/>
    <w:rsid w:val="00341103"/>
    <w:rsid w:val="0035124A"/>
    <w:rsid w:val="0035167A"/>
    <w:rsid w:val="00376ADA"/>
    <w:rsid w:val="00382C4D"/>
    <w:rsid w:val="00390200"/>
    <w:rsid w:val="00397E7E"/>
    <w:rsid w:val="003E7299"/>
    <w:rsid w:val="004115E6"/>
    <w:rsid w:val="004140CF"/>
    <w:rsid w:val="004142C2"/>
    <w:rsid w:val="00453EC8"/>
    <w:rsid w:val="0045798F"/>
    <w:rsid w:val="00466250"/>
    <w:rsid w:val="00466F7E"/>
    <w:rsid w:val="00480B18"/>
    <w:rsid w:val="00490F8D"/>
    <w:rsid w:val="00496440"/>
    <w:rsid w:val="0049728C"/>
    <w:rsid w:val="00497596"/>
    <w:rsid w:val="004A00BD"/>
    <w:rsid w:val="004C022D"/>
    <w:rsid w:val="004C060E"/>
    <w:rsid w:val="004E5E9D"/>
    <w:rsid w:val="00513132"/>
    <w:rsid w:val="00523203"/>
    <w:rsid w:val="00530F7D"/>
    <w:rsid w:val="00531CA5"/>
    <w:rsid w:val="005423C0"/>
    <w:rsid w:val="00546890"/>
    <w:rsid w:val="00556986"/>
    <w:rsid w:val="0058297B"/>
    <w:rsid w:val="00587573"/>
    <w:rsid w:val="005D6B00"/>
    <w:rsid w:val="005F3A7D"/>
    <w:rsid w:val="00623C08"/>
    <w:rsid w:val="006322F1"/>
    <w:rsid w:val="00651FCD"/>
    <w:rsid w:val="006A3830"/>
    <w:rsid w:val="006F31D5"/>
    <w:rsid w:val="00705646"/>
    <w:rsid w:val="007149BB"/>
    <w:rsid w:val="00715117"/>
    <w:rsid w:val="007273F2"/>
    <w:rsid w:val="00764428"/>
    <w:rsid w:val="00777E5F"/>
    <w:rsid w:val="00800694"/>
    <w:rsid w:val="00826198"/>
    <w:rsid w:val="00831224"/>
    <w:rsid w:val="008640C1"/>
    <w:rsid w:val="008645D4"/>
    <w:rsid w:val="00870858"/>
    <w:rsid w:val="00896C71"/>
    <w:rsid w:val="008B64C8"/>
    <w:rsid w:val="008F5962"/>
    <w:rsid w:val="00900271"/>
    <w:rsid w:val="009079A3"/>
    <w:rsid w:val="00930FC1"/>
    <w:rsid w:val="009418C2"/>
    <w:rsid w:val="0094276F"/>
    <w:rsid w:val="00947433"/>
    <w:rsid w:val="009519B1"/>
    <w:rsid w:val="00954882"/>
    <w:rsid w:val="00956096"/>
    <w:rsid w:val="009B2C75"/>
    <w:rsid w:val="009C0627"/>
    <w:rsid w:val="009D6451"/>
    <w:rsid w:val="009E5292"/>
    <w:rsid w:val="00A0641D"/>
    <w:rsid w:val="00A15728"/>
    <w:rsid w:val="00A374CB"/>
    <w:rsid w:val="00A55F42"/>
    <w:rsid w:val="00A620A7"/>
    <w:rsid w:val="00AA4371"/>
    <w:rsid w:val="00AB2D3C"/>
    <w:rsid w:val="00AB7F4A"/>
    <w:rsid w:val="00AD0B6F"/>
    <w:rsid w:val="00AE6177"/>
    <w:rsid w:val="00B144C7"/>
    <w:rsid w:val="00B31BA3"/>
    <w:rsid w:val="00B55F63"/>
    <w:rsid w:val="00B66CB4"/>
    <w:rsid w:val="00B8639C"/>
    <w:rsid w:val="00BC0435"/>
    <w:rsid w:val="00BC5253"/>
    <w:rsid w:val="00BD0F56"/>
    <w:rsid w:val="00BE6108"/>
    <w:rsid w:val="00BF701A"/>
    <w:rsid w:val="00C16CAF"/>
    <w:rsid w:val="00C239E5"/>
    <w:rsid w:val="00C44683"/>
    <w:rsid w:val="00C56184"/>
    <w:rsid w:val="00C73A03"/>
    <w:rsid w:val="00C823C2"/>
    <w:rsid w:val="00C97C03"/>
    <w:rsid w:val="00CE2582"/>
    <w:rsid w:val="00D10D0F"/>
    <w:rsid w:val="00D24EDD"/>
    <w:rsid w:val="00D326D5"/>
    <w:rsid w:val="00D364E0"/>
    <w:rsid w:val="00D43A38"/>
    <w:rsid w:val="00D45A63"/>
    <w:rsid w:val="00DD1A6E"/>
    <w:rsid w:val="00DF5844"/>
    <w:rsid w:val="00E10994"/>
    <w:rsid w:val="00E1506C"/>
    <w:rsid w:val="00E20972"/>
    <w:rsid w:val="00E219B0"/>
    <w:rsid w:val="00E3195C"/>
    <w:rsid w:val="00E43A5B"/>
    <w:rsid w:val="00E47534"/>
    <w:rsid w:val="00E64705"/>
    <w:rsid w:val="00E73BB9"/>
    <w:rsid w:val="00E82FB4"/>
    <w:rsid w:val="00EA3B81"/>
    <w:rsid w:val="00EF52D7"/>
    <w:rsid w:val="00F01159"/>
    <w:rsid w:val="00F1009F"/>
    <w:rsid w:val="00F11B13"/>
    <w:rsid w:val="00F7779E"/>
    <w:rsid w:val="00F953D5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A87B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uiPriority w:val="10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uiPriority w:val="10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F2451-66E8-479E-8210-8DE7B9FF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4</cp:revision>
  <cp:lastPrinted>2022-11-09T17:13:00Z</cp:lastPrinted>
  <dcterms:created xsi:type="dcterms:W3CDTF">2022-11-09T16:59:00Z</dcterms:created>
  <dcterms:modified xsi:type="dcterms:W3CDTF">2022-11-09T17:14:00Z</dcterms:modified>
</cp:coreProperties>
</file>