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3456" w14:textId="21E1BD71" w:rsidR="00614D15" w:rsidRPr="008E4C02" w:rsidRDefault="00614D15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D49D9" w14:textId="3000B5F5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134EC" w14:textId="2A15C187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E103E" w14:textId="7950A0F4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BBAE3" w14:textId="7DF5DBA5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83EBA" w14:textId="563B0523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0F89E" w14:textId="41F68AC6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699AF" w14:textId="75E3364C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7052F" w14:textId="3E50A8A2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1B86E1" w14:textId="1B473995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8C393" w14:textId="3836FF7B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3DD23" w14:textId="49275E49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8FA41" w14:textId="288BC06E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1F941" w14:textId="6F6460A4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C5B93" w14:textId="7AD64CB2" w:rsidR="00F05C18" w:rsidRPr="008E4C02" w:rsidRDefault="00F05C18" w:rsidP="00F0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938AF" w14:textId="77777777" w:rsidR="00F05C18" w:rsidRPr="008E4C02" w:rsidRDefault="00F05C18" w:rsidP="00F05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9CAAE1F" w14:textId="77777777" w:rsidR="00614D15" w:rsidRPr="008E4C02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869DE0" w14:textId="22E41A7F" w:rsidR="00614D15" w:rsidRPr="008E4C02" w:rsidRDefault="00614D15" w:rsidP="00372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02">
        <w:rPr>
          <w:rFonts w:ascii="Times New Roman" w:hAnsi="Times New Roman" w:cs="Times New Roman"/>
          <w:b/>
          <w:sz w:val="24"/>
          <w:szCs w:val="24"/>
        </w:rPr>
        <w:t>z</w:t>
      </w:r>
      <w:r w:rsidR="00CC5419" w:rsidRPr="008E4C02">
        <w:rPr>
          <w:rFonts w:ascii="Times New Roman" w:hAnsi="Times New Roman" w:cs="Times New Roman"/>
          <w:b/>
          <w:sz w:val="24"/>
          <w:szCs w:val="24"/>
        </w:rPr>
        <w:t> 8. novembra</w:t>
      </w:r>
      <w:r w:rsidRPr="008E4C02">
        <w:rPr>
          <w:rFonts w:ascii="Times New Roman" w:hAnsi="Times New Roman" w:cs="Times New Roman"/>
          <w:b/>
          <w:sz w:val="24"/>
          <w:szCs w:val="24"/>
        </w:rPr>
        <w:t xml:space="preserve"> 2022,</w:t>
      </w:r>
    </w:p>
    <w:p w14:paraId="5A636035" w14:textId="77777777" w:rsidR="00614D15" w:rsidRPr="008E4C02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16EB62F" w14:textId="1964693E" w:rsidR="00614D15" w:rsidRPr="008E4C02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ktorým sa mení a dopĺňa zákon č. 600/2003 Z. z. o prídavku na dieťa a o zmene a doplnení zákona č. 461/2003 Z. z. o sociálnom poistení v znení neskorších predpisov a ktorým sa menia a dopĺňajú niektoré zákony</w:t>
      </w:r>
    </w:p>
    <w:p w14:paraId="7F4FF63F" w14:textId="77777777" w:rsidR="00614D15" w:rsidRPr="008E4C02" w:rsidRDefault="00614D15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F8935A8" w14:textId="0F3809AC" w:rsidR="00614D15" w:rsidRPr="008E4C02" w:rsidRDefault="00D0540F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68407C7" w14:textId="5F7DFE14" w:rsidR="00614D15" w:rsidRPr="008E4C02" w:rsidRDefault="00614D15" w:rsidP="003725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55544315" w14:textId="77777777" w:rsidR="00372599" w:rsidRPr="008E4C02" w:rsidRDefault="00372599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556A7" w14:textId="67DAF0C9" w:rsidR="00004865" w:rsidRPr="008E4C02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02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00364" w:rsidRPr="008E4C02">
        <w:rPr>
          <w:rFonts w:ascii="Times New Roman" w:hAnsi="Times New Roman" w:cs="Times New Roman"/>
          <w:b/>
          <w:sz w:val="24"/>
          <w:szCs w:val="24"/>
        </w:rPr>
        <w:t>I</w:t>
      </w:r>
    </w:p>
    <w:p w14:paraId="36FA2148" w14:textId="77777777" w:rsidR="00004865" w:rsidRPr="008E4C02" w:rsidRDefault="0000486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B8E1D" w14:textId="67B2C927" w:rsidR="00004865" w:rsidRPr="008E4C02" w:rsidRDefault="00004865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Zákon č. 600/2003 Z. z. o prídavku na dieťa a o zmene a doplnení zákona č. 461/2003 Z. z. o sociálnom poistení v znení zákona č. 532/2007 Z. z., zákona č. 554/2008 Z. z., zákona č. 180/2011 Z. z., zákona č. 388/2011 Z. z., zákona č. 468/2011 Z. z., zákona č. 433/2013 Z. z., zákona č. 125/2016 Z. z., zákona č. 83/2019 </w:t>
      </w:r>
      <w:r w:rsidR="00F01D74" w:rsidRPr="008E4C02">
        <w:rPr>
          <w:rFonts w:ascii="Times New Roman" w:hAnsi="Times New Roman" w:cs="Times New Roman"/>
          <w:sz w:val="24"/>
          <w:szCs w:val="24"/>
        </w:rPr>
        <w:t>Z. z., zákona č. 209/2019 Z. z.,</w:t>
      </w:r>
      <w:r w:rsidRPr="008E4C02">
        <w:rPr>
          <w:rFonts w:ascii="Times New Roman" w:hAnsi="Times New Roman" w:cs="Times New Roman"/>
          <w:sz w:val="24"/>
          <w:szCs w:val="24"/>
        </w:rPr>
        <w:t xml:space="preserve"> zákona č. 226/2019 Z. z. </w:t>
      </w:r>
      <w:r w:rsidR="00F01D74" w:rsidRPr="008E4C02">
        <w:rPr>
          <w:rFonts w:ascii="Times New Roman" w:hAnsi="Times New Roman" w:cs="Times New Roman"/>
          <w:sz w:val="24"/>
          <w:szCs w:val="24"/>
        </w:rPr>
        <w:t xml:space="preserve">a zákona č. 232/2022 Z. z. </w:t>
      </w:r>
      <w:r w:rsidRPr="008E4C02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328B0626" w14:textId="77777777" w:rsidR="00F34AAD" w:rsidRPr="008E4C02" w:rsidRDefault="00F34AAD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5E16D0" w14:textId="77777777" w:rsidR="0087320C" w:rsidRPr="008E4C02" w:rsidRDefault="0087320C" w:rsidP="00C6399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D2D2DD" w14:textId="4DECF7BD" w:rsidR="00A711B9" w:rsidRPr="008E4C02" w:rsidRDefault="00F01D74" w:rsidP="00C6399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V § 8 ods</w:t>
      </w:r>
      <w:r w:rsidR="00C22D48" w:rsidRPr="008E4C02">
        <w:rPr>
          <w:rFonts w:ascii="Times New Roman" w:hAnsi="Times New Roman" w:cs="Times New Roman"/>
          <w:sz w:val="24"/>
          <w:szCs w:val="24"/>
        </w:rPr>
        <w:t>ek</w:t>
      </w:r>
      <w:r w:rsidRPr="008E4C02">
        <w:rPr>
          <w:rFonts w:ascii="Times New Roman" w:hAnsi="Times New Roman" w:cs="Times New Roman"/>
          <w:sz w:val="24"/>
          <w:szCs w:val="24"/>
        </w:rPr>
        <w:t xml:space="preserve"> 1 </w:t>
      </w:r>
      <w:r w:rsidR="003D2628" w:rsidRPr="008E4C02">
        <w:rPr>
          <w:rFonts w:ascii="Times New Roman" w:hAnsi="Times New Roman" w:cs="Times New Roman"/>
          <w:sz w:val="24"/>
          <w:szCs w:val="24"/>
        </w:rPr>
        <w:t>znie</w:t>
      </w:r>
      <w:r w:rsidRPr="008E4C02">
        <w:rPr>
          <w:rFonts w:ascii="Times New Roman" w:hAnsi="Times New Roman" w:cs="Times New Roman"/>
          <w:sz w:val="24"/>
          <w:szCs w:val="24"/>
        </w:rPr>
        <w:t>:</w:t>
      </w:r>
    </w:p>
    <w:p w14:paraId="4347162D" w14:textId="34DBF656" w:rsidR="003D2628" w:rsidRPr="008E4C02" w:rsidRDefault="00A711B9" w:rsidP="00FF669C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„</w:t>
      </w:r>
      <w:r w:rsidR="00411122" w:rsidRPr="008E4C02">
        <w:rPr>
          <w:rFonts w:ascii="Times New Roman" w:hAnsi="Times New Roman" w:cs="Times New Roman"/>
          <w:sz w:val="24"/>
          <w:szCs w:val="24"/>
        </w:rPr>
        <w:t xml:space="preserve">(1) </w:t>
      </w:r>
      <w:r w:rsidR="003D2628" w:rsidRPr="008E4C02">
        <w:rPr>
          <w:rFonts w:ascii="Times New Roman" w:hAnsi="Times New Roman" w:cs="Times New Roman"/>
          <w:sz w:val="24"/>
          <w:szCs w:val="24"/>
        </w:rPr>
        <w:t xml:space="preserve">Prídavok je </w:t>
      </w:r>
      <w:r w:rsidR="000F6BF7" w:rsidRPr="008E4C02">
        <w:rPr>
          <w:rFonts w:ascii="Times New Roman" w:hAnsi="Times New Roman" w:cs="Times New Roman"/>
          <w:sz w:val="24"/>
          <w:szCs w:val="24"/>
        </w:rPr>
        <w:t xml:space="preserve">60 </w:t>
      </w:r>
      <w:r w:rsidR="003D2628" w:rsidRPr="008E4C02">
        <w:rPr>
          <w:rFonts w:ascii="Times New Roman" w:hAnsi="Times New Roman" w:cs="Times New Roman"/>
          <w:sz w:val="24"/>
          <w:szCs w:val="24"/>
        </w:rPr>
        <w:t>eur mesačne. Suma podľa prvej vety sa</w:t>
      </w:r>
      <w:r w:rsidR="000A103C" w:rsidRPr="008E4C02">
        <w:rPr>
          <w:rFonts w:ascii="Times New Roman" w:hAnsi="Times New Roman" w:cs="Times New Roman"/>
          <w:sz w:val="24"/>
          <w:szCs w:val="24"/>
        </w:rPr>
        <w:t xml:space="preserve"> zvýši</w:t>
      </w:r>
    </w:p>
    <w:p w14:paraId="0D21CC80" w14:textId="556984C3" w:rsidR="003D2628" w:rsidRPr="008E4C02" w:rsidRDefault="000A103C" w:rsidP="00FF669C">
      <w:pPr>
        <w:pStyle w:val="Odsekzoznamu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mesačne </w:t>
      </w:r>
      <w:r w:rsidR="003D2628" w:rsidRPr="008E4C02">
        <w:rPr>
          <w:rFonts w:ascii="Times New Roman" w:hAnsi="Times New Roman" w:cs="Times New Roman"/>
          <w:sz w:val="24"/>
          <w:szCs w:val="24"/>
        </w:rPr>
        <w:t>o sumu príspevku na financovanie voľnočasových aktivít podľa osobitného predpisu</w:t>
      </w:r>
      <w:r w:rsidR="003D2628" w:rsidRPr="008E4C02">
        <w:rPr>
          <w:rFonts w:ascii="Times New Roman" w:hAnsi="Times New Roman" w:cs="Times New Roman"/>
          <w:sz w:val="24"/>
          <w:szCs w:val="24"/>
          <w:vertAlign w:val="superscript"/>
        </w:rPr>
        <w:t>18db</w:t>
      </w:r>
      <w:r w:rsidR="003D2628" w:rsidRPr="008E4C02">
        <w:rPr>
          <w:rFonts w:ascii="Times New Roman" w:hAnsi="Times New Roman" w:cs="Times New Roman"/>
          <w:sz w:val="24"/>
          <w:szCs w:val="24"/>
        </w:rPr>
        <w:t>) od pozastavenia prístupu do konta dieťaťa do obnovenia prístupu d</w:t>
      </w:r>
      <w:r w:rsidR="00920936" w:rsidRPr="008E4C02">
        <w:rPr>
          <w:rFonts w:ascii="Times New Roman" w:hAnsi="Times New Roman" w:cs="Times New Roman"/>
          <w:sz w:val="24"/>
          <w:szCs w:val="24"/>
        </w:rPr>
        <w:t xml:space="preserve">o konta dieťaťa, najdlhšie </w:t>
      </w:r>
      <w:r w:rsidR="003D2628" w:rsidRPr="008E4C02">
        <w:rPr>
          <w:rFonts w:ascii="Times New Roman" w:hAnsi="Times New Roman" w:cs="Times New Roman"/>
          <w:sz w:val="24"/>
          <w:szCs w:val="24"/>
        </w:rPr>
        <w:t>do uzavretia konta dieťaťa podľa osobitného predpisu,</w:t>
      </w:r>
      <w:r w:rsidR="003D2628" w:rsidRPr="008E4C02">
        <w:rPr>
          <w:rFonts w:ascii="Times New Roman" w:hAnsi="Times New Roman" w:cs="Times New Roman"/>
          <w:sz w:val="24"/>
          <w:szCs w:val="24"/>
          <w:vertAlign w:val="superscript"/>
        </w:rPr>
        <w:t>18dc</w:t>
      </w:r>
      <w:r w:rsidR="003D2628" w:rsidRPr="008E4C02">
        <w:rPr>
          <w:rFonts w:ascii="Times New Roman" w:hAnsi="Times New Roman" w:cs="Times New Roman"/>
          <w:sz w:val="24"/>
          <w:szCs w:val="24"/>
        </w:rPr>
        <w:t>)</w:t>
      </w:r>
    </w:p>
    <w:p w14:paraId="7236BFF1" w14:textId="20682338" w:rsidR="00F01D74" w:rsidRPr="008E4C02" w:rsidRDefault="00F01D74" w:rsidP="00FF669C">
      <w:pPr>
        <w:pStyle w:val="Odsekzoznamu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o 110 eur za kalendárny mesiac, v ktorom nezaopatrené dieťa prvýkrát nastúpilo do prvého ročníka základnej školy.</w:t>
      </w:r>
      <w:r w:rsidRPr="008E4C02">
        <w:rPr>
          <w:rFonts w:ascii="Times New Roman" w:hAnsi="Times New Roman" w:cs="Times New Roman"/>
          <w:sz w:val="24"/>
          <w:szCs w:val="24"/>
          <w:vertAlign w:val="superscript"/>
        </w:rPr>
        <w:t>18d</w:t>
      </w:r>
      <w:r w:rsidR="00E00364" w:rsidRPr="008E4C02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8E4C02">
        <w:rPr>
          <w:rFonts w:ascii="Times New Roman" w:hAnsi="Times New Roman" w:cs="Times New Roman"/>
          <w:sz w:val="24"/>
          <w:szCs w:val="24"/>
        </w:rPr>
        <w:t>)</w:t>
      </w:r>
      <w:r w:rsidR="00E00364" w:rsidRPr="008E4C02">
        <w:rPr>
          <w:rFonts w:ascii="Times New Roman" w:hAnsi="Times New Roman" w:cs="Times New Roman"/>
          <w:sz w:val="24"/>
          <w:szCs w:val="24"/>
        </w:rPr>
        <w:t>“.</w:t>
      </w:r>
    </w:p>
    <w:p w14:paraId="1C9E23B7" w14:textId="77777777" w:rsidR="00E00364" w:rsidRPr="008E4C02" w:rsidRDefault="00E00364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77DEE9" w14:textId="77777777" w:rsidR="000F6BF7" w:rsidRPr="008E4C02" w:rsidRDefault="000F6BF7" w:rsidP="00FF669C">
      <w:pPr>
        <w:tabs>
          <w:tab w:val="left" w:pos="284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Poznámky pod čiarou k odkazom 18db až 18dd znejú: </w:t>
      </w:r>
    </w:p>
    <w:p w14:paraId="7DAF7711" w14:textId="77777777" w:rsidR="000F6BF7" w:rsidRPr="008E4C02" w:rsidRDefault="000F6BF7" w:rsidP="008C170F">
      <w:p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„</w:t>
      </w:r>
      <w:r w:rsidRPr="008E4C02">
        <w:rPr>
          <w:rFonts w:ascii="Times New Roman" w:hAnsi="Times New Roman" w:cs="Times New Roman"/>
          <w:sz w:val="24"/>
          <w:szCs w:val="24"/>
          <w:vertAlign w:val="superscript"/>
        </w:rPr>
        <w:t>18db</w:t>
      </w:r>
      <w:r w:rsidRPr="008E4C02">
        <w:rPr>
          <w:rFonts w:ascii="Times New Roman" w:hAnsi="Times New Roman" w:cs="Times New Roman"/>
          <w:sz w:val="24"/>
          <w:szCs w:val="24"/>
        </w:rPr>
        <w:t>) § 2 ods. 1 zákona č. 232/2022 Z. z. o financovaní voľného času dieťaťa a o zmene a doplnení niektorých zákonov.</w:t>
      </w:r>
    </w:p>
    <w:p w14:paraId="3F29F4A2" w14:textId="77777777" w:rsidR="008C170F" w:rsidRDefault="000F6BF7" w:rsidP="008C170F">
      <w:pPr>
        <w:tabs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  <w:vertAlign w:val="superscript"/>
        </w:rPr>
        <w:t>18dc</w:t>
      </w:r>
      <w:r w:rsidRPr="008E4C02">
        <w:rPr>
          <w:rFonts w:ascii="Times New Roman" w:hAnsi="Times New Roman" w:cs="Times New Roman"/>
          <w:sz w:val="24"/>
          <w:szCs w:val="24"/>
        </w:rPr>
        <w:t>) § 10 ods. 3 a § 15</w:t>
      </w:r>
      <w:bookmarkStart w:id="0" w:name="_GoBack"/>
      <w:bookmarkEnd w:id="0"/>
      <w:r w:rsidRPr="008E4C02">
        <w:rPr>
          <w:rFonts w:ascii="Times New Roman" w:hAnsi="Times New Roman" w:cs="Times New Roman"/>
          <w:sz w:val="24"/>
          <w:szCs w:val="24"/>
        </w:rPr>
        <w:t xml:space="preserve"> zákona č. 232/2022 Z. z.</w:t>
      </w:r>
    </w:p>
    <w:p w14:paraId="4F77D2FE" w14:textId="6D21A7A9" w:rsidR="000F6BF7" w:rsidRPr="008E4C02" w:rsidRDefault="000F6BF7" w:rsidP="008C170F">
      <w:pPr>
        <w:tabs>
          <w:tab w:val="left" w:pos="28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 § 19, § 20, § 157 ods. 3 a § 158 zákona č. 245/2008 Z. z. v znení neskorších predpisov.</w:t>
      </w:r>
    </w:p>
    <w:p w14:paraId="0E3E4372" w14:textId="77777777" w:rsidR="000F6BF7" w:rsidRPr="008E4C02" w:rsidRDefault="000F6BF7" w:rsidP="00FF669C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18dd</w:t>
      </w:r>
      <w:r w:rsidRPr="008E4C02">
        <w:rPr>
          <w:rFonts w:ascii="Times New Roman" w:hAnsi="Times New Roman" w:cs="Times New Roman"/>
          <w:sz w:val="24"/>
          <w:szCs w:val="24"/>
        </w:rPr>
        <w:t>) § 19, § 20, § 157 ods. 3 a § 158 zákona č. 245/2008 Z. z. v znení neskorších predpisov.“.</w:t>
      </w:r>
    </w:p>
    <w:p w14:paraId="1B5AD6A3" w14:textId="06E8F9BE" w:rsidR="00CA7556" w:rsidRPr="008E4C02" w:rsidRDefault="00CA7556" w:rsidP="0037259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3FE253" w14:textId="67191991" w:rsidR="000F6BF7" w:rsidRPr="008E4C02" w:rsidRDefault="000F6BF7" w:rsidP="00C63996">
      <w:pPr>
        <w:pStyle w:val="Odsekzoznamu"/>
        <w:numPr>
          <w:ilvl w:val="0"/>
          <w:numId w:val="20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 xml:space="preserve">V § 8 sa za odsek 2 vkladá odsek 3, ktorý znie: </w:t>
      </w:r>
    </w:p>
    <w:p w14:paraId="44DA3D54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„(3) Vláda Slovenskej republiky môže k 1. januáru kalendárneho roka ustanoviť nariadením vlády Slovenskej republiky</w:t>
      </w:r>
    </w:p>
    <w:p w14:paraId="036F9BAF" w14:textId="77777777" w:rsidR="000F6BF7" w:rsidRPr="008E4C02" w:rsidRDefault="000F6BF7" w:rsidP="000F6BF7">
      <w:pPr>
        <w:pStyle w:val="Odsekzoznamu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a) sumu prídavku podľa odseku 1 prvej vety,</w:t>
      </w:r>
    </w:p>
    <w:p w14:paraId="6BB43CB9" w14:textId="77777777" w:rsidR="000F6BF7" w:rsidRPr="008E4C02" w:rsidRDefault="000F6BF7" w:rsidP="000F6BF7">
      <w:pPr>
        <w:pStyle w:val="Odsekzoznamu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b)</w:t>
      </w:r>
      <w:r w:rsidRPr="008E4C02">
        <w:rPr>
          <w:rFonts w:ascii="Times New Roman" w:hAnsi="Times New Roman" w:cs="Times New Roman"/>
          <w:sz w:val="24"/>
          <w:szCs w:val="24"/>
        </w:rPr>
        <w:t xml:space="preserve"> </w:t>
      </w:r>
      <w:r w:rsidRPr="008E4C02">
        <w:rPr>
          <w:rFonts w:ascii="Times New Roman" w:hAnsi="Times New Roman" w:cs="Times New Roman"/>
          <w:sz w:val="24"/>
          <w:szCs w:val="24"/>
          <w:lang w:eastAsia="sk-SK"/>
        </w:rPr>
        <w:t>sumu zvýšenia prídavku podľa odseku 1 písm. b),</w:t>
      </w:r>
    </w:p>
    <w:p w14:paraId="7C8A6F3A" w14:textId="77777777" w:rsidR="000F6BF7" w:rsidRPr="008E4C02" w:rsidRDefault="000F6BF7" w:rsidP="000F6BF7">
      <w:pPr>
        <w:pStyle w:val="Odsekzoznamu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c) sumu príplatku k prídavku podľa odseku 2.“.</w:t>
      </w:r>
    </w:p>
    <w:p w14:paraId="65DA052B" w14:textId="77777777" w:rsidR="000F6BF7" w:rsidRPr="008E4C02" w:rsidRDefault="000F6BF7" w:rsidP="000F6BF7">
      <w:pPr>
        <w:pStyle w:val="Odsekzoznamu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sk-SK"/>
        </w:rPr>
      </w:pPr>
    </w:p>
    <w:p w14:paraId="7805419F" w14:textId="77FB204E" w:rsidR="000F6BF7" w:rsidRPr="008E4C02" w:rsidRDefault="000F6BF7" w:rsidP="00C63996">
      <w:pPr>
        <w:pStyle w:val="Odsekzoznamu"/>
        <w:numPr>
          <w:ilvl w:val="0"/>
          <w:numId w:val="20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 xml:space="preserve"> V § 8 odsek 4 znie:</w:t>
      </w:r>
      <w:r w:rsidRPr="008E4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36C64" w14:textId="7DA45FEF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„(4) </w:t>
      </w:r>
      <w:r w:rsidRPr="008E4C02">
        <w:rPr>
          <w:rFonts w:ascii="Times New Roman" w:hAnsi="Times New Roman" w:cs="Times New Roman"/>
          <w:sz w:val="24"/>
          <w:szCs w:val="24"/>
          <w:lang w:eastAsia="sk-SK"/>
        </w:rPr>
        <w:t>Suma prídavku podľa odseku 1 prvej vety, suma zvýšenia prídavku podľa odseku 1 písm. b) a suma príplatku k prídavku podľa odseku 2 sa neuplatňuje ustanovením novej sumy prídavku, sumy zvýšenia prídavku a sumy príplatku k prídavku podľa odseku 3.“.</w:t>
      </w:r>
    </w:p>
    <w:p w14:paraId="26014318" w14:textId="3C344C94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39F98C" w14:textId="70192E36" w:rsidR="000F6BF7" w:rsidRPr="008E4C02" w:rsidRDefault="000F6BF7" w:rsidP="00C63996">
      <w:pPr>
        <w:pStyle w:val="Odsekzoznamu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V § 8 sa vypúšťa odsek 5.</w:t>
      </w:r>
    </w:p>
    <w:p w14:paraId="110EC55B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027242A" w14:textId="173AC52D" w:rsidR="000F6BF7" w:rsidRPr="008E4C02" w:rsidRDefault="000F6BF7" w:rsidP="00C63996">
      <w:pPr>
        <w:pStyle w:val="Odsekzoznamu"/>
        <w:numPr>
          <w:ilvl w:val="0"/>
          <w:numId w:val="20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Doterajší text § 17 sa označuje ako odsek 1 a dopĺňa sa odsekom 2, ktorý znie:</w:t>
      </w:r>
    </w:p>
    <w:p w14:paraId="48A30A7E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„(2) Ústredie práce, sociálnych vecí a rodiny poskytuje Finančnému riaditeľstvu Slovenskej republiky na účel poskytovania príspevku na financovanie voľnočasových aktivít podľa osobitného predpisu</w:t>
      </w:r>
      <w:r w:rsidRPr="008E4C0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22b</w:t>
      </w:r>
      <w:r w:rsidRPr="008E4C02">
        <w:rPr>
          <w:rFonts w:ascii="Times New Roman" w:hAnsi="Times New Roman" w:cs="Times New Roman"/>
          <w:sz w:val="24"/>
          <w:szCs w:val="24"/>
          <w:lang w:eastAsia="sk-SK"/>
        </w:rPr>
        <w:t>) údaje v rozsahu</w:t>
      </w:r>
    </w:p>
    <w:p w14:paraId="31D65632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a) meno, priezvisko a rodné číslo oprávnenej osoby, ktorej sa vypláca prídavok,</w:t>
      </w:r>
    </w:p>
    <w:p w14:paraId="06B58E84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b) meno, priezvisko a rodné číslo nezaopatreného dieťaťa.“.</w:t>
      </w:r>
    </w:p>
    <w:p w14:paraId="7E2902F7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663B399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Poznámka pod čiarou k odkazu 22b znie:</w:t>
      </w:r>
    </w:p>
    <w:p w14:paraId="39ED9D6B" w14:textId="3B977D1A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E4C02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22b</w:t>
      </w:r>
      <w:r w:rsidR="009E3D71" w:rsidRPr="008E4C02">
        <w:rPr>
          <w:rFonts w:ascii="Times New Roman" w:hAnsi="Times New Roman" w:cs="Times New Roman"/>
          <w:sz w:val="24"/>
          <w:szCs w:val="24"/>
          <w:lang w:eastAsia="sk-SK"/>
        </w:rPr>
        <w:t>) Zákon č. 232/2022 Z. z.“.</w:t>
      </w:r>
    </w:p>
    <w:p w14:paraId="3D6AB0D4" w14:textId="77777777" w:rsidR="000F6BF7" w:rsidRPr="008E4C02" w:rsidRDefault="000F6BF7" w:rsidP="00C63996">
      <w:pPr>
        <w:pStyle w:val="Odsekzoznamu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2C1AF4A" w14:textId="77777777" w:rsidR="00CA7556" w:rsidRPr="008E4C02" w:rsidRDefault="00CA7556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1BC35" w14:textId="77777777" w:rsidR="005342D5" w:rsidRPr="008E4C02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02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74E014A" w14:textId="77777777" w:rsidR="005342D5" w:rsidRPr="008E4C02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44B07" w14:textId="57BBDD8F" w:rsidR="005342D5" w:rsidRPr="008E4C02" w:rsidRDefault="005342D5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 xml:space="preserve">Zákon č. 601/2003 Z. z. o životnom minime a o zmene a doplnení niektorých zákonov v znení zákona č. 410/2004 Z. z., zákona č. 453/2004 Z. z., zákona č. 305/2005 Z. z., zákona č. 592/2006 Z. z., zákona č. 554/2008 Z. z., zákona č. 184/2014 Z. z., zákona č. 378/2015 Z. z., zákona č. 226/2019 Z. z., zákona č. 46/2020 Z. z., zákona č. 275/2020 Z. z., zákona č. 296/2020 Z. z., zákona č. 9/2021 Z. z. a zákona č. </w:t>
      </w:r>
      <w:r w:rsidR="003D4660" w:rsidRPr="008E4C02">
        <w:rPr>
          <w:rFonts w:ascii="Times New Roman" w:hAnsi="Times New Roman" w:cs="Times New Roman"/>
          <w:sz w:val="24"/>
          <w:szCs w:val="24"/>
        </w:rPr>
        <w:t>232</w:t>
      </w:r>
      <w:r w:rsidRPr="008E4C02">
        <w:rPr>
          <w:rFonts w:ascii="Times New Roman" w:hAnsi="Times New Roman" w:cs="Times New Roman"/>
          <w:sz w:val="24"/>
          <w:szCs w:val="24"/>
        </w:rPr>
        <w:t>/2022 Z. z. sa dopĺňa takto:</w:t>
      </w:r>
    </w:p>
    <w:p w14:paraId="520F0889" w14:textId="77777777" w:rsidR="005342D5" w:rsidRPr="008E4C02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C74411" w14:textId="6F2AAE01" w:rsidR="005342D5" w:rsidRPr="008E4C02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4 sa odsek 3 dopĺňa </w:t>
      </w:r>
      <w:r w:rsidR="000F6BF7" w:rsidRPr="008E4C02">
        <w:rPr>
          <w:rFonts w:ascii="Times New Roman" w:hAnsi="Times New Roman" w:cs="Times New Roman"/>
          <w:sz w:val="24"/>
          <w:szCs w:val="24"/>
          <w:lang w:eastAsia="sk-SK"/>
        </w:rPr>
        <w:t>písmenom p)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znie:</w:t>
      </w:r>
    </w:p>
    <w:p w14:paraId="688B00E9" w14:textId="50B03088" w:rsidR="005342D5" w:rsidRPr="008E4C02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0F6BF7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 zvýšenie prídavku na dieťa za kalendárny mesiac, v ktorom nezaopatrené dieťa prvýkrát nastúpilo do prvého ročníka základnej školy, podľa osobitného predpisu.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8C17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37AEE873" w14:textId="77777777" w:rsidR="005342D5" w:rsidRPr="008E4C02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185CA4" w14:textId="7C6F7BE9" w:rsidR="005342D5" w:rsidRPr="008E4C02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0F6BF7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21 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14:paraId="5DA6E9C0" w14:textId="5BF187CA" w:rsidR="005342D5" w:rsidRPr="008E4C02" w:rsidRDefault="005342D5" w:rsidP="0037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0F6BF7"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21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 § 8 ods. 1 písm. b) zákona č. 600/2003 Z. z. v znení zákona č. .../2022 Z. z.“.</w:t>
      </w:r>
    </w:p>
    <w:p w14:paraId="28C48010" w14:textId="4778DE6B" w:rsidR="005342D5" w:rsidRPr="008E4C02" w:rsidRDefault="005342D5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996A7" w14:textId="77777777" w:rsidR="00CE443C" w:rsidRPr="008E4C02" w:rsidRDefault="00CE443C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DAEDB" w14:textId="77777777" w:rsidR="00CC5419" w:rsidRPr="008E4C02" w:rsidRDefault="00CC5419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3888C" w14:textId="77777777" w:rsidR="00CC5419" w:rsidRPr="008E4C02" w:rsidRDefault="00CC5419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DF752" w14:textId="77777777" w:rsidR="00CC5419" w:rsidRPr="008E4C02" w:rsidRDefault="00CC5419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B7300" w14:textId="7372EEBE" w:rsidR="00E00364" w:rsidRPr="008E4C02" w:rsidRDefault="00E00364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02"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  <w:r w:rsidR="005342D5" w:rsidRPr="008E4C02">
        <w:rPr>
          <w:rFonts w:ascii="Times New Roman" w:hAnsi="Times New Roman" w:cs="Times New Roman"/>
          <w:b/>
          <w:sz w:val="24"/>
          <w:szCs w:val="24"/>
        </w:rPr>
        <w:t>I</w:t>
      </w:r>
    </w:p>
    <w:p w14:paraId="17207E8D" w14:textId="54A3B2D3" w:rsidR="00E00364" w:rsidRPr="008E4C02" w:rsidRDefault="00E00364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36A30" w14:textId="5BF32AD2" w:rsidR="00C629D8" w:rsidRPr="008E4C02" w:rsidRDefault="00E00364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Zákon č. 627/2005 Z. z. o príspevkoch na podporu náhradnej starostlivosti o dieťa v znení zákona č. 561/2008 Z. z., zákona č. 468/2011 Z. z., zákona č. 383/2013 Z. z., zákona č.</w:t>
      </w:r>
      <w:r w:rsidR="0087320C" w:rsidRPr="008E4C02">
        <w:rPr>
          <w:rFonts w:ascii="Times New Roman" w:hAnsi="Times New Roman" w:cs="Times New Roman"/>
          <w:sz w:val="24"/>
          <w:szCs w:val="24"/>
        </w:rPr>
        <w:t> </w:t>
      </w:r>
      <w:r w:rsidRPr="008E4C02">
        <w:rPr>
          <w:rFonts w:ascii="Times New Roman" w:hAnsi="Times New Roman" w:cs="Times New Roman"/>
          <w:sz w:val="24"/>
          <w:szCs w:val="24"/>
        </w:rPr>
        <w:t>175/2015 Z. z., zákona č. 125/2016 Z. z., zákona č. 61/2018 Z. z., zákona č. 269/2021 Z. z., zákona č. 310/2021 Z. z.</w:t>
      </w:r>
      <w:r w:rsidR="00582FAF" w:rsidRPr="008E4C02">
        <w:rPr>
          <w:rFonts w:ascii="Times New Roman" w:hAnsi="Times New Roman" w:cs="Times New Roman"/>
          <w:sz w:val="24"/>
          <w:szCs w:val="24"/>
        </w:rPr>
        <w:t xml:space="preserve">, </w:t>
      </w:r>
      <w:r w:rsidRPr="008E4C02">
        <w:rPr>
          <w:rFonts w:ascii="Times New Roman" w:hAnsi="Times New Roman" w:cs="Times New Roman"/>
          <w:sz w:val="24"/>
          <w:szCs w:val="24"/>
        </w:rPr>
        <w:t xml:space="preserve">zákona č. 107/2022 Z. z. </w:t>
      </w:r>
      <w:r w:rsidR="00582FAF" w:rsidRPr="008E4C02">
        <w:rPr>
          <w:rFonts w:ascii="Times New Roman" w:hAnsi="Times New Roman" w:cs="Times New Roman"/>
          <w:sz w:val="24"/>
          <w:szCs w:val="24"/>
        </w:rPr>
        <w:t xml:space="preserve">a zákona č. 338/2022 Z. z. </w:t>
      </w:r>
      <w:r w:rsidRPr="008E4C02">
        <w:rPr>
          <w:rFonts w:ascii="Times New Roman" w:hAnsi="Times New Roman" w:cs="Times New Roman"/>
          <w:sz w:val="24"/>
          <w:szCs w:val="24"/>
        </w:rPr>
        <w:t xml:space="preserve">sa </w:t>
      </w:r>
      <w:r w:rsidR="00614D15" w:rsidRPr="008E4C02">
        <w:rPr>
          <w:rFonts w:ascii="Times New Roman" w:hAnsi="Times New Roman" w:cs="Times New Roman"/>
          <w:sz w:val="24"/>
          <w:szCs w:val="24"/>
        </w:rPr>
        <w:t xml:space="preserve">mení a </w:t>
      </w:r>
      <w:r w:rsidRPr="008E4C02">
        <w:rPr>
          <w:rFonts w:ascii="Times New Roman" w:hAnsi="Times New Roman" w:cs="Times New Roman"/>
          <w:sz w:val="24"/>
          <w:szCs w:val="24"/>
        </w:rPr>
        <w:t>dopĺňa takto:</w:t>
      </w:r>
    </w:p>
    <w:p w14:paraId="4F4BCD46" w14:textId="2A0EE626" w:rsidR="00E00364" w:rsidRPr="008E4C02" w:rsidRDefault="00E00364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50FC66" w14:textId="7881436E" w:rsidR="00070160" w:rsidRPr="008E4C02" w:rsidRDefault="00070160" w:rsidP="00372599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 odsek 4 znie:</w:t>
      </w:r>
    </w:p>
    <w:p w14:paraId="1204C2AF" w14:textId="50B7739E" w:rsidR="00070160" w:rsidRPr="008E4C02" w:rsidRDefault="00070160" w:rsidP="00C63996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„(4) Príjem dieťaťa podľa tohto zákona je</w:t>
      </w:r>
    </w:p>
    <w:p w14:paraId="4A4935CC" w14:textId="7E3313E7" w:rsidR="00070160" w:rsidRPr="008E4C02" w:rsidRDefault="00070160" w:rsidP="00C6399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súdom určené výživné rodičom alebo iným fyzickým osobám povinným poskytovať dieťaťu výživné, </w:t>
      </w:r>
    </w:p>
    <w:p w14:paraId="088F875F" w14:textId="6C28A294" w:rsidR="00070160" w:rsidRPr="008E4C02" w:rsidRDefault="00070160" w:rsidP="00C6399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náhradné výživné, na ktorého výplatu vznikol nárok z dôvodu, že</w:t>
      </w:r>
    </w:p>
    <w:p w14:paraId="6DF1EE44" w14:textId="1F7C2FE9" w:rsidR="00070160" w:rsidRPr="008E4C02" w:rsidRDefault="00070160" w:rsidP="00C6399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dieťaťu nevznikol nárok na sirotský dôchodok alebo sirotský výsluhový dôchodok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</w:t>
      </w:r>
    </w:p>
    <w:p w14:paraId="7A46B922" w14:textId="484184BE" w:rsidR="00070160" w:rsidRPr="008E4C02" w:rsidRDefault="00070160" w:rsidP="00C6399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úhrn súm sirotského dôchodku a sirotského výsluhového dôchodku po jednom rodičovi je nižší ako suma ustanovená osobitným predpisom,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148E5327" w14:textId="0AAAF9AE" w:rsidR="00070160" w:rsidRPr="008E4C02" w:rsidRDefault="00070160" w:rsidP="00C6399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sirotský dôchodok podľa osobitného predpisu,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9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79643E1D" w14:textId="58AA92E3" w:rsidR="00070160" w:rsidRPr="008E4C02" w:rsidRDefault="00070160" w:rsidP="00C6399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pozostalostná úrazová renta podľa osobitného predpisu,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22D1FBCA" w14:textId="7C9005DF" w:rsidR="00070160" w:rsidRPr="008E4C02" w:rsidRDefault="00070160" w:rsidP="00C6399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sirotský výsluhový dôchodok a sirotský dôchodok podľa osobitného predpisu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11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 alebo obdobná dávka podľa písmen b) až d) vyplácaná z cudziny.“.</w:t>
      </w:r>
    </w:p>
    <w:p w14:paraId="37306192" w14:textId="77777777" w:rsidR="00070160" w:rsidRPr="008E4C02" w:rsidRDefault="00070160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498BAF" w14:textId="77777777" w:rsidR="00070160" w:rsidRPr="008E4C02" w:rsidRDefault="00070160" w:rsidP="000701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 odkazom 8 a 8a znejú:</w:t>
      </w:r>
    </w:p>
    <w:p w14:paraId="69809782" w14:textId="77777777" w:rsidR="00070160" w:rsidRPr="008E4C02" w:rsidRDefault="00070160" w:rsidP="000701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 § 2 ods. 1 písm. a) tretí bod zákona č. 201/2008 Z. z. o náhradnom výživnom a o zmene a doplnení zákona č. 36/2005 Z. z. o rodine a o zmene a doplnení niektorých zákonov v znení nálezu Ústavného súdu Slovenskej republiky č. 615/2006 Z. z. v znení neskorších predpisov.</w:t>
      </w:r>
    </w:p>
    <w:p w14:paraId="05413564" w14:textId="77777777" w:rsidR="00070160" w:rsidRPr="008E4C02" w:rsidRDefault="00070160" w:rsidP="000701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 § 2 ods. 1 písm. a) štvrtý bod zákona č. 201/2008 Z. z. v znení neskorších predpisov.“.</w:t>
      </w:r>
    </w:p>
    <w:p w14:paraId="4EDEF792" w14:textId="77777777" w:rsidR="00E10B90" w:rsidRDefault="00E10B90" w:rsidP="00E10B90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A0826D" w14:textId="78C59480" w:rsidR="00E10B90" w:rsidRPr="008E4C02" w:rsidRDefault="00E10B90" w:rsidP="00E10B90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12 sa vypúšťa.</w:t>
      </w:r>
    </w:p>
    <w:p w14:paraId="5DDADCC0" w14:textId="1FCDAEE9" w:rsidR="0098777A" w:rsidRPr="008E4C02" w:rsidRDefault="0098777A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33DB46" w14:textId="0F5D97DB" w:rsidR="00070160" w:rsidRPr="008E4C02" w:rsidRDefault="00070160" w:rsidP="00C63996">
      <w:pPr>
        <w:pStyle w:val="Odsekzoznamu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 sa vypúšťa odsek 5.</w:t>
      </w:r>
    </w:p>
    <w:p w14:paraId="14977026" w14:textId="7B33534A" w:rsidR="00070160" w:rsidRDefault="00070160" w:rsidP="00C63996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0F46EC" w14:textId="6FB343CF" w:rsidR="00E10B90" w:rsidRPr="008E4C02" w:rsidRDefault="00E10B90" w:rsidP="00C63996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 odkazom 12a a 12b sa vypúšťajú.</w:t>
      </w:r>
    </w:p>
    <w:p w14:paraId="06E78D86" w14:textId="77777777" w:rsidR="00070160" w:rsidRPr="008E4C02" w:rsidRDefault="00070160" w:rsidP="00C63996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BBD3D2" w14:textId="4D623FBC" w:rsidR="00A8379F" w:rsidRPr="008E4C02" w:rsidRDefault="00A8379F" w:rsidP="00C63996">
      <w:pPr>
        <w:pStyle w:val="Odsekzoznamu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AC2371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10 ods. 1 sa za slovo „výživnom,“ vkladajú slová „konanie o náhradnom výživnom</w:t>
      </w:r>
      <w:r w:rsidR="004362B5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oprávnenú osobu, ktorej 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nevznikol nárok na sirotský dôchodok alebo sirotský výsluhový dôchodok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alebo </w:t>
      </w:r>
      <w:r w:rsidR="004362B5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ktorej 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úhrn súm sirotského dôchodku a sirotského výsluhového dôchodku po jednom rodičovi je nižší ako suma ustanovená osobitným predpisom,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22875541" w14:textId="17884BDC" w:rsidR="004362B5" w:rsidRPr="008E4C02" w:rsidRDefault="004362B5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D2EB72" w14:textId="259C160E" w:rsidR="004362B5" w:rsidRPr="008E4C02" w:rsidRDefault="004362B5" w:rsidP="00C63996">
      <w:pPr>
        <w:pStyle w:val="Odsekzoznamu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10 sa vypúšťa odsek 3.</w:t>
      </w:r>
    </w:p>
    <w:p w14:paraId="7F5829EC" w14:textId="77777777" w:rsidR="008E513B" w:rsidRPr="008E4C02" w:rsidRDefault="008E513B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5B5DC" w14:textId="62B84270" w:rsidR="008E513B" w:rsidRPr="008E4C02" w:rsidRDefault="008E513B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02">
        <w:rPr>
          <w:rFonts w:ascii="Times New Roman" w:hAnsi="Times New Roman" w:cs="Times New Roman"/>
          <w:b/>
          <w:sz w:val="24"/>
          <w:szCs w:val="24"/>
        </w:rPr>
        <w:t>Čl. I</w:t>
      </w:r>
      <w:r w:rsidR="005342D5" w:rsidRPr="008E4C02">
        <w:rPr>
          <w:rFonts w:ascii="Times New Roman" w:hAnsi="Times New Roman" w:cs="Times New Roman"/>
          <w:b/>
          <w:sz w:val="24"/>
          <w:szCs w:val="24"/>
        </w:rPr>
        <w:t>V</w:t>
      </w:r>
    </w:p>
    <w:p w14:paraId="181E7671" w14:textId="77777777" w:rsidR="008E513B" w:rsidRPr="008E4C02" w:rsidRDefault="008E513B" w:rsidP="00372599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28565" w14:textId="360A99AD" w:rsidR="008E513B" w:rsidRPr="008E4C02" w:rsidRDefault="008E513B" w:rsidP="003725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>Zákon č. 201/2008 Z. z. o náhradnom výživnom a o zmene a doplnení zákona č. 36/2005 Z. z. o rodine a o zmene a doplnení niektorých zákonov v znení nálezu Ústavného súdu Slovenskej republiky č. 615/2006 Z. z. v znení zákona č. 554/2008 Z. z., zákona č. 468/2011 Z.</w:t>
      </w:r>
      <w:r w:rsidR="0087320C" w:rsidRPr="008E4C02">
        <w:rPr>
          <w:rFonts w:ascii="Times New Roman" w:hAnsi="Times New Roman" w:cs="Times New Roman"/>
          <w:sz w:val="24"/>
          <w:szCs w:val="24"/>
        </w:rPr>
        <w:t> </w:t>
      </w:r>
      <w:r w:rsidRPr="008E4C02">
        <w:rPr>
          <w:rFonts w:ascii="Times New Roman" w:hAnsi="Times New Roman" w:cs="Times New Roman"/>
          <w:sz w:val="24"/>
          <w:szCs w:val="24"/>
        </w:rPr>
        <w:t>z., zákona č. 66/2018 Z. z., zákona č. 221/2019 Z. z., zákona č. 420/2019 Z. z., zákona č.</w:t>
      </w:r>
      <w:r w:rsidR="0087320C" w:rsidRPr="008E4C02">
        <w:rPr>
          <w:rFonts w:ascii="Times New Roman" w:hAnsi="Times New Roman" w:cs="Times New Roman"/>
          <w:sz w:val="24"/>
          <w:szCs w:val="24"/>
        </w:rPr>
        <w:t> </w:t>
      </w:r>
      <w:r w:rsidRPr="008E4C02">
        <w:rPr>
          <w:rFonts w:ascii="Times New Roman" w:hAnsi="Times New Roman" w:cs="Times New Roman"/>
          <w:sz w:val="24"/>
          <w:szCs w:val="24"/>
        </w:rPr>
        <w:t xml:space="preserve">310/2021 Z. z., zákona č. 489/2021 Z. z. a zákona č. 107/2022 Z. z. sa </w:t>
      </w:r>
      <w:r w:rsidR="00A711B9" w:rsidRPr="008E4C02">
        <w:rPr>
          <w:rFonts w:ascii="Times New Roman" w:hAnsi="Times New Roman" w:cs="Times New Roman"/>
          <w:sz w:val="24"/>
          <w:szCs w:val="24"/>
        </w:rPr>
        <w:t xml:space="preserve">mení a </w:t>
      </w:r>
      <w:r w:rsidRPr="008E4C02">
        <w:rPr>
          <w:rFonts w:ascii="Times New Roman" w:hAnsi="Times New Roman" w:cs="Times New Roman"/>
          <w:sz w:val="24"/>
          <w:szCs w:val="24"/>
        </w:rPr>
        <w:t>dopĺňa takto:</w:t>
      </w:r>
    </w:p>
    <w:p w14:paraId="52B4644F" w14:textId="77777777" w:rsidR="008E513B" w:rsidRPr="008E4C02" w:rsidRDefault="008E513B" w:rsidP="0037259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50D5FB" w14:textId="1987DFC1" w:rsidR="00193104" w:rsidRPr="008E4C02" w:rsidRDefault="00193104" w:rsidP="0037259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10a ods. 1 a § 12 ods. 4 písm. b) sa slová „ods. 4“ nahrádzajú slovami „ods. 5“.</w:t>
      </w:r>
    </w:p>
    <w:p w14:paraId="0C9F9F12" w14:textId="77777777" w:rsidR="001B18BA" w:rsidRPr="008E4C02" w:rsidRDefault="001B18BA" w:rsidP="0037259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7904C3" w14:textId="53F893F4" w:rsidR="008E513B" w:rsidRPr="008E4C02" w:rsidRDefault="008E513B" w:rsidP="0037259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15 sa za odsek 1 vkladá nový odsek 2, ktorý znie:</w:t>
      </w:r>
    </w:p>
    <w:p w14:paraId="1C90A926" w14:textId="06A34301" w:rsidR="006E0946" w:rsidRPr="008E4C02" w:rsidRDefault="006E0946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„(2) Výživné </w:t>
      </w:r>
      <w:r w:rsidR="00CE443C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poukázané 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úradu na základe rozhodnutia súdu o uložení povinnosti povinnej osobe poukazovať výživné pre oprávnenú osobu úradu,</w:t>
      </w:r>
      <w:r w:rsidRPr="008E4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6</w:t>
      </w: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) môže úrad previesť na samostatný účet úradu.“.</w:t>
      </w:r>
    </w:p>
    <w:p w14:paraId="132525D3" w14:textId="77777777" w:rsidR="006E0946" w:rsidRPr="008E4C02" w:rsidRDefault="006E0946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5D795C" w14:textId="77777777" w:rsidR="008E513B" w:rsidRPr="008E4C02" w:rsidRDefault="008E513B" w:rsidP="003725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2 až 4 sa označujú ako odseky 3 až 5.</w:t>
      </w:r>
    </w:p>
    <w:p w14:paraId="29762BFB" w14:textId="77777777" w:rsidR="006E0946" w:rsidRPr="008E4C02" w:rsidRDefault="006E0946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D617F60" w14:textId="5CB7FAD0" w:rsidR="00FF5D82" w:rsidRPr="008E4C02" w:rsidRDefault="00FF5D82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V</w:t>
      </w:r>
    </w:p>
    <w:p w14:paraId="6B6DD886" w14:textId="70187B92" w:rsidR="00FF5D82" w:rsidRPr="008E4C02" w:rsidRDefault="00FF5D82" w:rsidP="00372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295C348" w14:textId="55E61E4C" w:rsidR="000C33FA" w:rsidRPr="008E4C02" w:rsidRDefault="00FF5D82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zákon nadobúda účinnosť 1. decembra 2022</w:t>
      </w:r>
      <w:r w:rsidR="00942D4F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okrem čl. I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E443C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8 ods. 1 </w:t>
      </w:r>
      <w:r w:rsidR="007F26DC">
        <w:rPr>
          <w:rFonts w:ascii="Times New Roman" w:eastAsia="Times New Roman" w:hAnsi="Times New Roman" w:cs="Times New Roman"/>
          <w:sz w:val="24"/>
          <w:szCs w:val="24"/>
          <w:lang w:eastAsia="sk-SK"/>
        </w:rPr>
        <w:t>prvej vety a písmena</w:t>
      </w:r>
      <w:r w:rsidR="00CE443C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b) v bode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1B18BA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čl. </w:t>
      </w:r>
      <w:r w:rsidR="005342D5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II</w:t>
      </w:r>
      <w:r w:rsidR="001B18BA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čl. III</w:t>
      </w:r>
      <w:r w:rsidR="00942D4F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942D4F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nadobúda</w:t>
      </w:r>
      <w:r w:rsidR="00AA538A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942D4F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účinnosť 1. </w:t>
      </w:r>
      <w:r w:rsidR="00942D4F" w:rsidRPr="008E4C02">
        <w:rPr>
          <w:rFonts w:ascii="Times New Roman" w:hAnsi="Times New Roman" w:cs="Times New Roman"/>
          <w:sz w:val="24"/>
          <w:szCs w:val="24"/>
        </w:rPr>
        <w:t>januára</w:t>
      </w:r>
      <w:r w:rsidR="00942D4F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2023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 čl. I bodov </w:t>
      </w:r>
      <w:r w:rsidR="000F6BF7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0F6BF7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 4, ktoré nadobúdajú účinnosť 1.</w:t>
      </w:r>
      <w:r w:rsidR="001B18BA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018CD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januára 2024</w:t>
      </w:r>
      <w:r w:rsidR="006C7250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F6BF7" w:rsidRPr="008E4C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čl. I § 8 ods. 1 písm. a) v  bode 1 a bodu 5, ktoré nadobúdajú účinnosť 1. januára 2025.</w:t>
      </w:r>
    </w:p>
    <w:p w14:paraId="5015823C" w14:textId="77777777" w:rsidR="000C33FA" w:rsidRPr="008E4C02" w:rsidRDefault="000C33FA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0259FB" w14:textId="77777777" w:rsidR="000C33FA" w:rsidRPr="008E4C02" w:rsidRDefault="000C33FA" w:rsidP="000C33FA">
      <w:pPr>
        <w:rPr>
          <w:rFonts w:ascii="Times New Roman" w:hAnsi="Times New Roman" w:cs="Times New Roman"/>
          <w:sz w:val="24"/>
          <w:szCs w:val="24"/>
        </w:rPr>
      </w:pPr>
    </w:p>
    <w:p w14:paraId="17429747" w14:textId="77777777" w:rsidR="000C33FA" w:rsidRPr="008E4C02" w:rsidRDefault="000C33FA" w:rsidP="000C33FA">
      <w:pPr>
        <w:rPr>
          <w:rFonts w:ascii="Times New Roman" w:hAnsi="Times New Roman" w:cs="Times New Roman"/>
          <w:sz w:val="24"/>
          <w:szCs w:val="24"/>
        </w:rPr>
      </w:pPr>
    </w:p>
    <w:p w14:paraId="70B22EE5" w14:textId="77777777" w:rsidR="000C33FA" w:rsidRPr="008E4C02" w:rsidRDefault="000C33FA" w:rsidP="000C33FA">
      <w:pPr>
        <w:rPr>
          <w:rFonts w:ascii="Times New Roman" w:hAnsi="Times New Roman" w:cs="Times New Roman"/>
          <w:sz w:val="24"/>
          <w:szCs w:val="24"/>
        </w:rPr>
      </w:pPr>
    </w:p>
    <w:p w14:paraId="7EBDF88E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C02">
        <w:rPr>
          <w:rFonts w:ascii="Times New Roman" w:hAnsi="Times New Roman" w:cs="Times New Roman"/>
          <w:sz w:val="24"/>
          <w:szCs w:val="24"/>
        </w:rPr>
        <w:tab/>
      </w:r>
      <w:r w:rsidRPr="008E4C02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14:paraId="58F5590B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65E5C5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2C8A2F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BE222F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3261AD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DA2CBF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F381D0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C7EE04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02E70B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C02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0D6677CD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0EAF0B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5DFBFB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98B4DB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5F2C3F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313BEF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531DD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E6D6A7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C5D009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CABD6B" w14:textId="77777777" w:rsidR="000C33FA" w:rsidRPr="008E4C02" w:rsidRDefault="000C33FA" w:rsidP="000C33F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4C02">
        <w:rPr>
          <w:rFonts w:ascii="Times New Roman" w:eastAsia="Times New Roman" w:hAnsi="Times New Roman" w:cs="Times New Roman"/>
          <w:sz w:val="24"/>
          <w:szCs w:val="24"/>
        </w:rPr>
        <w:t xml:space="preserve">    predseda vlády Slovenskej republiky</w:t>
      </w:r>
    </w:p>
    <w:p w14:paraId="764989A5" w14:textId="754DE8DC" w:rsidR="00FF5D82" w:rsidRPr="008E4C02" w:rsidRDefault="00FF5D82" w:rsidP="003725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FF5D82" w:rsidRPr="008E4C02" w:rsidSect="00F01D74">
      <w:footerReference w:type="default" r:id="rId8"/>
      <w:pgSz w:w="11906" w:h="16838"/>
      <w:pgMar w:top="1134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58729" w14:textId="77777777" w:rsidR="00C33C3A" w:rsidRDefault="00C33C3A">
      <w:pPr>
        <w:spacing w:after="0" w:line="240" w:lineRule="auto"/>
      </w:pPr>
      <w:r>
        <w:separator/>
      </w:r>
    </w:p>
  </w:endnote>
  <w:endnote w:type="continuationSeparator" w:id="0">
    <w:p w14:paraId="73468231" w14:textId="77777777" w:rsidR="00C33C3A" w:rsidRDefault="00C3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558248"/>
      <w:docPartObj>
        <w:docPartGallery w:val="Page Numbers (Bottom of Page)"/>
        <w:docPartUnique/>
      </w:docPartObj>
    </w:sdtPr>
    <w:sdtEndPr/>
    <w:sdtContent>
      <w:p w14:paraId="54B26BCF" w14:textId="3233B8DD" w:rsidR="000E4B9B" w:rsidRDefault="000E4B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DFC" w:rsidRPr="002F7DFC">
          <w:rPr>
            <w:noProof/>
            <w:lang w:val="sk-SK"/>
          </w:rPr>
          <w:t>4</w:t>
        </w:r>
        <w:r>
          <w:fldChar w:fldCharType="end"/>
        </w:r>
      </w:p>
    </w:sdtContent>
  </w:sdt>
  <w:p w14:paraId="78A72993" w14:textId="77777777" w:rsidR="000E4B9B" w:rsidRDefault="000E4B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853E9" w14:textId="77777777" w:rsidR="00C33C3A" w:rsidRDefault="00C33C3A">
      <w:pPr>
        <w:spacing w:after="0" w:line="240" w:lineRule="auto"/>
      </w:pPr>
      <w:r>
        <w:separator/>
      </w:r>
    </w:p>
  </w:footnote>
  <w:footnote w:type="continuationSeparator" w:id="0">
    <w:p w14:paraId="1C578FDD" w14:textId="77777777" w:rsidR="00C33C3A" w:rsidRDefault="00C33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DFA"/>
    <w:multiLevelType w:val="hybridMultilevel"/>
    <w:tmpl w:val="5596C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9F7"/>
    <w:multiLevelType w:val="hybridMultilevel"/>
    <w:tmpl w:val="F2822772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5131E"/>
    <w:multiLevelType w:val="hybridMultilevel"/>
    <w:tmpl w:val="33B880C0"/>
    <w:lvl w:ilvl="0" w:tplc="D4F079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1A7409"/>
    <w:multiLevelType w:val="hybridMultilevel"/>
    <w:tmpl w:val="9B047FC6"/>
    <w:lvl w:ilvl="0" w:tplc="CD82A4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9D0"/>
    <w:multiLevelType w:val="hybridMultilevel"/>
    <w:tmpl w:val="8138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5BF5"/>
    <w:multiLevelType w:val="hybridMultilevel"/>
    <w:tmpl w:val="1EC60D70"/>
    <w:lvl w:ilvl="0" w:tplc="37900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847D7"/>
    <w:multiLevelType w:val="hybridMultilevel"/>
    <w:tmpl w:val="7610E842"/>
    <w:lvl w:ilvl="0" w:tplc="42D6938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3836"/>
    <w:multiLevelType w:val="hybridMultilevel"/>
    <w:tmpl w:val="5D9E10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B154D"/>
    <w:multiLevelType w:val="hybridMultilevel"/>
    <w:tmpl w:val="C1A8FA54"/>
    <w:lvl w:ilvl="0" w:tplc="0D12A80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B194C"/>
    <w:multiLevelType w:val="hybridMultilevel"/>
    <w:tmpl w:val="4DE6E7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86ECF"/>
    <w:multiLevelType w:val="hybridMultilevel"/>
    <w:tmpl w:val="41560D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1A74AF"/>
    <w:multiLevelType w:val="hybridMultilevel"/>
    <w:tmpl w:val="484CFD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D3FE2"/>
    <w:multiLevelType w:val="hybridMultilevel"/>
    <w:tmpl w:val="5DACF72A"/>
    <w:lvl w:ilvl="0" w:tplc="95F4259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E097E"/>
    <w:multiLevelType w:val="hybridMultilevel"/>
    <w:tmpl w:val="660E9A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950FA"/>
    <w:multiLevelType w:val="multilevel"/>
    <w:tmpl w:val="377950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6C06"/>
    <w:multiLevelType w:val="hybridMultilevel"/>
    <w:tmpl w:val="3230AAE6"/>
    <w:lvl w:ilvl="0" w:tplc="CCC099DA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F62D33"/>
    <w:multiLevelType w:val="hybridMultilevel"/>
    <w:tmpl w:val="982C5A8E"/>
    <w:lvl w:ilvl="0" w:tplc="AB66E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78248B2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7D67B6"/>
    <w:multiLevelType w:val="hybridMultilevel"/>
    <w:tmpl w:val="DFB26374"/>
    <w:lvl w:ilvl="0" w:tplc="D1E84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821BF"/>
    <w:multiLevelType w:val="hybridMultilevel"/>
    <w:tmpl w:val="F1828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411EC"/>
    <w:multiLevelType w:val="hybridMultilevel"/>
    <w:tmpl w:val="A236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0B12"/>
    <w:multiLevelType w:val="hybridMultilevel"/>
    <w:tmpl w:val="B45824F4"/>
    <w:lvl w:ilvl="0" w:tplc="CCC099DA">
      <w:start w:val="4"/>
      <w:numFmt w:val="bullet"/>
      <w:lvlText w:val="-"/>
      <w:lvlJc w:val="left"/>
      <w:pPr>
        <w:ind w:left="170" w:hanging="17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8D2708"/>
    <w:multiLevelType w:val="hybridMultilevel"/>
    <w:tmpl w:val="401CD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D794CCD"/>
    <w:multiLevelType w:val="hybridMultilevel"/>
    <w:tmpl w:val="F17A7AB8"/>
    <w:lvl w:ilvl="0" w:tplc="47D635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1"/>
  </w:num>
  <w:num w:numId="3">
    <w:abstractNumId w:val="7"/>
  </w:num>
  <w:num w:numId="4">
    <w:abstractNumId w:val="4"/>
  </w:num>
  <w:num w:numId="5">
    <w:abstractNumId w:val="17"/>
  </w:num>
  <w:num w:numId="6">
    <w:abstractNumId w:val="16"/>
  </w:num>
  <w:num w:numId="7">
    <w:abstractNumId w:val="9"/>
  </w:num>
  <w:num w:numId="8">
    <w:abstractNumId w:val="11"/>
  </w:num>
  <w:num w:numId="9">
    <w:abstractNumId w:val="15"/>
  </w:num>
  <w:num w:numId="10">
    <w:abstractNumId w:val="1"/>
  </w:num>
  <w:num w:numId="11">
    <w:abstractNumId w:val="20"/>
  </w:num>
  <w:num w:numId="12">
    <w:abstractNumId w:val="22"/>
  </w:num>
  <w:num w:numId="13">
    <w:abstractNumId w:val="19"/>
  </w:num>
  <w:num w:numId="14">
    <w:abstractNumId w:val="18"/>
  </w:num>
  <w:num w:numId="15">
    <w:abstractNumId w:val="6"/>
  </w:num>
  <w:num w:numId="16">
    <w:abstractNumId w:val="10"/>
  </w:num>
  <w:num w:numId="17">
    <w:abstractNumId w:val="3"/>
  </w:num>
  <w:num w:numId="18">
    <w:abstractNumId w:val="2"/>
  </w:num>
  <w:num w:numId="19">
    <w:abstractNumId w:val="23"/>
  </w:num>
  <w:num w:numId="20">
    <w:abstractNumId w:val="8"/>
  </w:num>
  <w:num w:numId="21">
    <w:abstractNumId w:val="0"/>
  </w:num>
  <w:num w:numId="22">
    <w:abstractNumId w:val="13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D"/>
    <w:rsid w:val="00004865"/>
    <w:rsid w:val="00007FCF"/>
    <w:rsid w:val="000173D5"/>
    <w:rsid w:val="0002002F"/>
    <w:rsid w:val="00021B50"/>
    <w:rsid w:val="00070160"/>
    <w:rsid w:val="000947DA"/>
    <w:rsid w:val="000A103C"/>
    <w:rsid w:val="000B7D55"/>
    <w:rsid w:val="000C17C0"/>
    <w:rsid w:val="000C33FA"/>
    <w:rsid w:val="000C427C"/>
    <w:rsid w:val="000E4B9B"/>
    <w:rsid w:val="000F6BF7"/>
    <w:rsid w:val="00103C34"/>
    <w:rsid w:val="00106258"/>
    <w:rsid w:val="00121D96"/>
    <w:rsid w:val="00150A3A"/>
    <w:rsid w:val="00163CA1"/>
    <w:rsid w:val="00171240"/>
    <w:rsid w:val="00175202"/>
    <w:rsid w:val="00193104"/>
    <w:rsid w:val="001B18BA"/>
    <w:rsid w:val="002378F1"/>
    <w:rsid w:val="00243E5D"/>
    <w:rsid w:val="002832BD"/>
    <w:rsid w:val="002F7DFC"/>
    <w:rsid w:val="003606AC"/>
    <w:rsid w:val="00361294"/>
    <w:rsid w:val="00361CF7"/>
    <w:rsid w:val="0037001A"/>
    <w:rsid w:val="00372599"/>
    <w:rsid w:val="003B3CC5"/>
    <w:rsid w:val="003D2628"/>
    <w:rsid w:val="003D4660"/>
    <w:rsid w:val="00406542"/>
    <w:rsid w:val="00411122"/>
    <w:rsid w:val="004362B5"/>
    <w:rsid w:val="0046124C"/>
    <w:rsid w:val="004F303A"/>
    <w:rsid w:val="00507878"/>
    <w:rsid w:val="005342D5"/>
    <w:rsid w:val="00563DD9"/>
    <w:rsid w:val="005710F6"/>
    <w:rsid w:val="00582FAF"/>
    <w:rsid w:val="005C72E0"/>
    <w:rsid w:val="005D5778"/>
    <w:rsid w:val="00600806"/>
    <w:rsid w:val="00614D15"/>
    <w:rsid w:val="00622679"/>
    <w:rsid w:val="0065656D"/>
    <w:rsid w:val="00672B6E"/>
    <w:rsid w:val="00695847"/>
    <w:rsid w:val="0069663E"/>
    <w:rsid w:val="006B36FC"/>
    <w:rsid w:val="006C3B85"/>
    <w:rsid w:val="006C7250"/>
    <w:rsid w:val="006E0946"/>
    <w:rsid w:val="006E3B14"/>
    <w:rsid w:val="006E4BB2"/>
    <w:rsid w:val="006E6363"/>
    <w:rsid w:val="006F6D65"/>
    <w:rsid w:val="00792FA2"/>
    <w:rsid w:val="007D2C61"/>
    <w:rsid w:val="007F26DC"/>
    <w:rsid w:val="00824CD5"/>
    <w:rsid w:val="00833B16"/>
    <w:rsid w:val="0083445B"/>
    <w:rsid w:val="00842A45"/>
    <w:rsid w:val="00873099"/>
    <w:rsid w:val="0087320C"/>
    <w:rsid w:val="008C170F"/>
    <w:rsid w:val="008D310B"/>
    <w:rsid w:val="008E4C02"/>
    <w:rsid w:val="008E513B"/>
    <w:rsid w:val="008F371C"/>
    <w:rsid w:val="00920936"/>
    <w:rsid w:val="00920B16"/>
    <w:rsid w:val="009360B9"/>
    <w:rsid w:val="00942D4F"/>
    <w:rsid w:val="0098777A"/>
    <w:rsid w:val="009879C5"/>
    <w:rsid w:val="009E0912"/>
    <w:rsid w:val="009E3D71"/>
    <w:rsid w:val="009E4C3E"/>
    <w:rsid w:val="009E59A0"/>
    <w:rsid w:val="009F532A"/>
    <w:rsid w:val="00A266C6"/>
    <w:rsid w:val="00A66FE8"/>
    <w:rsid w:val="00A711B9"/>
    <w:rsid w:val="00A80152"/>
    <w:rsid w:val="00A8379F"/>
    <w:rsid w:val="00AA538A"/>
    <w:rsid w:val="00AC2371"/>
    <w:rsid w:val="00AC42BA"/>
    <w:rsid w:val="00B033F4"/>
    <w:rsid w:val="00B463DF"/>
    <w:rsid w:val="00B55356"/>
    <w:rsid w:val="00B90C72"/>
    <w:rsid w:val="00B9202C"/>
    <w:rsid w:val="00BA41AA"/>
    <w:rsid w:val="00BD6CAC"/>
    <w:rsid w:val="00C1391A"/>
    <w:rsid w:val="00C22D48"/>
    <w:rsid w:val="00C25719"/>
    <w:rsid w:val="00C33C3A"/>
    <w:rsid w:val="00C629D8"/>
    <w:rsid w:val="00C63996"/>
    <w:rsid w:val="00C82FD1"/>
    <w:rsid w:val="00CA7556"/>
    <w:rsid w:val="00CB5DDB"/>
    <w:rsid w:val="00CC121E"/>
    <w:rsid w:val="00CC5419"/>
    <w:rsid w:val="00CE443C"/>
    <w:rsid w:val="00D018CD"/>
    <w:rsid w:val="00D0540F"/>
    <w:rsid w:val="00D14978"/>
    <w:rsid w:val="00D21EDE"/>
    <w:rsid w:val="00D254FE"/>
    <w:rsid w:val="00D4261D"/>
    <w:rsid w:val="00D43137"/>
    <w:rsid w:val="00E00364"/>
    <w:rsid w:val="00E10B90"/>
    <w:rsid w:val="00E12FF3"/>
    <w:rsid w:val="00E552F6"/>
    <w:rsid w:val="00ED729A"/>
    <w:rsid w:val="00F01D74"/>
    <w:rsid w:val="00F05C18"/>
    <w:rsid w:val="00F13976"/>
    <w:rsid w:val="00F34AAD"/>
    <w:rsid w:val="00F947CE"/>
    <w:rsid w:val="00F9718F"/>
    <w:rsid w:val="00FB4992"/>
    <w:rsid w:val="00FE7F22"/>
    <w:rsid w:val="00FF57AE"/>
    <w:rsid w:val="00FF5D82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8E45"/>
  <w15:chartTrackingRefBased/>
  <w15:docId w15:val="{D02F1B4E-5A3F-4F5C-A391-8CEC5EB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41AA"/>
    <w:pPr>
      <w:spacing w:after="200" w:line="276" w:lineRule="auto"/>
    </w:pPr>
    <w:rPr>
      <w:rFonts w:eastAsiaTheme="minorEastAsia"/>
      <w:noProof/>
    </w:rPr>
  </w:style>
  <w:style w:type="paragraph" w:styleId="Nadpis1">
    <w:name w:val="heading 1"/>
    <w:basedOn w:val="Normlny"/>
    <w:next w:val="Normlny"/>
    <w:link w:val="Nadpis1Char"/>
    <w:uiPriority w:val="99"/>
    <w:qFormat/>
    <w:rsid w:val="000F6BF7"/>
    <w:pPr>
      <w:keepNext/>
      <w:widowControl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List Paragraph"/>
    <w:basedOn w:val="Normlny"/>
    <w:link w:val="OdsekzoznamuChar"/>
    <w:uiPriority w:val="34"/>
    <w:qFormat/>
    <w:rsid w:val="00BA41AA"/>
    <w:pPr>
      <w:ind w:left="720"/>
      <w:contextualSpacing/>
    </w:pPr>
    <w:rPr>
      <w:rFonts w:eastAsiaTheme="minorHAnsi"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41AA"/>
    <w:rPr>
      <w:rFonts w:ascii="Segoe UI" w:eastAsiaTheme="minorEastAsia" w:hAnsi="Segoe UI" w:cs="Segoe UI"/>
      <w:noProof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F37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sk-SK"/>
    </w:rPr>
  </w:style>
  <w:style w:type="character" w:customStyle="1" w:styleId="PtaChar">
    <w:name w:val="Päta Char"/>
    <w:basedOn w:val="Predvolenpsmoodseku"/>
    <w:link w:val="Pta"/>
    <w:uiPriority w:val="99"/>
    <w:rsid w:val="008F371C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uiPriority w:val="99"/>
    <w:rsid w:val="008F371C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8F371C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F371C"/>
    <w:rPr>
      <w:rFonts w:ascii="Times New Roman" w:eastAsia="Times New Roman" w:hAnsi="Times New Roman" w:cs="Times New Roman"/>
      <w:b/>
      <w:sz w:val="20"/>
      <w:szCs w:val="20"/>
      <w:lang w:val="x-none" w:eastAsia="sk-SK"/>
    </w:rPr>
  </w:style>
  <w:style w:type="paragraph" w:customStyle="1" w:styleId="Default">
    <w:name w:val="Default"/>
    <w:rsid w:val="008F3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048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004865"/>
    <w:pPr>
      <w:spacing w:after="160" w:line="240" w:lineRule="auto"/>
    </w:pPr>
    <w:rPr>
      <w:rFonts w:eastAsiaTheme="minorHAnsi"/>
      <w:noProof w:val="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4865"/>
    <w:rPr>
      <w:sz w:val="20"/>
      <w:szCs w:val="20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004865"/>
  </w:style>
  <w:style w:type="table" w:styleId="Tabukasmriekou4">
    <w:name w:val="Grid Table 4"/>
    <w:basedOn w:val="Normlnatabuka"/>
    <w:uiPriority w:val="49"/>
    <w:rsid w:val="006565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F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364"/>
    <w:pPr>
      <w:spacing w:after="200"/>
    </w:pPr>
    <w:rPr>
      <w:rFonts w:eastAsiaTheme="minorEastAsia"/>
      <w:b/>
      <w:bCs/>
      <w:noProof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364"/>
    <w:rPr>
      <w:rFonts w:eastAsiaTheme="minorEastAsia"/>
      <w:b/>
      <w:bCs/>
      <w:noProof/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F05C18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05C18"/>
    <w:rPr>
      <w:rFonts w:ascii="Calibri" w:eastAsia="SimSun" w:hAnsi="Calibri" w:cs="Calibri"/>
      <w:kern w:val="3"/>
    </w:rPr>
  </w:style>
  <w:style w:type="character" w:customStyle="1" w:styleId="Nadpis1Char">
    <w:name w:val="Nadpis 1 Char"/>
    <w:basedOn w:val="Predvolenpsmoodseku"/>
    <w:link w:val="Nadpis1"/>
    <w:uiPriority w:val="99"/>
    <w:rsid w:val="000F6B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2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C8E6-B7AA-4A47-970C-5890563E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Jakubíková, Jana</dc:creator>
  <cp:keywords/>
  <dc:description/>
  <cp:lastModifiedBy>Durgalová, Veronika</cp:lastModifiedBy>
  <cp:revision>4</cp:revision>
  <cp:lastPrinted>2022-11-08T16:40:00Z</cp:lastPrinted>
  <dcterms:created xsi:type="dcterms:W3CDTF">2022-11-08T15:41:00Z</dcterms:created>
  <dcterms:modified xsi:type="dcterms:W3CDTF">2022-11-08T16:41:00Z</dcterms:modified>
</cp:coreProperties>
</file>