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0C" w:rsidRPr="00FD4635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963" w:rsidRPr="00FD4635" w:rsidRDefault="009D4963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963" w:rsidRPr="00FD4635" w:rsidRDefault="009D4963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963" w:rsidRPr="00FD4635" w:rsidRDefault="009D4963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963" w:rsidRPr="00FD4635" w:rsidRDefault="009D4963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F4D6A" w:rsidRPr="00FD4635" w:rsidRDefault="00EF4D6A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963" w:rsidRPr="00FD4635" w:rsidRDefault="009D4963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963" w:rsidRPr="00FD4635" w:rsidRDefault="009D4963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963" w:rsidRPr="00FD4635" w:rsidRDefault="009D4963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963" w:rsidRPr="00FD4635" w:rsidRDefault="009D4963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F70EC9" w:rsidRDefault="0003163F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70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 8</w:t>
      </w:r>
      <w:r w:rsidR="009322E7" w:rsidRPr="00F70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  <w:r w:rsidRPr="00F70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novembra</w:t>
      </w:r>
      <w:r w:rsidR="009322E7" w:rsidRPr="00F70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2022</w:t>
      </w:r>
      <w:r w:rsidR="00A30B0C" w:rsidRPr="00F70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</w:p>
    <w:p w:rsidR="00A30B0C" w:rsidRPr="00FD4635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a dopĺňa zákon </w:t>
      </w:r>
      <w:r w:rsidR="00373D45" w:rsidRPr="00FD46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č. </w:t>
      </w:r>
      <w:hyperlink r:id="rId7" w:tooltip="Odkaz na predpis alebo ustanovenie" w:history="1">
        <w:r w:rsidR="00373D45" w:rsidRPr="00FD4635">
          <w:rPr>
            <w:rStyle w:val="Hypertextovprepojenie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  <w:shd w:val="clear" w:color="auto" w:fill="FFFFFF"/>
          </w:rPr>
          <w:t>232/2022 Z. z</w:t>
        </w:r>
      </w:hyperlink>
      <w:r w:rsidR="00373D45" w:rsidRPr="00FD46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o financovaní voľného času dieťaťa a o zmene a doplnení niektorých zákonov a ktorým sa menia a dopĺňajú niektoré zákony</w:t>
      </w:r>
    </w:p>
    <w:p w:rsidR="00A30B0C" w:rsidRPr="00FD4635" w:rsidRDefault="000F78CD" w:rsidP="000F78CD">
      <w:pPr>
        <w:tabs>
          <w:tab w:val="left" w:pos="7170"/>
        </w:tabs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A30B0C" w:rsidRPr="00FD4635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A30B0C" w:rsidRPr="00FD4635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52DAE" w:rsidRPr="00FD4635" w:rsidRDefault="00B52DAE" w:rsidP="00B52DA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B52DAE" w:rsidRPr="00FD4635" w:rsidRDefault="00B52DAE" w:rsidP="00B52DAE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hyperlink r:id="rId8" w:tooltip="Odkaz na predpis alebo ustanovenie" w:history="1">
        <w:r w:rsidRPr="00FD4635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232/2022 Z. z</w:t>
        </w:r>
      </w:hyperlink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 financovaní voľného času dieťaťa a o zmene a doplnení </w:t>
      </w:r>
      <w:r w:rsidR="00373D45"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niektorých zákonov sa mení a dopĺňa takto:</w:t>
      </w:r>
    </w:p>
    <w:p w:rsidR="00332575" w:rsidRPr="00FD4635" w:rsidRDefault="00332575" w:rsidP="00B52DAE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71B8" w:rsidRPr="00FD4635" w:rsidRDefault="002071B8" w:rsidP="00285FAC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D4635">
        <w:rPr>
          <w:rFonts w:ascii="Times New Roman" w:hAnsi="Times New Roman" w:cs="Times New Roman"/>
          <w:sz w:val="24"/>
          <w:szCs w:val="24"/>
        </w:rPr>
        <w:t>V § 1 ods. 2 písm. g) sa vypúšťajú slová „za príslušný kalendárny mesiac, v ktorom sa má objednávaná voľnočasová aktivita poskytnúť, a nezablokovaných častí príspevkov na konte dieťaťa za kalendárne mesiace predchádzajúce tomuto kalendárnemu mesiacu“.</w:t>
      </w:r>
    </w:p>
    <w:p w:rsidR="002071B8" w:rsidRPr="00FD4635" w:rsidRDefault="002071B8" w:rsidP="00285FAC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D4635">
        <w:rPr>
          <w:rFonts w:ascii="Times New Roman" w:hAnsi="Times New Roman" w:cs="Times New Roman"/>
          <w:sz w:val="24"/>
          <w:szCs w:val="24"/>
        </w:rPr>
        <w:t>§ 2 vrátane nadpisu nad paragrafom znie:</w:t>
      </w:r>
    </w:p>
    <w:p w:rsidR="002071B8" w:rsidRPr="00FD4635" w:rsidRDefault="002071B8" w:rsidP="00285FAC">
      <w:pPr>
        <w:spacing w:before="120" w:after="0" w:line="240" w:lineRule="auto"/>
        <w:ind w:left="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>„</w:t>
      </w:r>
      <w:r w:rsidRPr="00FD4635">
        <w:rPr>
          <w:rFonts w:ascii="Times New Roman" w:hAnsi="Times New Roman" w:cs="Times New Roman"/>
          <w:b/>
          <w:sz w:val="24"/>
          <w:szCs w:val="24"/>
        </w:rPr>
        <w:t>Príspevok</w:t>
      </w:r>
    </w:p>
    <w:p w:rsidR="002071B8" w:rsidRPr="00FD4635" w:rsidRDefault="002071B8" w:rsidP="00285FAC">
      <w:pPr>
        <w:spacing w:before="120" w:after="0" w:line="240" w:lineRule="auto"/>
        <w:ind w:left="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b/>
          <w:sz w:val="24"/>
          <w:szCs w:val="24"/>
        </w:rPr>
        <w:t>§ 2</w:t>
      </w:r>
    </w:p>
    <w:p w:rsidR="002071B8" w:rsidRPr="00FD4635" w:rsidRDefault="002071B8" w:rsidP="00285FAC">
      <w:p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 xml:space="preserve">(1) </w:t>
      </w:r>
      <w:r w:rsidRPr="00FD4635">
        <w:rPr>
          <w:rFonts w:ascii="Times New Roman" w:hAnsi="Times New Roman" w:cs="Times New Roman"/>
          <w:sz w:val="24"/>
          <w:szCs w:val="24"/>
        </w:rPr>
        <w:tab/>
        <w:t>Príspevok sa spôsobom podľa odsekov 2 a 3 poskytuje vo výške 60 eur na dieťa za každý kalendárny mesiac vrátane kalendárneho mesiaca, v ktorom dieťa splní podmienky podľa § 1 ods. 2 písm. b) a kalendárneho mesiaca, v ktorom dieťa prestane spĺňať podmienky podľa § 1 ods. 2 písm. b).</w:t>
      </w:r>
    </w:p>
    <w:p w:rsidR="002071B8" w:rsidRPr="00FD4635" w:rsidRDefault="002071B8" w:rsidP="00285FAC">
      <w:p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 xml:space="preserve">(2) </w:t>
      </w:r>
      <w:r w:rsidRPr="00FD4635">
        <w:rPr>
          <w:rFonts w:ascii="Times New Roman" w:hAnsi="Times New Roman" w:cs="Times New Roman"/>
          <w:sz w:val="24"/>
          <w:szCs w:val="24"/>
        </w:rPr>
        <w:tab/>
        <w:t>Pri zriadení konta dieťaťa platiteľ pripíše na konto dieťaťa príspevok za aktuálny kalendárny mesiac a príspevky za 12 bezprostredne nasledujúcich kalendárnych mesiacov.</w:t>
      </w:r>
      <w:r w:rsidRPr="00FD4635" w:rsidDel="00EF7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18D" w:rsidRPr="00FD4635" w:rsidRDefault="002071B8" w:rsidP="00285FAC">
      <w:p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 xml:space="preserve">(3) </w:t>
      </w:r>
      <w:r w:rsidRPr="00FD4635">
        <w:rPr>
          <w:rFonts w:ascii="Times New Roman" w:hAnsi="Times New Roman" w:cs="Times New Roman"/>
          <w:sz w:val="24"/>
          <w:szCs w:val="24"/>
        </w:rPr>
        <w:tab/>
        <w:t xml:space="preserve">V prvý deň kalendárneho mesiaca okrem mesiaca, v ktorom bolo zriadené konto dieťaťa, sa na konto dieťaťa pripíše príspevok za 12. kalendárny mesiac </w:t>
      </w:r>
      <w:r w:rsidRPr="00FD4635">
        <w:rPr>
          <w:rFonts w:ascii="Times New Roman" w:hAnsi="Times New Roman" w:cs="Times New Roman"/>
          <w:sz w:val="24"/>
          <w:szCs w:val="24"/>
        </w:rPr>
        <w:lastRenderedPageBreak/>
        <w:t>nasledujúci po tomto kalendárnom mesiaci. Ak by výška konta dieťaťa po pripísaní príspevku presiahla sumu 1 000 eur, na konto dieťaťa sa pripíše časť príspevku, ktorá zodpovedá rozdielu medzi sumou 1 000 eur a výškou sumy zostatku evidovaného na konte dieťaťa k poslednému dňu predchádzajúceho kalendárneho mesiaca.“.</w:t>
      </w:r>
    </w:p>
    <w:p w:rsidR="00AE118D" w:rsidRPr="00FD4635" w:rsidRDefault="00AE118D" w:rsidP="00285FAC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>3.</w:t>
      </w:r>
      <w:r w:rsidRPr="00FD4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635">
        <w:rPr>
          <w:rFonts w:ascii="Times New Roman" w:hAnsi="Times New Roman" w:cs="Times New Roman"/>
          <w:b/>
          <w:sz w:val="24"/>
          <w:szCs w:val="24"/>
        </w:rPr>
        <w:tab/>
      </w:r>
      <w:r w:rsidR="002071B8" w:rsidRPr="00FD4635">
        <w:rPr>
          <w:rFonts w:ascii="Times New Roman" w:hAnsi="Times New Roman" w:cs="Times New Roman"/>
          <w:sz w:val="24"/>
          <w:szCs w:val="24"/>
        </w:rPr>
        <w:t>V § 4 odsek 2 znie:</w:t>
      </w:r>
    </w:p>
    <w:p w:rsidR="00107CF1" w:rsidRPr="00FD4635" w:rsidRDefault="002071B8" w:rsidP="00285FAC">
      <w:p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 xml:space="preserve">„(2) </w:t>
      </w:r>
      <w:r w:rsidR="00107CF1" w:rsidRPr="00FD4635">
        <w:rPr>
          <w:rFonts w:ascii="Times New Roman" w:hAnsi="Times New Roman" w:cs="Times New Roman"/>
          <w:sz w:val="24"/>
          <w:szCs w:val="24"/>
        </w:rPr>
        <w:tab/>
      </w:r>
      <w:r w:rsidRPr="00FD4635">
        <w:rPr>
          <w:rFonts w:ascii="Times New Roman" w:hAnsi="Times New Roman" w:cs="Times New Roman"/>
          <w:sz w:val="24"/>
          <w:szCs w:val="24"/>
        </w:rPr>
        <w:t>Oprávnenej osobe podľa § 1 ods. 2 písm. a) prvého bodu po zadaní jej osobných údajov do aplikácie v rozsahu meno, priezvisko a rodné priezvisko, dátum narodenia, rodné číslo, adresa trvalého pobytu, adresa prechodného pobytu alebo adresa tolerovaného pobytu a kontakt na účely komunikácie</w:t>
      </w:r>
      <w:r w:rsidRPr="00FD4635">
        <w:rPr>
          <w:rFonts w:ascii="Times New Roman" w:hAnsi="Times New Roman" w:cs="Times New Roman"/>
          <w:b/>
          <w:sz w:val="24"/>
          <w:szCs w:val="24"/>
        </w:rPr>
        <w:t>,</w:t>
      </w:r>
      <w:r w:rsidRPr="00FD4635">
        <w:rPr>
          <w:rFonts w:ascii="Times New Roman" w:hAnsi="Times New Roman" w:cs="Times New Roman"/>
          <w:sz w:val="24"/>
          <w:szCs w:val="24"/>
        </w:rPr>
        <w:t xml:space="preserve"> platiteľ</w:t>
      </w:r>
      <w:r w:rsidRPr="00FD4635" w:rsidDel="00B705B0">
        <w:rPr>
          <w:rFonts w:ascii="Times New Roman" w:hAnsi="Times New Roman" w:cs="Times New Roman"/>
          <w:sz w:val="24"/>
          <w:szCs w:val="24"/>
        </w:rPr>
        <w:t xml:space="preserve"> </w:t>
      </w:r>
      <w:r w:rsidRPr="00FD4635">
        <w:rPr>
          <w:rFonts w:ascii="Times New Roman" w:hAnsi="Times New Roman" w:cs="Times New Roman"/>
          <w:sz w:val="24"/>
          <w:szCs w:val="24"/>
        </w:rPr>
        <w:t>sprístupní prihlasovacie údaje a heslo ku kontu dieťaťa.“.</w:t>
      </w:r>
    </w:p>
    <w:p w:rsidR="00107CF1" w:rsidRPr="00FD4635" w:rsidRDefault="00107CF1" w:rsidP="00285FAC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 xml:space="preserve">4. </w:t>
      </w:r>
      <w:r w:rsidRPr="00FD4635">
        <w:rPr>
          <w:rFonts w:ascii="Times New Roman" w:hAnsi="Times New Roman" w:cs="Times New Roman"/>
          <w:sz w:val="24"/>
          <w:szCs w:val="24"/>
        </w:rPr>
        <w:tab/>
      </w:r>
      <w:r w:rsidR="002071B8" w:rsidRPr="00FD4635">
        <w:rPr>
          <w:rFonts w:ascii="Times New Roman" w:hAnsi="Times New Roman" w:cs="Times New Roman"/>
          <w:sz w:val="24"/>
          <w:szCs w:val="24"/>
        </w:rPr>
        <w:t>V § 4 ods. 3 sa slovo „doručí“ nahrádza slovom „sprístupní“.</w:t>
      </w:r>
    </w:p>
    <w:p w:rsidR="00107CF1" w:rsidRPr="00FD4635" w:rsidRDefault="00107CF1" w:rsidP="00285FAC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>5.</w:t>
      </w:r>
      <w:r w:rsidRPr="00FD4635">
        <w:rPr>
          <w:rFonts w:ascii="Times New Roman" w:hAnsi="Times New Roman" w:cs="Times New Roman"/>
          <w:sz w:val="24"/>
          <w:szCs w:val="24"/>
        </w:rPr>
        <w:tab/>
      </w:r>
      <w:r w:rsidR="002071B8" w:rsidRPr="00FD4635">
        <w:rPr>
          <w:rFonts w:ascii="Times New Roman" w:hAnsi="Times New Roman" w:cs="Times New Roman"/>
          <w:sz w:val="24"/>
          <w:szCs w:val="24"/>
        </w:rPr>
        <w:t xml:space="preserve">V § 8 odsek 2 znie: </w:t>
      </w:r>
    </w:p>
    <w:p w:rsidR="00107CF1" w:rsidRPr="00FD4635" w:rsidRDefault="002071B8" w:rsidP="00285FAC">
      <w:p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 xml:space="preserve">„(2) </w:t>
      </w:r>
      <w:r w:rsidR="00107CF1" w:rsidRPr="00FD4635">
        <w:rPr>
          <w:rFonts w:ascii="Times New Roman" w:hAnsi="Times New Roman" w:cs="Times New Roman"/>
          <w:sz w:val="24"/>
          <w:szCs w:val="24"/>
        </w:rPr>
        <w:tab/>
      </w:r>
      <w:r w:rsidRPr="00FD4635">
        <w:rPr>
          <w:rFonts w:ascii="Times New Roman" w:hAnsi="Times New Roman" w:cs="Times New Roman"/>
          <w:sz w:val="24"/>
          <w:szCs w:val="24"/>
        </w:rPr>
        <w:t>Oprávnená osoba môže objednať voľnočasovú aktivitu, ktorej cena alebo suma určená podľa § 3 ods. 2 a 3, ak je nižšia ako cena objednanej voľnočasovej aktivity, neprevyšuje disponibilný zostatok.“.</w:t>
      </w:r>
    </w:p>
    <w:p w:rsidR="00107CF1" w:rsidRPr="00FD4635" w:rsidRDefault="00107CF1" w:rsidP="00285FAC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 xml:space="preserve">6. </w:t>
      </w:r>
      <w:r w:rsidRPr="00FD4635">
        <w:rPr>
          <w:rFonts w:ascii="Times New Roman" w:hAnsi="Times New Roman" w:cs="Times New Roman"/>
          <w:sz w:val="24"/>
          <w:szCs w:val="24"/>
        </w:rPr>
        <w:tab/>
      </w:r>
      <w:r w:rsidR="002071B8" w:rsidRPr="00FD4635">
        <w:rPr>
          <w:rFonts w:ascii="Times New Roman" w:hAnsi="Times New Roman" w:cs="Times New Roman"/>
          <w:sz w:val="24"/>
          <w:szCs w:val="24"/>
        </w:rPr>
        <w:t xml:space="preserve">V § 8 ods. 9 </w:t>
      </w:r>
      <w:r w:rsidRPr="00FD4635">
        <w:rPr>
          <w:rFonts w:ascii="Times New Roman" w:hAnsi="Times New Roman" w:cs="Times New Roman"/>
          <w:sz w:val="24"/>
          <w:szCs w:val="24"/>
        </w:rPr>
        <w:t xml:space="preserve">druhej vete za bodkočiarkou </w:t>
      </w:r>
      <w:r w:rsidR="002071B8" w:rsidRPr="00FD4635">
        <w:rPr>
          <w:rFonts w:ascii="Times New Roman" w:hAnsi="Times New Roman" w:cs="Times New Roman"/>
          <w:sz w:val="24"/>
          <w:szCs w:val="24"/>
        </w:rPr>
        <w:t>sa slová „rovnakom dni“ nahrádzajú slovami „lehote siedm</w:t>
      </w:r>
      <w:r w:rsidR="00AA67A7" w:rsidRPr="00FD4635">
        <w:rPr>
          <w:rFonts w:ascii="Times New Roman" w:hAnsi="Times New Roman" w:cs="Times New Roman"/>
          <w:sz w:val="24"/>
          <w:szCs w:val="24"/>
        </w:rPr>
        <w:t>i</w:t>
      </w:r>
      <w:r w:rsidR="002071B8" w:rsidRPr="00FD4635">
        <w:rPr>
          <w:rFonts w:ascii="Times New Roman" w:hAnsi="Times New Roman" w:cs="Times New Roman"/>
          <w:sz w:val="24"/>
          <w:szCs w:val="24"/>
        </w:rPr>
        <w:t>ch kalendárnych dní po ukončení poskytovania voľnočasovej aktivity podľa prvej vety“.</w:t>
      </w:r>
    </w:p>
    <w:p w:rsidR="00107CF1" w:rsidRPr="00FD4635" w:rsidRDefault="00107CF1" w:rsidP="00285FAC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>7.</w:t>
      </w:r>
      <w:r w:rsidRPr="00FD4635">
        <w:rPr>
          <w:rFonts w:ascii="Times New Roman" w:hAnsi="Times New Roman" w:cs="Times New Roman"/>
          <w:sz w:val="24"/>
          <w:szCs w:val="24"/>
        </w:rPr>
        <w:tab/>
      </w:r>
      <w:r w:rsidR="002071B8" w:rsidRPr="00FD4635">
        <w:rPr>
          <w:rFonts w:ascii="Times New Roman" w:hAnsi="Times New Roman" w:cs="Times New Roman"/>
          <w:sz w:val="24"/>
          <w:szCs w:val="24"/>
        </w:rPr>
        <w:t xml:space="preserve">V § 10 sa vypúšťa odsek 2. </w:t>
      </w:r>
    </w:p>
    <w:p w:rsidR="00107CF1" w:rsidRDefault="002071B8" w:rsidP="00285FAC">
      <w:p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</w:rPr>
        <w:t xml:space="preserve">Doterajšie odseky 3 a 4 sa označujú ako odseky 2 a 3. </w:t>
      </w:r>
    </w:p>
    <w:p w:rsidR="0003163F" w:rsidRDefault="0003163F" w:rsidP="000316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41FE" w:rsidRPr="00B16645" w:rsidRDefault="003C41FE" w:rsidP="000316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166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V </w:t>
      </w:r>
      <w:r w:rsidRPr="00B16645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6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3 písm. b) piaty bod</w:t>
      </w:r>
      <w:r w:rsidRPr="00B16645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3C41FE" w:rsidRPr="00B16645" w:rsidRDefault="003C41FE" w:rsidP="0003163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61BD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5. adresa trvalého pobytu, adresa prechodného pobytu alebo adresa tolerovaného pobytu,“.</w:t>
      </w:r>
    </w:p>
    <w:p w:rsidR="003C41FE" w:rsidRPr="00FD4635" w:rsidRDefault="003C41FE" w:rsidP="0003163F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422" w:rsidRDefault="00534422" w:rsidP="0003163F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7CF1" w:rsidRPr="00FD4635">
        <w:rPr>
          <w:rFonts w:ascii="Times New Roman" w:hAnsi="Times New Roman" w:cs="Times New Roman"/>
          <w:sz w:val="24"/>
          <w:szCs w:val="24"/>
        </w:rPr>
        <w:t xml:space="preserve">. </w:t>
      </w:r>
      <w:r w:rsidR="00107CF1" w:rsidRPr="00B30ECD">
        <w:rPr>
          <w:rFonts w:ascii="Times New Roman" w:hAnsi="Times New Roman" w:cs="Times New Roman"/>
          <w:sz w:val="24"/>
          <w:szCs w:val="24"/>
        </w:rPr>
        <w:tab/>
      </w:r>
      <w:r w:rsidR="002071B8" w:rsidRPr="00B30ECD">
        <w:rPr>
          <w:rFonts w:ascii="Times New Roman" w:hAnsi="Times New Roman" w:cs="Times New Roman"/>
          <w:sz w:val="24"/>
          <w:szCs w:val="24"/>
        </w:rPr>
        <w:t>V § 15 ods. 5 sa slová „ods. 3“ nahrádzajú slovami „ods. 2“.</w:t>
      </w:r>
      <w:r w:rsidR="00FD463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C03DE" w:rsidRPr="00FD4635" w:rsidRDefault="00FD4635" w:rsidP="0003163F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34422" w:rsidRDefault="00534422" w:rsidP="000316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6645">
        <w:rPr>
          <w:rFonts w:ascii="Times New Roman" w:hAnsi="Times New Roman" w:cs="Times New Roman"/>
          <w:sz w:val="24"/>
          <w:szCs w:val="24"/>
        </w:rPr>
        <w:t>. § 17 vrátane nadpisu znie:</w:t>
      </w:r>
    </w:p>
    <w:p w:rsidR="00534422" w:rsidRPr="00B16645" w:rsidRDefault="00534422" w:rsidP="000316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4422" w:rsidRPr="00B16645" w:rsidRDefault="00534422" w:rsidP="0003163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45">
        <w:rPr>
          <w:rFonts w:ascii="Times New Roman" w:hAnsi="Times New Roman" w:cs="Times New Roman"/>
          <w:b/>
          <w:sz w:val="24"/>
          <w:szCs w:val="24"/>
        </w:rPr>
        <w:t>„§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645">
        <w:rPr>
          <w:rFonts w:ascii="Times New Roman" w:hAnsi="Times New Roman" w:cs="Times New Roman"/>
          <w:b/>
          <w:sz w:val="24"/>
          <w:szCs w:val="24"/>
        </w:rPr>
        <w:t>17</w:t>
      </w:r>
    </w:p>
    <w:p w:rsidR="00534422" w:rsidRPr="00B16645" w:rsidRDefault="00534422" w:rsidP="0003163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45">
        <w:rPr>
          <w:rFonts w:ascii="Times New Roman" w:hAnsi="Times New Roman" w:cs="Times New Roman"/>
          <w:b/>
          <w:sz w:val="24"/>
          <w:szCs w:val="24"/>
        </w:rPr>
        <w:t>Prechodné ustanovenie</w:t>
      </w:r>
    </w:p>
    <w:p w:rsidR="00534422" w:rsidRPr="00B16645" w:rsidRDefault="00534422" w:rsidP="00B30EC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34422" w:rsidRPr="00B16645" w:rsidRDefault="00534422" w:rsidP="00285FAC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B16645">
        <w:rPr>
          <w:rFonts w:ascii="Times New Roman" w:eastAsia="Calibri" w:hAnsi="Times New Roman" w:cs="Times New Roman"/>
          <w:sz w:val="24"/>
          <w:szCs w:val="24"/>
        </w:rPr>
        <w:t xml:space="preserve">Dieťaťu, ktoré splní podmienky podľa tohto zákona k 15. </w:t>
      </w:r>
      <w:r>
        <w:rPr>
          <w:rFonts w:ascii="Times New Roman" w:eastAsia="Calibri" w:hAnsi="Times New Roman" w:cs="Times New Roman"/>
          <w:sz w:val="24"/>
          <w:szCs w:val="24"/>
        </w:rPr>
        <w:t>januáru 2025 a neprestane ich spĺňať k 31</w:t>
      </w:r>
      <w:r w:rsidRPr="00B166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januáru</w:t>
      </w:r>
      <w:r w:rsidRPr="00B166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16645">
        <w:rPr>
          <w:rFonts w:ascii="Times New Roman" w:eastAsia="Calibri" w:hAnsi="Times New Roman" w:cs="Times New Roman"/>
          <w:sz w:val="24"/>
          <w:szCs w:val="24"/>
        </w:rPr>
        <w:t>, platiteľ zriadi konto dieťaťa do 3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166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januára</w:t>
      </w:r>
      <w:r w:rsidRPr="00B166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16645">
        <w:rPr>
          <w:rFonts w:ascii="Times New Roman" w:eastAsia="Calibri" w:hAnsi="Times New Roman" w:cs="Times New Roman"/>
          <w:sz w:val="24"/>
          <w:szCs w:val="24"/>
        </w:rPr>
        <w:t xml:space="preserve">; v tejto lehote platiteľ pripíše na konto dieťaťa príspevok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január </w:t>
      </w:r>
      <w:r w:rsidRPr="00B16645">
        <w:rPr>
          <w:rFonts w:ascii="Times New Roman" w:eastAsia="Calibri" w:hAnsi="Times New Roman" w:cs="Times New Roman"/>
          <w:sz w:val="24"/>
          <w:szCs w:val="24"/>
        </w:rPr>
        <w:t xml:space="preserve">až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december 2025 a január </w:t>
      </w:r>
      <w:r w:rsidRPr="00B1664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16645">
        <w:rPr>
          <w:rFonts w:ascii="Times New Roman" w:hAnsi="Times New Roman" w:cs="Times New Roman"/>
          <w:sz w:val="24"/>
          <w:szCs w:val="24"/>
        </w:rPr>
        <w:t>.“.</w:t>
      </w:r>
      <w:r w:rsidRPr="00B16645">
        <w:br/>
      </w:r>
    </w:p>
    <w:p w:rsidR="00534422" w:rsidRPr="009753D2" w:rsidRDefault="00534422" w:rsidP="00285F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F3E">
        <w:rPr>
          <w:rFonts w:ascii="Times New Roman" w:hAnsi="Times New Roman" w:cs="Times New Roman"/>
          <w:sz w:val="24"/>
          <w:szCs w:val="24"/>
        </w:rPr>
        <w:t>11</w:t>
      </w:r>
      <w:r w:rsidRPr="00534422">
        <w:rPr>
          <w:rFonts w:ascii="Times New Roman" w:hAnsi="Times New Roman" w:cs="Times New Roman"/>
          <w:sz w:val="24"/>
          <w:szCs w:val="24"/>
        </w:rPr>
        <w:t>.</w:t>
      </w:r>
      <w:r w:rsidRPr="009753D2">
        <w:rPr>
          <w:rFonts w:ascii="Times New Roman" w:hAnsi="Times New Roman" w:cs="Times New Roman"/>
          <w:sz w:val="24"/>
          <w:szCs w:val="24"/>
        </w:rPr>
        <w:t xml:space="preserve"> V čl. III sa vypúšťajú body 1, 3 a 6 až 8.</w:t>
      </w:r>
    </w:p>
    <w:p w:rsidR="00534422" w:rsidRPr="009753D2" w:rsidRDefault="00534422" w:rsidP="00285F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22" w:rsidRPr="00B16645" w:rsidRDefault="00534422" w:rsidP="00285FA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753D2">
        <w:rPr>
          <w:rFonts w:ascii="Times New Roman" w:hAnsi="Times New Roman" w:cs="Times New Roman"/>
          <w:sz w:val="24"/>
          <w:szCs w:val="24"/>
        </w:rPr>
        <w:t>. V čl. XI sa vypúšťajú slová „čl. I,“, vypúšťajú sa slová „čl. III bodov 1, 3, 6 a 8, čl. IV a V, čl. VI bodu 1 a čl. VIII až X,“ a slová „čl. III bodu 7, ktorý nadobúda účinnosť 1. januára 2024“ sa nahrádzajú slovami „čl. I, čl. IV a V, čl. VI bodu 1 a čl. VIII až X, ktoré nadobúdajú účinnosť 1. januára 2025</w:t>
      </w:r>
      <w:r w:rsidRPr="00B16645">
        <w:rPr>
          <w:rFonts w:ascii="Times New Roman" w:hAnsi="Times New Roman" w:cs="Times New Roman"/>
          <w:sz w:val="24"/>
          <w:szCs w:val="24"/>
        </w:rPr>
        <w:t>“.</w:t>
      </w:r>
    </w:p>
    <w:p w:rsidR="00534422" w:rsidRPr="00B16645" w:rsidRDefault="00534422" w:rsidP="00285F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0EC9" w:rsidRDefault="00F70EC9" w:rsidP="00DA2B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1601F" w:rsidRPr="00FD4635" w:rsidRDefault="0091601F" w:rsidP="00DA2B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Čl. I</w:t>
      </w:r>
      <w:r w:rsidR="00B52DAE" w:rsidRPr="00FD4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</w:t>
      </w:r>
    </w:p>
    <w:p w:rsidR="00A30B0C" w:rsidRPr="00FD4635" w:rsidRDefault="00557432" w:rsidP="00DA2B6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hyperlink r:id="rId9" w:tooltip="Odkaz na predpis alebo ustanovenie" w:history="1">
        <w:r w:rsidRPr="00FD4635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596/2003 Z. z</w:t>
        </w:r>
      </w:hyperlink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      č. 184/2009 Z. z., zákona č. 214/2009 Z. z., zákona č. 38/2011 Z. z., zákona č. 325/2012 Z. z., zákona č. 345/2012 Z. z., zákona č. 312/2013 Z. z., zákona č. 464/2013 Z. z., zákona č. 61/2015 Z. z., zákona č. 188/2015 Z. z., zákona č. 422/2015 Z. z., zákona č. 91/2016 Z. z., zákona č. 177/2017 Z. z., zákona č. 182/2017 Z. z., zákona č. 54/2018 Z. z., zákona č. 177/2018 Z. z., zákona č. 209/2018 Z. z., zákona č. 365/2018 Z. z., zákona č. 138/2019 Z. z., zákona č. 209/2019 Z. z., zákona č. 221/2019 Z. z., zákona č. 381/2019 Z. z., zákona č. 93/2020 Z. z., zákona č. 271/2021 Z. z., zákona č. 273/2021 Z. z., zákona č. 310/2021 Z. z., zákona č. 415/2021 Z. z., zákona č. 488/2021 Z. z., zákona č. 507/2021 Z. z.</w:t>
      </w:r>
      <w:r w:rsidR="004B247A"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176/2022 Z. z. </w:t>
      </w:r>
      <w:r w:rsidR="004B247A"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zákona č. 325/2022 Z. z. 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sa mení a dopĺňa takto:</w:t>
      </w:r>
    </w:p>
    <w:p w:rsidR="007C7108" w:rsidRPr="00FD4635" w:rsidRDefault="007C7108" w:rsidP="00DA2B6B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5C0899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</w:t>
      </w:r>
      <w:r w:rsidR="00557432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 odsek 1 znie:</w:t>
      </w:r>
    </w:p>
    <w:p w:rsidR="00742B7E" w:rsidRPr="00FD4635" w:rsidRDefault="00557432" w:rsidP="00DA2B6B">
      <w:p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„(1) 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Priestupku sa dopustí zákonný zástupca dieťaťa, ktorý </w:t>
      </w:r>
    </w:p>
    <w:p w:rsidR="00742B7E" w:rsidRPr="00FD4635" w:rsidRDefault="00742B7E" w:rsidP="00DA2B6B">
      <w:pPr>
        <w:spacing w:before="120" w:after="0" w:line="240" w:lineRule="auto"/>
        <w:ind w:left="1418" w:hanging="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r w:rsidR="00557432"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ohrozuje j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eho výchovu a vzdelávanie, </w:t>
      </w:r>
    </w:p>
    <w:p w:rsidR="00742B7E" w:rsidRPr="00FD4635" w:rsidRDefault="00742B7E" w:rsidP="00DA2B6B">
      <w:pPr>
        <w:spacing w:before="120" w:after="0" w:line="240" w:lineRule="auto"/>
        <w:ind w:left="1418" w:hanging="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 w:rsidR="00557432"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zanedbáva starostlivosť o povinnú školskú dochádzku dieťaťa, najmä ak dieťa neprihlási na povinnú školskú dochádzku alebo dieťa neospravedlnene vynechá viac ako 15 vyučovacích hodín v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mesiaci alebo viac ako </w:t>
      </w:r>
      <w:r w:rsidR="00557432"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60 vyučovacích hodín v príslušnom školskom roku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</w:p>
    <w:p w:rsidR="00557432" w:rsidRPr="00FD4635" w:rsidRDefault="00742B7E" w:rsidP="00DA2B6B">
      <w:pPr>
        <w:spacing w:before="120"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zanedbáva starostlivosť o povinné </w:t>
      </w:r>
      <w:proofErr w:type="spellStart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predprimárne</w:t>
      </w:r>
      <w:proofErr w:type="spellEnd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vzdelávanie dieťaťa, najmä ak dieťa neprihlási na plnenie povinného </w:t>
      </w:r>
      <w:proofErr w:type="spellStart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predprimárneho</w:t>
      </w:r>
      <w:proofErr w:type="spellEnd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vzdelávania alebo ak dieťa, pre ktoré je </w:t>
      </w:r>
      <w:proofErr w:type="spellStart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predprimárne</w:t>
      </w:r>
      <w:proofErr w:type="spellEnd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vzdelávanie povinné, neospravedlnene vynechá viac ako päť dní v mesiaci.“.</w:t>
      </w:r>
    </w:p>
    <w:p w:rsidR="00B535DC" w:rsidRPr="00FD4635" w:rsidRDefault="00B535DC" w:rsidP="00DA2B6B">
      <w:pPr>
        <w:tabs>
          <w:tab w:val="left" w:pos="708"/>
          <w:tab w:val="left" w:pos="1530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42B7E" w:rsidRPr="00FD4635" w:rsidRDefault="007C7108" w:rsidP="00DA2B6B">
      <w:pPr>
        <w:tabs>
          <w:tab w:val="left" w:pos="708"/>
          <w:tab w:val="left" w:pos="153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FD46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42B7E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 § 37 odsek 3 znie:</w:t>
      </w:r>
    </w:p>
    <w:p w:rsidR="00742B7E" w:rsidRPr="00FD4635" w:rsidRDefault="00742B7E" w:rsidP="00DA2B6B">
      <w:pPr>
        <w:tabs>
          <w:tab w:val="left" w:pos="708"/>
          <w:tab w:val="left" w:pos="1530"/>
        </w:tabs>
        <w:spacing w:before="120" w:after="0" w:line="240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„(3) </w:t>
      </w:r>
      <w:r w:rsidR="004F3C31" w:rsidRPr="00FD46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FD46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priestupok podľa odseku 1 sa uloží pokuta </w:t>
      </w:r>
      <w:r w:rsidR="00373D45" w:rsidRPr="00FD46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F202C2">
        <w:rPr>
          <w:rFonts w:ascii="Times New Roman" w:hAnsi="Times New Roman" w:cs="Times New Roman"/>
          <w:bCs/>
          <w:color w:val="000000"/>
          <w:sz w:val="24"/>
          <w:szCs w:val="24"/>
        </w:rPr>
        <w:t>30 eur</w:t>
      </w:r>
      <w:r w:rsidR="004F3C31" w:rsidRPr="00FD46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331,50 eur, a to aj opakovane.</w:t>
      </w:r>
      <w:r w:rsidR="004F3C31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priestupok podľa odseku 2 sa uloží pokuta do 331, 50 eur, a to aj opakovane.</w:t>
      </w:r>
      <w:r w:rsidR="00513751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4F3C31" w:rsidRPr="00FD4635" w:rsidRDefault="004F3C31" w:rsidP="00DA2B6B">
      <w:pPr>
        <w:tabs>
          <w:tab w:val="left" w:pos="708"/>
          <w:tab w:val="left" w:pos="153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3.</w:t>
      </w: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 § 37a odsek 1 znie:</w:t>
      </w:r>
    </w:p>
    <w:p w:rsidR="004B1569" w:rsidRPr="00FD4635" w:rsidRDefault="004F3C31" w:rsidP="0003163F">
      <w:pPr>
        <w:tabs>
          <w:tab w:val="left" w:pos="708"/>
          <w:tab w:val="left" w:pos="1530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„(1) </w:t>
      </w:r>
      <w:r w:rsidR="00373D45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uloží pokutu od </w:t>
      </w:r>
      <w:r w:rsidR="00F202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 eur</w:t>
      </w: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331, 50 eur, a to aj opakovane, </w:t>
      </w:r>
      <w:r w:rsidR="004B1569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zákonnému zástupcovi dieťaťa, ktorý je právnickou osobou a ktorý</w:t>
      </w:r>
    </w:p>
    <w:p w:rsidR="004B1569" w:rsidRPr="00FD4635" w:rsidRDefault="004B1569" w:rsidP="00DA2B6B">
      <w:pPr>
        <w:tabs>
          <w:tab w:val="left" w:pos="708"/>
          <w:tab w:val="left" w:pos="1530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r w:rsidR="00503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ohrozuje jeho výchovu a vzdelávanie, </w:t>
      </w:r>
    </w:p>
    <w:p w:rsidR="004B1569" w:rsidRPr="00FD4635" w:rsidRDefault="004B1569" w:rsidP="00DA2B6B">
      <w:pPr>
        <w:tabs>
          <w:tab w:val="left" w:pos="708"/>
          <w:tab w:val="left" w:pos="1530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b) zanedbáva starostlivosť o povinnú školskú dochádzku dieťaťa, najmä ak dieťa neprihlási na povinnú školskú dochádzku alebo dieťa neospravedlnene vynechá viac ako 15 vyučovacích hodín v mesiaci alebo viac ako 60 vyučovacích hodín v príslušnom školskom roku alebo</w:t>
      </w:r>
    </w:p>
    <w:p w:rsidR="00B535DC" w:rsidRDefault="004B1569" w:rsidP="00357C68">
      <w:pPr>
        <w:tabs>
          <w:tab w:val="left" w:pos="708"/>
          <w:tab w:val="left" w:pos="1530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c) zanedbáva starostlivosť o povinné </w:t>
      </w:r>
      <w:proofErr w:type="spellStart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predprimárne</w:t>
      </w:r>
      <w:proofErr w:type="spellEnd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vzdelávanie dieťaťa, najmä ak dieťa neprihlási na plnenie povinného </w:t>
      </w:r>
      <w:proofErr w:type="spellStart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predprimárneho</w:t>
      </w:r>
      <w:proofErr w:type="spellEnd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vzdelávania alebo ak dieťa, pre ktoré je </w:t>
      </w:r>
      <w:proofErr w:type="spellStart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predprimárne</w:t>
      </w:r>
      <w:proofErr w:type="spellEnd"/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vzdelávanie povinné, neospravedlnene vynechá viac ako päť dní v mesiaci.“.</w:t>
      </w:r>
      <w:r w:rsidR="00B535DC" w:rsidRPr="00FD4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3C2" w:rsidRPr="00FD4635" w:rsidRDefault="00CD4B1E" w:rsidP="00357C68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bookmarkStart w:id="0" w:name="_GoBack"/>
      <w:bookmarkEnd w:id="0"/>
      <w:r w:rsidR="004563C2" w:rsidRPr="00FD46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F3C31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473E8C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§ 39hi sa vkladá § 39hj</w:t>
      </w:r>
      <w:r w:rsidR="004563C2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vrátane nadpisu znie:</w:t>
      </w:r>
    </w:p>
    <w:p w:rsidR="004563C2" w:rsidRPr="00FD4635" w:rsidRDefault="004563C2" w:rsidP="00357C68">
      <w:pPr>
        <w:spacing w:before="120" w:after="0" w:line="240" w:lineRule="auto"/>
        <w:ind w:left="851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„</w:t>
      </w:r>
      <w:r w:rsidR="00473E8C" w:rsidRPr="00FD4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39hj</w:t>
      </w:r>
    </w:p>
    <w:p w:rsidR="004563C2" w:rsidRPr="00FD4635" w:rsidRDefault="004563C2" w:rsidP="00357C68">
      <w:pPr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Prechodné ust</w:t>
      </w:r>
      <w:r w:rsidR="004F3C31" w:rsidRPr="00FD4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anovenie </w:t>
      </w:r>
      <w:r w:rsidR="00B52DAE" w:rsidRPr="00FD4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 úpravám účinným od 1. januára 2023</w:t>
      </w:r>
    </w:p>
    <w:p w:rsidR="00A30B0C" w:rsidRPr="00FD4635" w:rsidRDefault="004F3C31" w:rsidP="00357C68">
      <w:p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Konanie o priestupku alebo konanie o správnom delikte, ktoré bolo začat</w:t>
      </w:r>
      <w:r w:rsidR="00B52DAE"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é a právoplatne neukončené do 31. decembra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2022, sa dokončia </w:t>
      </w:r>
      <w:r w:rsidR="00306DFC"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podľa zákona v znení účinnom do 31. decembra 2022</w:t>
      </w:r>
      <w:r w:rsidRPr="00FD46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0EC9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03163F" w:rsidRDefault="0003163F" w:rsidP="00357C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1601F" w:rsidRPr="00FD4635" w:rsidRDefault="00B52DAE" w:rsidP="00357C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proofErr w:type="spellStart"/>
      <w:r w:rsidRPr="00FD4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</w:t>
      </w:r>
      <w:r w:rsidR="005066AF" w:rsidRPr="00FD4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</w:t>
      </w:r>
      <w:proofErr w:type="spellEnd"/>
    </w:p>
    <w:p w:rsidR="00137F18" w:rsidRDefault="00A30B0C" w:rsidP="00357C68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</w:t>
      </w:r>
      <w:r w:rsidR="00B52DAE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="00373D45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 nadobúda účinnosť 1. januára 2023</w:t>
      </w:r>
      <w:r w:rsidR="007B211A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okrem čl. I bodov 1 až </w:t>
      </w:r>
      <w:r w:rsidR="00A81209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</w:t>
      </w:r>
      <w:r w:rsidR="007B211A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ktoré nadobúdajú účinnosť 1. </w:t>
      </w:r>
      <w:r w:rsidR="004F51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januára</w:t>
      </w:r>
      <w:r w:rsidR="007B211A"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5641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FD46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70EC9" w:rsidRDefault="00F70EC9" w:rsidP="00357C68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EC9" w:rsidRDefault="00F70EC9" w:rsidP="00357C68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EC9" w:rsidRDefault="00F70EC9" w:rsidP="00357C68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70EC9" w:rsidRPr="004B6F35" w:rsidRDefault="00F70EC9" w:rsidP="00F70EC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70EC9" w:rsidRPr="004B6F35" w:rsidRDefault="00F70EC9" w:rsidP="00F70EC9">
      <w:pPr>
        <w:rPr>
          <w:rFonts w:ascii="Times New Roman" w:eastAsia="Calibri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F35">
        <w:rPr>
          <w:rFonts w:ascii="Times New Roman" w:eastAsia="Calibri" w:hAnsi="Times New Roman" w:cs="Times New Roman"/>
          <w:sz w:val="24"/>
          <w:szCs w:val="24"/>
        </w:rPr>
        <w:tab/>
      </w:r>
      <w:r w:rsidRPr="004B6F35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F35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EC9" w:rsidRPr="004B6F35" w:rsidRDefault="00F70EC9" w:rsidP="00F70E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F35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:rsidR="00F70EC9" w:rsidRPr="009E5187" w:rsidRDefault="00F70EC9" w:rsidP="00F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EC9" w:rsidRPr="00FD4635" w:rsidRDefault="00F70EC9" w:rsidP="00357C68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F70EC9" w:rsidRPr="00FD4635" w:rsidSect="0003163F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3F" w:rsidRDefault="0003163F" w:rsidP="0003163F">
      <w:pPr>
        <w:spacing w:after="0" w:line="240" w:lineRule="auto"/>
      </w:pPr>
      <w:r>
        <w:separator/>
      </w:r>
    </w:p>
  </w:endnote>
  <w:endnote w:type="continuationSeparator" w:id="0">
    <w:p w:rsidR="0003163F" w:rsidRDefault="0003163F" w:rsidP="0003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123548"/>
      <w:docPartObj>
        <w:docPartGallery w:val="Page Numbers (Bottom of Page)"/>
        <w:docPartUnique/>
      </w:docPartObj>
    </w:sdtPr>
    <w:sdtEndPr/>
    <w:sdtContent>
      <w:p w:rsidR="0003163F" w:rsidRDefault="0003163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1E">
          <w:rPr>
            <w:noProof/>
          </w:rPr>
          <w:t>4</w:t>
        </w:r>
        <w:r>
          <w:fldChar w:fldCharType="end"/>
        </w:r>
      </w:p>
    </w:sdtContent>
  </w:sdt>
  <w:p w:rsidR="0003163F" w:rsidRDefault="000316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3F" w:rsidRDefault="0003163F" w:rsidP="0003163F">
      <w:pPr>
        <w:spacing w:after="0" w:line="240" w:lineRule="auto"/>
      </w:pPr>
      <w:r>
        <w:separator/>
      </w:r>
    </w:p>
  </w:footnote>
  <w:footnote w:type="continuationSeparator" w:id="0">
    <w:p w:rsidR="0003163F" w:rsidRDefault="0003163F" w:rsidP="00031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E2538"/>
    <w:multiLevelType w:val="hybridMultilevel"/>
    <w:tmpl w:val="103657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03163F"/>
    <w:rsid w:val="000A3C8D"/>
    <w:rsid w:val="000A4785"/>
    <w:rsid w:val="000E3978"/>
    <w:rsid w:val="000E7F3E"/>
    <w:rsid w:val="000F78CD"/>
    <w:rsid w:val="00107CF1"/>
    <w:rsid w:val="00137F18"/>
    <w:rsid w:val="00151262"/>
    <w:rsid w:val="001578EC"/>
    <w:rsid w:val="001606EC"/>
    <w:rsid w:val="001811F4"/>
    <w:rsid w:val="001959BA"/>
    <w:rsid w:val="001D1217"/>
    <w:rsid w:val="00200ABA"/>
    <w:rsid w:val="002071B8"/>
    <w:rsid w:val="00257DF8"/>
    <w:rsid w:val="00277F49"/>
    <w:rsid w:val="00285FAC"/>
    <w:rsid w:val="00296262"/>
    <w:rsid w:val="00297F14"/>
    <w:rsid w:val="002D4CD3"/>
    <w:rsid w:val="002E4159"/>
    <w:rsid w:val="002F1AF4"/>
    <w:rsid w:val="00306DFC"/>
    <w:rsid w:val="00322F9B"/>
    <w:rsid w:val="00332575"/>
    <w:rsid w:val="00357C68"/>
    <w:rsid w:val="00373D45"/>
    <w:rsid w:val="00397038"/>
    <w:rsid w:val="003A10E8"/>
    <w:rsid w:val="003C41FE"/>
    <w:rsid w:val="004057B8"/>
    <w:rsid w:val="00426FDC"/>
    <w:rsid w:val="0044431A"/>
    <w:rsid w:val="004563C2"/>
    <w:rsid w:val="00473E8C"/>
    <w:rsid w:val="00494D5C"/>
    <w:rsid w:val="004B1569"/>
    <w:rsid w:val="004B247A"/>
    <w:rsid w:val="004F3C31"/>
    <w:rsid w:val="004F51C0"/>
    <w:rsid w:val="00503FF1"/>
    <w:rsid w:val="00504777"/>
    <w:rsid w:val="005066AF"/>
    <w:rsid w:val="00513751"/>
    <w:rsid w:val="0052018D"/>
    <w:rsid w:val="00534422"/>
    <w:rsid w:val="0055229E"/>
    <w:rsid w:val="00557432"/>
    <w:rsid w:val="00564163"/>
    <w:rsid w:val="005C0899"/>
    <w:rsid w:val="00640EDC"/>
    <w:rsid w:val="006A5425"/>
    <w:rsid w:val="006B5208"/>
    <w:rsid w:val="00742B7E"/>
    <w:rsid w:val="00792E66"/>
    <w:rsid w:val="007B211A"/>
    <w:rsid w:val="007C7108"/>
    <w:rsid w:val="007E17C1"/>
    <w:rsid w:val="007E538D"/>
    <w:rsid w:val="007F7645"/>
    <w:rsid w:val="0080435E"/>
    <w:rsid w:val="00844C27"/>
    <w:rsid w:val="00886A3A"/>
    <w:rsid w:val="00914EB1"/>
    <w:rsid w:val="0091601F"/>
    <w:rsid w:val="0092786D"/>
    <w:rsid w:val="009322E7"/>
    <w:rsid w:val="00993AB7"/>
    <w:rsid w:val="009C03DE"/>
    <w:rsid w:val="009D4963"/>
    <w:rsid w:val="00A05E00"/>
    <w:rsid w:val="00A10167"/>
    <w:rsid w:val="00A1081C"/>
    <w:rsid w:val="00A30B0C"/>
    <w:rsid w:val="00A32BE8"/>
    <w:rsid w:val="00A421CD"/>
    <w:rsid w:val="00A55257"/>
    <w:rsid w:val="00A57559"/>
    <w:rsid w:val="00A81209"/>
    <w:rsid w:val="00AA67A7"/>
    <w:rsid w:val="00AC47BA"/>
    <w:rsid w:val="00AE118D"/>
    <w:rsid w:val="00B2600F"/>
    <w:rsid w:val="00B30ECD"/>
    <w:rsid w:val="00B52DAE"/>
    <w:rsid w:val="00B535DC"/>
    <w:rsid w:val="00B53AA1"/>
    <w:rsid w:val="00B61157"/>
    <w:rsid w:val="00B840AE"/>
    <w:rsid w:val="00BD42E4"/>
    <w:rsid w:val="00BF7760"/>
    <w:rsid w:val="00C74E92"/>
    <w:rsid w:val="00CD4B1E"/>
    <w:rsid w:val="00D00134"/>
    <w:rsid w:val="00D726E5"/>
    <w:rsid w:val="00D8659C"/>
    <w:rsid w:val="00D87C45"/>
    <w:rsid w:val="00DA2B6B"/>
    <w:rsid w:val="00DA36C3"/>
    <w:rsid w:val="00DD689D"/>
    <w:rsid w:val="00E06C2E"/>
    <w:rsid w:val="00E1162C"/>
    <w:rsid w:val="00E21DE3"/>
    <w:rsid w:val="00E42E7D"/>
    <w:rsid w:val="00EF4D6A"/>
    <w:rsid w:val="00F202C2"/>
    <w:rsid w:val="00F26445"/>
    <w:rsid w:val="00F65689"/>
    <w:rsid w:val="00F70EC9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190D"/>
  <w15:docId w15:val="{B83EE9D0-2829-488F-814A-2A5A5658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557432"/>
    <w:rPr>
      <w:color w:val="0000FF"/>
      <w:u w:val="single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2071B8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2071B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31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D689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3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163F"/>
  </w:style>
  <w:style w:type="paragraph" w:styleId="Pta">
    <w:name w:val="footer"/>
    <w:basedOn w:val="Normlny"/>
    <w:link w:val="PtaChar"/>
    <w:uiPriority w:val="99"/>
    <w:unhideWhenUsed/>
    <w:rsid w:val="0003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3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9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3/596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Durgalová, Veronika</cp:lastModifiedBy>
  <cp:revision>3</cp:revision>
  <cp:lastPrinted>2022-11-08T17:06:00Z</cp:lastPrinted>
  <dcterms:created xsi:type="dcterms:W3CDTF">2022-11-04T11:41:00Z</dcterms:created>
  <dcterms:modified xsi:type="dcterms:W3CDTF">2022-11-08T17:06:00Z</dcterms:modified>
</cp:coreProperties>
</file>