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0DB" w:rsidRPr="00FA711F" w:rsidRDefault="00CD025D" w:rsidP="00FA711F">
      <w:pPr>
        <w:widowControl/>
        <w:spacing w:before="240" w:after="240" w:line="240" w:lineRule="auto"/>
        <w:jc w:val="center"/>
        <w:rPr>
          <w:rFonts w:ascii="Times New Roman" w:hAnsi="Times New Roman"/>
          <w:b/>
          <w:caps/>
          <w:color w:val="000000"/>
          <w:spacing w:val="30"/>
          <w:sz w:val="24"/>
          <w:szCs w:val="24"/>
          <w:lang w:eastAsia="sk-SK"/>
        </w:rPr>
      </w:pPr>
      <w:r w:rsidRPr="00FA711F">
        <w:rPr>
          <w:rFonts w:ascii="Times New Roman" w:hAnsi="Times New Roman"/>
          <w:b/>
          <w:caps/>
          <w:color w:val="000000"/>
          <w:spacing w:val="30"/>
          <w:sz w:val="24"/>
          <w:szCs w:val="24"/>
          <w:lang w:eastAsia="sk-SK"/>
        </w:rPr>
        <w:t>Dôvodová správa</w:t>
      </w:r>
    </w:p>
    <w:p w:rsidR="00730901" w:rsidRPr="00FA711F" w:rsidRDefault="00730901" w:rsidP="00FA711F">
      <w:pPr>
        <w:widowControl/>
        <w:spacing w:before="120" w:after="120" w:line="240" w:lineRule="auto"/>
        <w:jc w:val="both"/>
        <w:rPr>
          <w:rFonts w:ascii="Times New Roman" w:hAnsi="Times New Roman"/>
          <w:iCs/>
          <w:sz w:val="24"/>
          <w:szCs w:val="24"/>
        </w:rPr>
      </w:pPr>
      <w:r w:rsidRPr="00FA711F">
        <w:rPr>
          <w:rFonts w:ascii="Times New Roman" w:hAnsi="Times New Roman"/>
          <w:b/>
          <w:color w:val="000000"/>
          <w:sz w:val="24"/>
          <w:szCs w:val="24"/>
          <w:lang w:eastAsia="sk-SK"/>
        </w:rPr>
        <w:t>A. Všeobecná časť</w:t>
      </w:r>
    </w:p>
    <w:p w:rsidR="00FA711F" w:rsidRDefault="00E57866" w:rsidP="00FA711F">
      <w:pPr>
        <w:spacing w:before="120" w:after="120" w:line="240" w:lineRule="auto"/>
        <w:ind w:firstLine="709"/>
        <w:jc w:val="both"/>
        <w:divId w:val="1179390441"/>
        <w:rPr>
          <w:rFonts w:ascii="Times New Roman" w:hAnsi="Times New Roman"/>
          <w:sz w:val="24"/>
          <w:szCs w:val="24"/>
        </w:rPr>
      </w:pPr>
      <w:r w:rsidRPr="00FA711F">
        <w:rPr>
          <w:rFonts w:ascii="Times New Roman" w:hAnsi="Times New Roman"/>
          <w:sz w:val="24"/>
          <w:szCs w:val="24"/>
        </w:rPr>
        <w:t>Návrh zákona, ktorým sa mení a dopĺňa zákon č. 282/2020 Z. z. o ekologickej poľnohospodárskej výrobe v znení zákona č. 350/2020 Z. z. (ďalej len „návrh zákona“) predkladá Ministerstvo pôdohospodárstva a rozvoja vidieka Slovenskej republiky (ďalej len „ministerstvo“) ako iniciatívny návrh. Ministerstvo vypracovalo návrh zákona v spolupráci s Ústredným kontrolným a skúšobným ústavom poľnohospodárskym v Bratislave (ďalej len „kontrolný ústav“) na vykonanie nariadenia Európskeho parlamentu a Rady (EÚ) 2018/848 z 30. mája 2018 o ekologickej poľnohospodárskej výrobe a označovaní produktov ekologickej poľnohospodárskej výroby a o zrušení nariadenia Rady (ES) č. 834/2007 v platnom znení (ďalej len „nariadenie (EÚ) 2018/848“) a jeho nedávno prijatých vykonávacích a delegovaných nariadení Komisie v</w:t>
      </w:r>
      <w:r w:rsidR="00FA711F">
        <w:rPr>
          <w:rFonts w:ascii="Times New Roman" w:hAnsi="Times New Roman"/>
          <w:sz w:val="24"/>
          <w:szCs w:val="24"/>
        </w:rPr>
        <w:t> </w:t>
      </w:r>
      <w:r w:rsidRPr="00FA711F">
        <w:rPr>
          <w:rFonts w:ascii="Times New Roman" w:hAnsi="Times New Roman"/>
          <w:sz w:val="24"/>
          <w:szCs w:val="24"/>
        </w:rPr>
        <w:t>oblasti</w:t>
      </w:r>
      <w:r w:rsidR="00FA711F">
        <w:rPr>
          <w:rFonts w:ascii="Times New Roman" w:hAnsi="Times New Roman"/>
          <w:sz w:val="24"/>
          <w:szCs w:val="24"/>
        </w:rPr>
        <w:t xml:space="preserve"> </w:t>
      </w:r>
      <w:r w:rsidRPr="00FA711F">
        <w:rPr>
          <w:rFonts w:ascii="Times New Roman" w:hAnsi="Times New Roman"/>
          <w:sz w:val="24"/>
          <w:szCs w:val="24"/>
        </w:rPr>
        <w:t>dovozu ekologických produktov a produktov z konverzie z tretích krajín do EÚ a nedávno prijatého delegovaného nariadenia k nariadeniu Európskeho parlamentu a Rady (EÚ) 2017/625 o úradných kontrolách a iných úradných činnostiach vykonávaných na zabezpečenie uplatňovania potravinového a krmivového práva a pravidiel pre zdravie zvierat a dobré životné podmienky zvierat, pre zdravie rastlín a pre prípravky na ochranu rastlín (ďalej len „nariadenie (EÚ) 2017/625“):</w:t>
      </w:r>
    </w:p>
    <w:p w:rsidR="00FA711F" w:rsidRDefault="00E57866" w:rsidP="00FA711F">
      <w:pPr>
        <w:pStyle w:val="Odsekzoznamu"/>
        <w:numPr>
          <w:ilvl w:val="0"/>
          <w:numId w:val="2"/>
        </w:numPr>
        <w:spacing w:before="120" w:after="120" w:line="240" w:lineRule="auto"/>
        <w:ind w:left="357" w:hanging="357"/>
        <w:contextualSpacing w:val="0"/>
        <w:jc w:val="both"/>
        <w:divId w:val="1179390441"/>
        <w:rPr>
          <w:rFonts w:ascii="Times New Roman" w:hAnsi="Times New Roman"/>
          <w:sz w:val="24"/>
          <w:szCs w:val="24"/>
        </w:rPr>
      </w:pPr>
      <w:r w:rsidRPr="00FA711F">
        <w:rPr>
          <w:rFonts w:ascii="Times New Roman" w:hAnsi="Times New Roman"/>
          <w:sz w:val="24"/>
          <w:szCs w:val="24"/>
        </w:rPr>
        <w:t>delegované nariadenie Komisie (EÚ) 2021/2306 z 21. októbra 2021, ktorým sa dopĺňa nariadenie Európskeho parlamentu a Rady (EÚ) 2018/848 o pravidlá týkajúce sa úradných kontrol v súvislosti so zásielkami produktov ekologickej poľnohospodárskej výroby a</w:t>
      </w:r>
      <w:r w:rsidR="00FA711F">
        <w:rPr>
          <w:rFonts w:ascii="Times New Roman" w:hAnsi="Times New Roman"/>
          <w:sz w:val="24"/>
          <w:szCs w:val="24"/>
        </w:rPr>
        <w:t> </w:t>
      </w:r>
      <w:r w:rsidRPr="00FA711F">
        <w:rPr>
          <w:rFonts w:ascii="Times New Roman" w:hAnsi="Times New Roman"/>
          <w:sz w:val="24"/>
          <w:szCs w:val="24"/>
        </w:rPr>
        <w:t>produktov</w:t>
      </w:r>
      <w:r w:rsidR="00FA711F">
        <w:rPr>
          <w:rFonts w:ascii="Times New Roman" w:hAnsi="Times New Roman"/>
          <w:sz w:val="24"/>
          <w:szCs w:val="24"/>
        </w:rPr>
        <w:t xml:space="preserve"> </w:t>
      </w:r>
      <w:r w:rsidRPr="00FA711F">
        <w:rPr>
          <w:rFonts w:ascii="Times New Roman" w:hAnsi="Times New Roman"/>
          <w:sz w:val="24"/>
          <w:szCs w:val="24"/>
        </w:rPr>
        <w:t>z konverzie, ktoré sú určené na dovoz do Únie, ako aj o pravidlá týkajúce sa certifikátu o</w:t>
      </w:r>
      <w:r w:rsidR="00FA711F">
        <w:rPr>
          <w:rFonts w:ascii="Times New Roman" w:hAnsi="Times New Roman"/>
          <w:sz w:val="24"/>
          <w:szCs w:val="24"/>
        </w:rPr>
        <w:t> </w:t>
      </w:r>
      <w:r w:rsidRPr="00FA711F">
        <w:rPr>
          <w:rFonts w:ascii="Times New Roman" w:hAnsi="Times New Roman"/>
          <w:sz w:val="24"/>
          <w:szCs w:val="24"/>
        </w:rPr>
        <w:t>inšpekcii</w:t>
      </w:r>
      <w:r w:rsidR="00FA711F">
        <w:rPr>
          <w:rFonts w:ascii="Times New Roman" w:hAnsi="Times New Roman"/>
          <w:sz w:val="24"/>
          <w:szCs w:val="24"/>
        </w:rPr>
        <w:t>,</w:t>
      </w:r>
    </w:p>
    <w:p w:rsidR="00FA711F" w:rsidRDefault="00E57866" w:rsidP="00FA711F">
      <w:pPr>
        <w:pStyle w:val="Odsekzoznamu"/>
        <w:numPr>
          <w:ilvl w:val="0"/>
          <w:numId w:val="2"/>
        </w:numPr>
        <w:spacing w:before="120" w:after="120" w:line="240" w:lineRule="auto"/>
        <w:ind w:left="357" w:hanging="357"/>
        <w:contextualSpacing w:val="0"/>
        <w:jc w:val="both"/>
        <w:divId w:val="1179390441"/>
        <w:rPr>
          <w:rFonts w:ascii="Times New Roman" w:hAnsi="Times New Roman"/>
          <w:sz w:val="24"/>
          <w:szCs w:val="24"/>
        </w:rPr>
      </w:pPr>
      <w:r w:rsidRPr="00FA711F">
        <w:rPr>
          <w:rFonts w:ascii="Times New Roman" w:hAnsi="Times New Roman"/>
          <w:sz w:val="24"/>
          <w:szCs w:val="24"/>
        </w:rPr>
        <w:t>vykonávacie nariadenie Komisie (EÚ) 2021/2307 z 21. októbra 2021, ktorým sa stanovujú pravidlá týkajúce sa dokumentov a oznámení požadovaných pre produkty ekologickej poľnohospodárskej výroby a produkty z konverzie určené na dovoz do Únie</w:t>
      </w:r>
      <w:r w:rsidR="00FA711F">
        <w:rPr>
          <w:rFonts w:ascii="Times New Roman" w:hAnsi="Times New Roman"/>
          <w:sz w:val="24"/>
          <w:szCs w:val="24"/>
        </w:rPr>
        <w:t>,</w:t>
      </w:r>
    </w:p>
    <w:p w:rsidR="00FA711F" w:rsidRDefault="00E57866" w:rsidP="00FA711F">
      <w:pPr>
        <w:pStyle w:val="Odsekzoznamu"/>
        <w:numPr>
          <w:ilvl w:val="0"/>
          <w:numId w:val="2"/>
        </w:numPr>
        <w:spacing w:before="120" w:after="120" w:line="240" w:lineRule="auto"/>
        <w:ind w:left="357" w:hanging="357"/>
        <w:contextualSpacing w:val="0"/>
        <w:jc w:val="both"/>
        <w:divId w:val="1179390441"/>
        <w:rPr>
          <w:rFonts w:ascii="Times New Roman" w:hAnsi="Times New Roman"/>
          <w:sz w:val="24"/>
          <w:szCs w:val="24"/>
        </w:rPr>
      </w:pPr>
      <w:r w:rsidRPr="00FA711F">
        <w:rPr>
          <w:rFonts w:ascii="Times New Roman" w:hAnsi="Times New Roman"/>
          <w:sz w:val="24"/>
          <w:szCs w:val="24"/>
        </w:rPr>
        <w:t>delegované nariadenie Komisie (EÚ) 2021/2305 z 21. októbra 2021, ktorým sa dopĺňa nariadenie Európskeho parlamentu a Rady (EÚ) 2017/625 o pravidlá týkajúce sa toho, v</w:t>
      </w:r>
      <w:r w:rsidR="00FA711F">
        <w:rPr>
          <w:rFonts w:ascii="Times New Roman" w:hAnsi="Times New Roman"/>
          <w:sz w:val="24"/>
          <w:szCs w:val="24"/>
        </w:rPr>
        <w:t> </w:t>
      </w:r>
      <w:r w:rsidRPr="00FA711F">
        <w:rPr>
          <w:rFonts w:ascii="Times New Roman" w:hAnsi="Times New Roman"/>
          <w:sz w:val="24"/>
          <w:szCs w:val="24"/>
        </w:rPr>
        <w:t>ktorých</w:t>
      </w:r>
      <w:r w:rsidR="00FA711F">
        <w:rPr>
          <w:rFonts w:ascii="Times New Roman" w:hAnsi="Times New Roman"/>
          <w:sz w:val="24"/>
          <w:szCs w:val="24"/>
        </w:rPr>
        <w:t xml:space="preserve"> </w:t>
      </w:r>
      <w:r w:rsidRPr="00FA711F">
        <w:rPr>
          <w:rFonts w:ascii="Times New Roman" w:hAnsi="Times New Roman"/>
          <w:sz w:val="24"/>
          <w:szCs w:val="24"/>
        </w:rPr>
        <w:t>prípadoch a za akých podmienok sú produkty ekologickej poľnohospodárskej výroby a produkty z konverzie oslobodené od úradných kontrol na hraničných kontrolných staniciach prvého príchodu do Únie, ako aj o pravidlá týkajúce sa miesta úradných kontrol takýchto produktov, a ktorým sa menia delegované nariadenia Komisie (EÚ) 2019/2123 a</w:t>
      </w:r>
      <w:r w:rsidR="00FA711F">
        <w:rPr>
          <w:rFonts w:ascii="Times New Roman" w:hAnsi="Times New Roman"/>
          <w:sz w:val="24"/>
          <w:szCs w:val="24"/>
        </w:rPr>
        <w:t> </w:t>
      </w:r>
      <w:r w:rsidRPr="00FA711F">
        <w:rPr>
          <w:rFonts w:ascii="Times New Roman" w:hAnsi="Times New Roman"/>
          <w:sz w:val="24"/>
          <w:szCs w:val="24"/>
        </w:rPr>
        <w:t>(EÚ) 2019/2124</w:t>
      </w:r>
      <w:r w:rsidR="00FA711F">
        <w:rPr>
          <w:rFonts w:ascii="Times New Roman" w:hAnsi="Times New Roman"/>
          <w:sz w:val="24"/>
          <w:szCs w:val="24"/>
        </w:rPr>
        <w:t>.</w:t>
      </w:r>
    </w:p>
    <w:p w:rsidR="00FA711F" w:rsidRDefault="00E57866" w:rsidP="00FA711F">
      <w:pPr>
        <w:spacing w:before="120" w:after="120" w:line="240" w:lineRule="auto"/>
        <w:ind w:firstLine="709"/>
        <w:jc w:val="both"/>
        <w:divId w:val="1179390441"/>
        <w:rPr>
          <w:rFonts w:ascii="Times New Roman" w:hAnsi="Times New Roman"/>
          <w:sz w:val="24"/>
          <w:szCs w:val="24"/>
        </w:rPr>
      </w:pPr>
      <w:r w:rsidRPr="00FA711F">
        <w:rPr>
          <w:rFonts w:ascii="Times New Roman" w:hAnsi="Times New Roman"/>
          <w:sz w:val="24"/>
          <w:szCs w:val="24"/>
        </w:rPr>
        <w:t>Zmena príslušných ustanovení zákona č. 282/2020 Z. z. je navrhnutá v záujme správneho fungovania vnútorného trhu.</w:t>
      </w:r>
    </w:p>
    <w:p w:rsidR="00FA711F" w:rsidRDefault="00E57866" w:rsidP="00FA711F">
      <w:pPr>
        <w:spacing w:before="120" w:after="120" w:line="240" w:lineRule="auto"/>
        <w:ind w:firstLine="709"/>
        <w:jc w:val="both"/>
        <w:divId w:val="1179390441"/>
        <w:rPr>
          <w:rFonts w:ascii="Times New Roman" w:hAnsi="Times New Roman"/>
          <w:sz w:val="24"/>
          <w:szCs w:val="24"/>
        </w:rPr>
      </w:pPr>
      <w:r w:rsidRPr="00FA711F">
        <w:rPr>
          <w:rFonts w:ascii="Times New Roman" w:hAnsi="Times New Roman"/>
          <w:sz w:val="24"/>
          <w:szCs w:val="24"/>
        </w:rPr>
        <w:t>Návrhom zákona sa má zabezpečiť implementácia predpisov EÚ o výkone úradnej kontroly zásielok produktov ekologickej poľnohospodárskej výroby alebo produktov z konverzie z tretích krajín na hraničných kontrolných staniciach alebo v kontrolných miestach Slovenskej republiky vykonávanej kontrolným ústavom.</w:t>
      </w:r>
    </w:p>
    <w:p w:rsidR="00FA711F" w:rsidRDefault="00E57866" w:rsidP="00FA711F">
      <w:pPr>
        <w:spacing w:before="120" w:after="120" w:line="240" w:lineRule="auto"/>
        <w:ind w:firstLine="709"/>
        <w:jc w:val="both"/>
        <w:divId w:val="1179390441"/>
        <w:rPr>
          <w:rFonts w:ascii="Times New Roman" w:hAnsi="Times New Roman"/>
          <w:sz w:val="24"/>
          <w:szCs w:val="24"/>
        </w:rPr>
      </w:pPr>
      <w:r w:rsidRPr="00FA711F">
        <w:rPr>
          <w:rFonts w:ascii="Times New Roman" w:hAnsi="Times New Roman"/>
          <w:sz w:val="24"/>
          <w:szCs w:val="24"/>
        </w:rPr>
        <w:t xml:space="preserve">Dôvodom prípravy návrhu zákona je zmena pri dovozných kontrolách produktov ekologickej poľnohospodárskej výroby. Podľa čl. 45 ods. 5 nariadenia (EÚ) 2018/848 majú byť od 1. januára 2022 dovozné kontroly produktov ekologickej poľnohospodárskej výroby vykonávané podľa čl. 47 ods. 1 nariadenia (EÚ) 2017/625 na hraničných kontrolných staniciach. Čl. 47 ods. 1 nariadenia (EÚ) 2017/625 ustanovuje druhy tovarov, ktorých kontrola musí byť vykonaná na hraničných kontrolných staniciach a podľa jeho čl. 48 písm. h) môžu byť tovary predstavujúce nízke alebo žiadne osobitné riziko vyňaté z kontrol. Nakoľko produkty ekologickej poľnohospodárskej výroby možno považovať za takýto typ produktov, </w:t>
      </w:r>
      <w:r w:rsidRPr="00FA711F">
        <w:rPr>
          <w:rFonts w:ascii="Times New Roman" w:hAnsi="Times New Roman"/>
          <w:sz w:val="24"/>
          <w:szCs w:val="24"/>
        </w:rPr>
        <w:lastRenderedPageBreak/>
        <w:t>môže byť výkon dovozných kontrol vykonávaný podľa čl. 48 písm. h) nariadenia (EÚ) 2017/625 v miestach uvoľnenia do voľného obehu, ktoré určí kontrolný ústav. Týmito miestami môžu a nemusia byť hraničné kontrolné stanice. Ak však produkty ekologickej poľnohospodárskej výroby spadajú do kategórie produktov ustanovených v čl. 47 ods. 1 nariadenia (EÚ) 2017/625, musí byť dovozná kontrola v súlade s právnym rámcom kvalitatívnej schémy ekologickej produkcie vykonaná v priestoroch hraničných kontrolných staníc.</w:t>
      </w:r>
    </w:p>
    <w:p w:rsidR="00FA711F" w:rsidRDefault="00E57866" w:rsidP="00FA711F">
      <w:pPr>
        <w:spacing w:before="120" w:after="120" w:line="240" w:lineRule="auto"/>
        <w:ind w:firstLine="709"/>
        <w:jc w:val="both"/>
        <w:divId w:val="1179390441"/>
        <w:rPr>
          <w:rFonts w:ascii="Times New Roman" w:hAnsi="Times New Roman"/>
          <w:sz w:val="24"/>
          <w:szCs w:val="24"/>
        </w:rPr>
      </w:pPr>
      <w:r w:rsidRPr="00FA711F">
        <w:rPr>
          <w:rFonts w:ascii="Times New Roman" w:hAnsi="Times New Roman"/>
          <w:sz w:val="24"/>
          <w:szCs w:val="24"/>
        </w:rPr>
        <w:t xml:space="preserve">Nový legislatívny balík upravujúci systém dovozných kontrol v ekologickej poľnohospodárskej výrobe sa začal uplatňovať od 1. januára 2022 vstupom nariadenia (EÚ) 2018/848 do platnosti. Schválením celého balíka sekundárnej legislatívy došlo k výraznej zmene procesu výkonu dovozných kontrol zásielok ekologickej poľnohospodárskej výroby na území Slovenskej republiky. V súčasnosti dovozné kontroly vykonávajú inšpekčné organizácie, na ktoré bol delegovaný výkon úradných kontrol v ekologickej poľnohospodárskej výrobe. Predmetom návrhu zákona je doplnenie </w:t>
      </w:r>
      <w:r w:rsidR="004F3ECB">
        <w:rPr>
          <w:rFonts w:ascii="Times New Roman" w:hAnsi="Times New Roman"/>
          <w:sz w:val="24"/>
          <w:szCs w:val="24"/>
        </w:rPr>
        <w:t xml:space="preserve">výlučnej </w:t>
      </w:r>
      <w:r w:rsidRPr="00FA711F">
        <w:rPr>
          <w:rFonts w:ascii="Times New Roman" w:hAnsi="Times New Roman"/>
          <w:sz w:val="24"/>
          <w:szCs w:val="24"/>
        </w:rPr>
        <w:t>právomoc</w:t>
      </w:r>
      <w:r w:rsidR="004F3ECB">
        <w:rPr>
          <w:rFonts w:ascii="Times New Roman" w:hAnsi="Times New Roman"/>
          <w:sz w:val="24"/>
          <w:szCs w:val="24"/>
        </w:rPr>
        <w:t>i</w:t>
      </w:r>
      <w:r w:rsidRPr="00FA711F">
        <w:rPr>
          <w:rFonts w:ascii="Times New Roman" w:hAnsi="Times New Roman"/>
          <w:sz w:val="24"/>
          <w:szCs w:val="24"/>
        </w:rPr>
        <w:t xml:space="preserve"> kontrolného ústavu na vykonávanie dovozných kontrol ekologických produktov a</w:t>
      </w:r>
      <w:r w:rsidR="00FA711F">
        <w:rPr>
          <w:rFonts w:ascii="Times New Roman" w:hAnsi="Times New Roman"/>
          <w:sz w:val="24"/>
          <w:szCs w:val="24"/>
        </w:rPr>
        <w:t> </w:t>
      </w:r>
      <w:r w:rsidRPr="00FA711F">
        <w:rPr>
          <w:rFonts w:ascii="Times New Roman" w:hAnsi="Times New Roman"/>
          <w:sz w:val="24"/>
          <w:szCs w:val="24"/>
        </w:rPr>
        <w:t>produktov</w:t>
      </w:r>
      <w:r w:rsidR="00FA711F">
        <w:rPr>
          <w:rFonts w:ascii="Times New Roman" w:hAnsi="Times New Roman"/>
          <w:sz w:val="24"/>
          <w:szCs w:val="24"/>
        </w:rPr>
        <w:t xml:space="preserve"> </w:t>
      </w:r>
      <w:r w:rsidRPr="00FA711F">
        <w:rPr>
          <w:rFonts w:ascii="Times New Roman" w:hAnsi="Times New Roman"/>
          <w:sz w:val="24"/>
          <w:szCs w:val="24"/>
        </w:rPr>
        <w:t>z konverzie z tretích krajín, úprava hlásení prevádzkovateľov vykonávajúcich takéto dovozy a príslušných hlásení kontrolného ústavu voči Európskej komisii.</w:t>
      </w:r>
    </w:p>
    <w:p w:rsidR="00FA711F" w:rsidRDefault="00E57866" w:rsidP="00FA711F">
      <w:pPr>
        <w:spacing w:before="120" w:after="120" w:line="240" w:lineRule="auto"/>
        <w:ind w:firstLine="709"/>
        <w:jc w:val="both"/>
        <w:divId w:val="1179390441"/>
        <w:rPr>
          <w:rFonts w:ascii="Times New Roman" w:hAnsi="Times New Roman"/>
          <w:sz w:val="24"/>
          <w:szCs w:val="24"/>
        </w:rPr>
      </w:pPr>
      <w:r w:rsidRPr="00FA711F">
        <w:rPr>
          <w:rFonts w:ascii="Times New Roman" w:hAnsi="Times New Roman"/>
          <w:sz w:val="24"/>
          <w:szCs w:val="24"/>
        </w:rPr>
        <w:t xml:space="preserve">Ďalej sa návrhom zákona </w:t>
      </w:r>
      <w:r w:rsidR="004F3ECB">
        <w:rPr>
          <w:rFonts w:ascii="Times New Roman" w:hAnsi="Times New Roman"/>
          <w:sz w:val="24"/>
          <w:szCs w:val="24"/>
        </w:rPr>
        <w:t>vypúšťa</w:t>
      </w:r>
      <w:r w:rsidRPr="00FA711F">
        <w:rPr>
          <w:rFonts w:ascii="Times New Roman" w:hAnsi="Times New Roman"/>
          <w:sz w:val="24"/>
          <w:szCs w:val="24"/>
        </w:rPr>
        <w:t xml:space="preserve"> vstupné preverenie pre prevádzkovateľov ekologickej poľnohospodárskej výroby, zjednodušuje sa formát registra prevádzkovateľov a bližšie sa upravujú údaje potrebné pre posúdenie vstupov výroby ekologicky spracovaných potravín.</w:t>
      </w:r>
    </w:p>
    <w:p w:rsidR="00FA711F" w:rsidRDefault="00E57866" w:rsidP="00FA711F">
      <w:pPr>
        <w:spacing w:before="120" w:after="120" w:line="240" w:lineRule="auto"/>
        <w:ind w:firstLine="709"/>
        <w:jc w:val="both"/>
        <w:divId w:val="1179390441"/>
        <w:rPr>
          <w:rFonts w:ascii="Times New Roman" w:hAnsi="Times New Roman"/>
          <w:sz w:val="24"/>
          <w:szCs w:val="24"/>
        </w:rPr>
      </w:pPr>
      <w:r w:rsidRPr="00FA711F">
        <w:rPr>
          <w:rFonts w:ascii="Times New Roman" w:hAnsi="Times New Roman"/>
          <w:sz w:val="24"/>
          <w:szCs w:val="24"/>
        </w:rPr>
        <w:t xml:space="preserve">Návrh zákona nebude predmetom </w:t>
      </w:r>
      <w:proofErr w:type="spellStart"/>
      <w:r w:rsidRPr="00FA711F">
        <w:rPr>
          <w:rFonts w:ascii="Times New Roman" w:hAnsi="Times New Roman"/>
          <w:sz w:val="24"/>
          <w:szCs w:val="24"/>
        </w:rPr>
        <w:t>vnútrokomunitárneho</w:t>
      </w:r>
      <w:proofErr w:type="spellEnd"/>
      <w:r w:rsidRPr="00FA711F">
        <w:rPr>
          <w:rFonts w:ascii="Times New Roman" w:hAnsi="Times New Roman"/>
          <w:sz w:val="24"/>
          <w:szCs w:val="24"/>
        </w:rPr>
        <w:t xml:space="preserve"> pripomienkového konania.</w:t>
      </w:r>
    </w:p>
    <w:p w:rsidR="00FA711F" w:rsidRDefault="00E57866" w:rsidP="00FA711F">
      <w:pPr>
        <w:spacing w:before="120" w:after="120" w:line="240" w:lineRule="auto"/>
        <w:ind w:firstLine="709"/>
        <w:jc w:val="both"/>
        <w:divId w:val="1179390441"/>
        <w:rPr>
          <w:rFonts w:ascii="Times New Roman" w:hAnsi="Times New Roman"/>
          <w:sz w:val="24"/>
          <w:szCs w:val="24"/>
        </w:rPr>
      </w:pPr>
      <w:r w:rsidRPr="00FA711F">
        <w:rPr>
          <w:rFonts w:ascii="Times New Roman" w:hAnsi="Times New Roman"/>
          <w:sz w:val="24"/>
          <w:szCs w:val="24"/>
        </w:rPr>
        <w:t>Návrh zákona bude mať pozitívny vplyv na rozpočet verejnej správy a pozitívny aj negatívny vplyv na podnikateľské prostredie, nebude mať vplyvy na manželstvo, rodičovstvo a</w:t>
      </w:r>
      <w:r w:rsidR="00FA711F">
        <w:rPr>
          <w:rFonts w:ascii="Times New Roman" w:hAnsi="Times New Roman"/>
          <w:sz w:val="24"/>
          <w:szCs w:val="24"/>
        </w:rPr>
        <w:t> </w:t>
      </w:r>
      <w:r w:rsidRPr="00FA711F">
        <w:rPr>
          <w:rFonts w:ascii="Times New Roman" w:hAnsi="Times New Roman"/>
          <w:sz w:val="24"/>
          <w:szCs w:val="24"/>
        </w:rPr>
        <w:t>rodinu</w:t>
      </w:r>
      <w:r w:rsidR="00FA711F">
        <w:rPr>
          <w:rFonts w:ascii="Times New Roman" w:hAnsi="Times New Roman"/>
          <w:sz w:val="24"/>
          <w:szCs w:val="24"/>
        </w:rPr>
        <w:t>,</w:t>
      </w:r>
      <w:r w:rsidRPr="00FA711F">
        <w:rPr>
          <w:rFonts w:ascii="Times New Roman" w:hAnsi="Times New Roman"/>
          <w:sz w:val="24"/>
          <w:szCs w:val="24"/>
        </w:rPr>
        <w:t xml:space="preserve"> sociálne vplyvy, vplyvy na životné prostredie ani vplyvy na informatizáciu spoločnosti a</w:t>
      </w:r>
      <w:r w:rsidR="00FA711F">
        <w:rPr>
          <w:rFonts w:ascii="Times New Roman" w:hAnsi="Times New Roman"/>
          <w:sz w:val="24"/>
          <w:szCs w:val="24"/>
        </w:rPr>
        <w:t> </w:t>
      </w:r>
      <w:r w:rsidRPr="00FA711F">
        <w:rPr>
          <w:rFonts w:ascii="Times New Roman" w:hAnsi="Times New Roman"/>
          <w:sz w:val="24"/>
          <w:szCs w:val="24"/>
        </w:rPr>
        <w:t>vplyvy</w:t>
      </w:r>
      <w:r w:rsidR="00FA711F">
        <w:rPr>
          <w:rFonts w:ascii="Times New Roman" w:hAnsi="Times New Roman"/>
          <w:sz w:val="24"/>
          <w:szCs w:val="24"/>
        </w:rPr>
        <w:t xml:space="preserve"> </w:t>
      </w:r>
      <w:r w:rsidRPr="00FA711F">
        <w:rPr>
          <w:rFonts w:ascii="Times New Roman" w:hAnsi="Times New Roman"/>
          <w:sz w:val="24"/>
          <w:szCs w:val="24"/>
        </w:rPr>
        <w:t>na služby verejnej správy pre občana.</w:t>
      </w:r>
    </w:p>
    <w:p w:rsidR="00FA711F" w:rsidRDefault="00E57866" w:rsidP="00FA711F">
      <w:pPr>
        <w:spacing w:before="120" w:after="120" w:line="240" w:lineRule="auto"/>
        <w:ind w:firstLine="709"/>
        <w:jc w:val="both"/>
        <w:divId w:val="1179390441"/>
        <w:rPr>
          <w:rFonts w:ascii="Times New Roman" w:hAnsi="Times New Roman"/>
          <w:sz w:val="24"/>
          <w:szCs w:val="24"/>
        </w:rPr>
      </w:pPr>
      <w:r w:rsidRPr="00FA711F">
        <w:rPr>
          <w:rFonts w:ascii="Times New Roman" w:hAnsi="Times New Roman"/>
          <w:sz w:val="24"/>
          <w:szCs w:val="24"/>
        </w:rPr>
        <w:t>Návrh zákona je v súlade s Ústavou Slovenskej republiky, ústavnými zákonmi, zákonmi a</w:t>
      </w:r>
      <w:r w:rsidR="00FA711F">
        <w:rPr>
          <w:rFonts w:ascii="Times New Roman" w:hAnsi="Times New Roman"/>
          <w:sz w:val="24"/>
          <w:szCs w:val="24"/>
        </w:rPr>
        <w:t> </w:t>
      </w:r>
      <w:r w:rsidRPr="00FA711F">
        <w:rPr>
          <w:rFonts w:ascii="Times New Roman" w:hAnsi="Times New Roman"/>
          <w:sz w:val="24"/>
          <w:szCs w:val="24"/>
        </w:rPr>
        <w:t>ostatnými</w:t>
      </w:r>
      <w:r w:rsidR="00FA711F">
        <w:rPr>
          <w:rFonts w:ascii="Times New Roman" w:hAnsi="Times New Roman"/>
          <w:sz w:val="24"/>
          <w:szCs w:val="24"/>
        </w:rPr>
        <w:t xml:space="preserve"> </w:t>
      </w:r>
      <w:r w:rsidRPr="00FA711F">
        <w:rPr>
          <w:rFonts w:ascii="Times New Roman" w:hAnsi="Times New Roman"/>
          <w:sz w:val="24"/>
          <w:szCs w:val="24"/>
        </w:rPr>
        <w:t>všeobecne záväznými právnymi predpismi, medzinárodnými zmluvami a inými medzinárodnými dokumentmi, ktorými je Slovenská republika viazaná, ako aj s právnymi aktmi Európskej únie.</w:t>
      </w:r>
    </w:p>
    <w:p w:rsidR="00DB3C8A" w:rsidRDefault="00E57866" w:rsidP="00FA711F">
      <w:pPr>
        <w:spacing w:before="120" w:after="120" w:line="240" w:lineRule="auto"/>
        <w:ind w:firstLine="709"/>
        <w:jc w:val="both"/>
        <w:rPr>
          <w:rFonts w:ascii="Times New Roman" w:hAnsi="Times New Roman"/>
          <w:sz w:val="24"/>
          <w:szCs w:val="24"/>
        </w:rPr>
      </w:pPr>
      <w:r w:rsidRPr="00FA711F">
        <w:rPr>
          <w:rFonts w:ascii="Times New Roman" w:hAnsi="Times New Roman"/>
          <w:sz w:val="24"/>
          <w:szCs w:val="24"/>
        </w:rPr>
        <w:t>Dátum nadobudnutia účinnosti sa navrhuje s ohľadom na potrebu, aby adresáti zákona mali dostatok času na oboznámenie sa s novou právnou úpravou.</w:t>
      </w:r>
    </w:p>
    <w:p w:rsidR="00DB3C8A" w:rsidRDefault="00DB3C8A">
      <w:pPr>
        <w:widowControl/>
        <w:adjustRightInd/>
        <w:rPr>
          <w:rFonts w:ascii="Times New Roman" w:hAnsi="Times New Roman"/>
          <w:sz w:val="24"/>
          <w:szCs w:val="24"/>
        </w:rPr>
      </w:pPr>
      <w:r>
        <w:rPr>
          <w:rFonts w:ascii="Times New Roman" w:hAnsi="Times New Roman"/>
          <w:sz w:val="24"/>
          <w:szCs w:val="24"/>
        </w:rPr>
        <w:br w:type="page"/>
      </w:r>
    </w:p>
    <w:p w:rsidR="00BC1FA7" w:rsidRPr="00BC1FA7" w:rsidRDefault="00BC1FA7" w:rsidP="00BC1FA7">
      <w:pPr>
        <w:autoSpaceDE w:val="0"/>
        <w:autoSpaceDN w:val="0"/>
        <w:spacing w:after="0" w:line="240" w:lineRule="auto"/>
        <w:jc w:val="center"/>
        <w:rPr>
          <w:rFonts w:ascii="Times New Roman" w:hAnsi="Times New Roman"/>
          <w:b/>
          <w:caps/>
          <w:spacing w:val="30"/>
          <w:sz w:val="24"/>
          <w:szCs w:val="24"/>
          <w:lang w:eastAsia="sk-SK"/>
        </w:rPr>
      </w:pPr>
      <w:r w:rsidRPr="00BC1FA7">
        <w:rPr>
          <w:rFonts w:ascii="Times New Roman" w:hAnsi="Times New Roman"/>
          <w:b/>
          <w:caps/>
          <w:spacing w:val="30"/>
          <w:sz w:val="24"/>
          <w:szCs w:val="24"/>
          <w:lang w:eastAsia="sk-SK"/>
        </w:rPr>
        <w:lastRenderedPageBreak/>
        <w:t>Doložka zlučiteľnosti</w:t>
      </w:r>
    </w:p>
    <w:p w:rsidR="00BC1FA7" w:rsidRPr="00BC1FA7" w:rsidRDefault="00BC1FA7" w:rsidP="00BC1FA7">
      <w:pPr>
        <w:autoSpaceDE w:val="0"/>
        <w:autoSpaceDN w:val="0"/>
        <w:spacing w:after="0" w:line="240" w:lineRule="auto"/>
        <w:jc w:val="center"/>
        <w:rPr>
          <w:rFonts w:ascii="Times New Roman" w:hAnsi="Times New Roman"/>
          <w:b/>
          <w:sz w:val="24"/>
          <w:szCs w:val="24"/>
          <w:lang w:eastAsia="sk-SK"/>
        </w:rPr>
      </w:pPr>
      <w:r w:rsidRPr="00BC1FA7">
        <w:rPr>
          <w:rFonts w:ascii="Times New Roman" w:hAnsi="Times New Roman"/>
          <w:b/>
          <w:sz w:val="24"/>
          <w:szCs w:val="24"/>
          <w:lang w:eastAsia="sk-SK"/>
        </w:rPr>
        <w:t>návrhu právneho predpisu s právom Európskej únie</w:t>
      </w:r>
    </w:p>
    <w:tbl>
      <w:tblPr>
        <w:tblStyle w:val="Mriekatabuky1"/>
        <w:tblW w:w="989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8"/>
        <w:gridCol w:w="9202"/>
      </w:tblGrid>
      <w:tr w:rsidR="00BC1FA7" w:rsidRPr="00BC1FA7" w:rsidTr="00BC1FA7">
        <w:tc>
          <w:tcPr>
            <w:tcW w:w="688" w:type="dxa"/>
            <w:hideMark/>
          </w:tcPr>
          <w:p w:rsidR="00BC1FA7" w:rsidRPr="00BC1FA7" w:rsidRDefault="00BC1FA7" w:rsidP="00BC1FA7">
            <w:pPr>
              <w:tabs>
                <w:tab w:val="left" w:pos="360"/>
              </w:tabs>
              <w:autoSpaceDE w:val="0"/>
              <w:autoSpaceDN w:val="0"/>
              <w:rPr>
                <w:rFonts w:ascii="Times New Roman" w:hAnsi="Times New Roman"/>
                <w:b/>
                <w:sz w:val="24"/>
                <w:szCs w:val="24"/>
              </w:rPr>
            </w:pPr>
            <w:r w:rsidRPr="00BC1FA7">
              <w:rPr>
                <w:rFonts w:ascii="Times New Roman" w:hAnsi="Times New Roman"/>
                <w:b/>
                <w:sz w:val="24"/>
                <w:szCs w:val="24"/>
              </w:rPr>
              <w:t>1.</w:t>
            </w:r>
          </w:p>
        </w:tc>
        <w:tc>
          <w:tcPr>
            <w:tcW w:w="9202" w:type="dxa"/>
            <w:hideMark/>
          </w:tcPr>
          <w:p w:rsidR="00BC1FA7" w:rsidRPr="00BC1FA7" w:rsidRDefault="00BC1FA7" w:rsidP="00BC1FA7">
            <w:pPr>
              <w:tabs>
                <w:tab w:val="left" w:pos="360"/>
              </w:tabs>
              <w:autoSpaceDE w:val="0"/>
              <w:autoSpaceDN w:val="0"/>
              <w:jc w:val="both"/>
              <w:rPr>
                <w:rFonts w:ascii="Times New Roman" w:hAnsi="Times New Roman"/>
                <w:sz w:val="24"/>
                <w:szCs w:val="24"/>
              </w:rPr>
            </w:pPr>
            <w:r w:rsidRPr="00BC1FA7">
              <w:rPr>
                <w:rFonts w:ascii="Times New Roman" w:hAnsi="Times New Roman"/>
                <w:b/>
                <w:sz w:val="24"/>
                <w:szCs w:val="24"/>
              </w:rPr>
              <w:t>Predkladateľ návrhu právneho predpisu:</w:t>
            </w:r>
            <w:r w:rsidRPr="00BC1FA7">
              <w:rPr>
                <w:rFonts w:ascii="Times New Roman" w:hAnsi="Times New Roman"/>
                <w:sz w:val="24"/>
                <w:szCs w:val="24"/>
              </w:rPr>
              <w:t xml:space="preserve"> </w:t>
            </w:r>
            <w:r w:rsidRPr="00BC1FA7">
              <w:rPr>
                <w:rFonts w:ascii="Times New Roman" w:hAnsi="Times New Roman"/>
                <w:sz w:val="24"/>
                <w:szCs w:val="24"/>
              </w:rPr>
              <w:fldChar w:fldCharType="begin"/>
            </w:r>
            <w:r w:rsidRPr="00BC1FA7">
              <w:rPr>
                <w:rFonts w:ascii="Times New Roman" w:hAnsi="Times New Roman"/>
                <w:sz w:val="24"/>
                <w:szCs w:val="24"/>
              </w:rPr>
              <w:instrText xml:space="preserve"> DOCPROPERTY  FSC#SKEDITIONSLOVLEX@103.510:zodpinstitucia  \* MERGEFORMAT </w:instrText>
            </w:r>
            <w:r w:rsidRPr="00BC1FA7">
              <w:rPr>
                <w:rFonts w:ascii="Times New Roman" w:hAnsi="Times New Roman"/>
                <w:sz w:val="24"/>
                <w:szCs w:val="24"/>
              </w:rPr>
              <w:fldChar w:fldCharType="separate"/>
            </w:r>
            <w:r w:rsidRPr="00BC1FA7">
              <w:rPr>
                <w:rFonts w:ascii="Times New Roman" w:hAnsi="Times New Roman"/>
                <w:sz w:val="24"/>
                <w:szCs w:val="24"/>
              </w:rPr>
              <w:t>Ministerstvo pôdohospodárstva a rozvoja vidieka Slovenskej republiky</w:t>
            </w:r>
            <w:r w:rsidRPr="00BC1FA7">
              <w:rPr>
                <w:rFonts w:ascii="Times New Roman" w:hAnsi="Times New Roman"/>
                <w:sz w:val="24"/>
                <w:szCs w:val="24"/>
              </w:rPr>
              <w:fldChar w:fldCharType="end"/>
            </w:r>
          </w:p>
        </w:tc>
      </w:tr>
      <w:tr w:rsidR="00BC1FA7" w:rsidRPr="00BC1FA7" w:rsidTr="00BC1FA7">
        <w:tc>
          <w:tcPr>
            <w:tcW w:w="688" w:type="dxa"/>
          </w:tcPr>
          <w:p w:rsidR="00BC1FA7" w:rsidRPr="00BC1FA7" w:rsidRDefault="00BC1FA7" w:rsidP="00BC1FA7">
            <w:pPr>
              <w:tabs>
                <w:tab w:val="left" w:pos="360"/>
              </w:tabs>
              <w:autoSpaceDE w:val="0"/>
              <w:autoSpaceDN w:val="0"/>
              <w:rPr>
                <w:rFonts w:ascii="Times New Roman" w:hAnsi="Times New Roman"/>
                <w:sz w:val="24"/>
                <w:szCs w:val="24"/>
              </w:rPr>
            </w:pPr>
          </w:p>
        </w:tc>
        <w:tc>
          <w:tcPr>
            <w:tcW w:w="9202" w:type="dxa"/>
          </w:tcPr>
          <w:p w:rsidR="00BC1FA7" w:rsidRPr="00BC1FA7" w:rsidRDefault="00BC1FA7" w:rsidP="00BC1FA7">
            <w:pPr>
              <w:tabs>
                <w:tab w:val="left" w:pos="360"/>
              </w:tabs>
              <w:autoSpaceDE w:val="0"/>
              <w:autoSpaceDN w:val="0"/>
              <w:rPr>
                <w:rFonts w:ascii="Times New Roman" w:hAnsi="Times New Roman"/>
                <w:sz w:val="24"/>
                <w:szCs w:val="24"/>
              </w:rPr>
            </w:pPr>
          </w:p>
        </w:tc>
      </w:tr>
      <w:tr w:rsidR="00BC1FA7" w:rsidRPr="00BC1FA7" w:rsidTr="00BC1FA7">
        <w:tc>
          <w:tcPr>
            <w:tcW w:w="688" w:type="dxa"/>
            <w:hideMark/>
          </w:tcPr>
          <w:p w:rsidR="00BC1FA7" w:rsidRPr="00BC1FA7" w:rsidRDefault="00BC1FA7" w:rsidP="00BC1FA7">
            <w:pPr>
              <w:tabs>
                <w:tab w:val="left" w:pos="360"/>
              </w:tabs>
              <w:autoSpaceDE w:val="0"/>
              <w:autoSpaceDN w:val="0"/>
              <w:rPr>
                <w:rFonts w:ascii="Times New Roman" w:hAnsi="Times New Roman"/>
                <w:b/>
                <w:sz w:val="24"/>
                <w:szCs w:val="24"/>
              </w:rPr>
            </w:pPr>
            <w:r w:rsidRPr="00BC1FA7">
              <w:rPr>
                <w:rFonts w:ascii="Times New Roman" w:hAnsi="Times New Roman"/>
                <w:b/>
                <w:sz w:val="24"/>
                <w:szCs w:val="24"/>
              </w:rPr>
              <w:t>2.</w:t>
            </w:r>
          </w:p>
        </w:tc>
        <w:tc>
          <w:tcPr>
            <w:tcW w:w="9202" w:type="dxa"/>
            <w:hideMark/>
          </w:tcPr>
          <w:p w:rsidR="00BC1FA7" w:rsidRPr="00BC1FA7" w:rsidRDefault="00BC1FA7" w:rsidP="00BC1FA7">
            <w:pPr>
              <w:tabs>
                <w:tab w:val="left" w:pos="360"/>
              </w:tabs>
              <w:autoSpaceDE w:val="0"/>
              <w:autoSpaceDN w:val="0"/>
              <w:jc w:val="both"/>
              <w:rPr>
                <w:rFonts w:ascii="Times New Roman" w:hAnsi="Times New Roman"/>
                <w:sz w:val="24"/>
                <w:szCs w:val="24"/>
              </w:rPr>
            </w:pPr>
            <w:r w:rsidRPr="00BC1FA7">
              <w:rPr>
                <w:rFonts w:ascii="Times New Roman" w:hAnsi="Times New Roman"/>
                <w:b/>
                <w:sz w:val="24"/>
                <w:szCs w:val="24"/>
              </w:rPr>
              <w:t>Názov návrhu právneho predpisu:</w:t>
            </w:r>
            <w:r w:rsidRPr="00BC1FA7">
              <w:rPr>
                <w:rFonts w:ascii="Times New Roman" w:hAnsi="Times New Roman"/>
                <w:sz w:val="24"/>
                <w:szCs w:val="24"/>
              </w:rPr>
              <w:t xml:space="preserve"> </w:t>
            </w:r>
            <w:r w:rsidRPr="00BC1FA7">
              <w:rPr>
                <w:rFonts w:ascii="Times New Roman" w:hAnsi="Times New Roman"/>
                <w:sz w:val="24"/>
                <w:szCs w:val="24"/>
              </w:rPr>
              <w:fldChar w:fldCharType="begin"/>
            </w:r>
            <w:r w:rsidRPr="00BC1FA7">
              <w:rPr>
                <w:rFonts w:ascii="Times New Roman" w:hAnsi="Times New Roman"/>
                <w:sz w:val="24"/>
                <w:szCs w:val="24"/>
              </w:rPr>
              <w:instrText xml:space="preserve"> DOCPROPERTY  FSC#SKEDITIONSLOVLEX@103.510:plnynazovpredpis  \* MERGEFORMAT </w:instrText>
            </w:r>
            <w:r w:rsidRPr="00BC1FA7">
              <w:rPr>
                <w:rFonts w:ascii="Times New Roman" w:hAnsi="Times New Roman"/>
                <w:sz w:val="24"/>
                <w:szCs w:val="24"/>
              </w:rPr>
              <w:fldChar w:fldCharType="separate"/>
            </w:r>
            <w:r w:rsidRPr="00BC1FA7">
              <w:rPr>
                <w:rFonts w:ascii="Times New Roman" w:hAnsi="Times New Roman"/>
                <w:sz w:val="24"/>
                <w:szCs w:val="24"/>
              </w:rPr>
              <w:t xml:space="preserve"> Zákon, ktorým sa mení a dopĺňa zákon č. 282/2020 Z. z. o ekologickej poľnohospodárskej výrobe v znení zákona č. 350/2020 Z. z.</w:t>
            </w:r>
            <w:r w:rsidRPr="00BC1FA7">
              <w:rPr>
                <w:rFonts w:ascii="Times New Roman" w:hAnsi="Times New Roman"/>
                <w:sz w:val="24"/>
                <w:szCs w:val="24"/>
              </w:rPr>
              <w:fldChar w:fldCharType="end"/>
            </w:r>
            <w:r w:rsidRPr="00BC1FA7">
              <w:rPr>
                <w:rFonts w:ascii="Times New Roman" w:hAnsi="Times New Roman"/>
                <w:sz w:val="24"/>
                <w:szCs w:val="24"/>
              </w:rPr>
              <w:fldChar w:fldCharType="begin"/>
            </w:r>
            <w:r w:rsidRPr="00BC1FA7">
              <w:rPr>
                <w:rFonts w:ascii="Times New Roman" w:hAnsi="Times New Roman"/>
                <w:sz w:val="24"/>
                <w:szCs w:val="24"/>
              </w:rPr>
              <w:instrText xml:space="preserve"> DOCPROPERTY  FSC#SKEDITIONSLOVLEX@103.510:plnynazovpredpis1  \* MERGEFORMAT </w:instrText>
            </w:r>
            <w:r w:rsidRPr="00BC1FA7">
              <w:rPr>
                <w:rFonts w:ascii="Times New Roman" w:hAnsi="Times New Roman"/>
                <w:sz w:val="24"/>
                <w:szCs w:val="24"/>
              </w:rPr>
              <w:fldChar w:fldCharType="end"/>
            </w:r>
            <w:r w:rsidRPr="00BC1FA7">
              <w:rPr>
                <w:rFonts w:ascii="Times New Roman" w:hAnsi="Times New Roman"/>
                <w:sz w:val="24"/>
                <w:szCs w:val="24"/>
              </w:rPr>
              <w:fldChar w:fldCharType="begin"/>
            </w:r>
            <w:r w:rsidRPr="00BC1FA7">
              <w:rPr>
                <w:rFonts w:ascii="Times New Roman" w:hAnsi="Times New Roman"/>
                <w:sz w:val="24"/>
                <w:szCs w:val="24"/>
              </w:rPr>
              <w:instrText xml:space="preserve"> DOCPROPERTY  FSC#SKEDITIONSLOVLEX@103.510:plnynazovpredpis2  \* MERGEFORMAT </w:instrText>
            </w:r>
            <w:r w:rsidRPr="00BC1FA7">
              <w:rPr>
                <w:rFonts w:ascii="Times New Roman" w:hAnsi="Times New Roman"/>
                <w:sz w:val="24"/>
                <w:szCs w:val="24"/>
              </w:rPr>
              <w:fldChar w:fldCharType="end"/>
            </w:r>
            <w:r w:rsidRPr="00BC1FA7">
              <w:rPr>
                <w:rFonts w:ascii="Times New Roman" w:hAnsi="Times New Roman"/>
                <w:sz w:val="24"/>
                <w:szCs w:val="24"/>
              </w:rPr>
              <w:fldChar w:fldCharType="begin"/>
            </w:r>
            <w:r w:rsidRPr="00BC1FA7">
              <w:rPr>
                <w:rFonts w:ascii="Times New Roman" w:hAnsi="Times New Roman"/>
                <w:sz w:val="24"/>
                <w:szCs w:val="24"/>
              </w:rPr>
              <w:instrText xml:space="preserve"> DOCPROPERTY  FSC#SKEDITIONSLOVLEX@103.510:plnynazovpredpis3  \* MERGEFORMAT </w:instrText>
            </w:r>
            <w:r w:rsidRPr="00BC1FA7">
              <w:rPr>
                <w:rFonts w:ascii="Times New Roman" w:hAnsi="Times New Roman"/>
                <w:sz w:val="24"/>
                <w:szCs w:val="24"/>
              </w:rPr>
              <w:fldChar w:fldCharType="end"/>
            </w:r>
          </w:p>
        </w:tc>
      </w:tr>
      <w:tr w:rsidR="00BC1FA7" w:rsidRPr="00BC1FA7" w:rsidTr="00BC1FA7">
        <w:tc>
          <w:tcPr>
            <w:tcW w:w="688" w:type="dxa"/>
          </w:tcPr>
          <w:p w:rsidR="00BC1FA7" w:rsidRPr="00BC1FA7" w:rsidRDefault="00BC1FA7" w:rsidP="00BC1FA7">
            <w:pPr>
              <w:tabs>
                <w:tab w:val="left" w:pos="360"/>
              </w:tabs>
              <w:autoSpaceDE w:val="0"/>
              <w:autoSpaceDN w:val="0"/>
              <w:rPr>
                <w:rFonts w:ascii="Times New Roman" w:hAnsi="Times New Roman"/>
                <w:sz w:val="24"/>
                <w:szCs w:val="24"/>
              </w:rPr>
            </w:pPr>
          </w:p>
        </w:tc>
        <w:tc>
          <w:tcPr>
            <w:tcW w:w="9202" w:type="dxa"/>
          </w:tcPr>
          <w:p w:rsidR="00BC1FA7" w:rsidRPr="00BC1FA7" w:rsidRDefault="00BC1FA7" w:rsidP="00BC1FA7">
            <w:pPr>
              <w:tabs>
                <w:tab w:val="left" w:pos="360"/>
              </w:tabs>
              <w:autoSpaceDE w:val="0"/>
              <w:autoSpaceDN w:val="0"/>
              <w:rPr>
                <w:rFonts w:ascii="Times New Roman" w:hAnsi="Times New Roman"/>
                <w:sz w:val="24"/>
                <w:szCs w:val="24"/>
              </w:rPr>
            </w:pPr>
          </w:p>
        </w:tc>
      </w:tr>
      <w:tr w:rsidR="00BC1FA7" w:rsidRPr="00BC1FA7" w:rsidTr="00BC1FA7">
        <w:tc>
          <w:tcPr>
            <w:tcW w:w="688" w:type="dxa"/>
            <w:hideMark/>
          </w:tcPr>
          <w:p w:rsidR="00BC1FA7" w:rsidRPr="00BC1FA7" w:rsidRDefault="00BC1FA7" w:rsidP="00BC1FA7">
            <w:pPr>
              <w:tabs>
                <w:tab w:val="left" w:pos="360"/>
              </w:tabs>
              <w:autoSpaceDE w:val="0"/>
              <w:autoSpaceDN w:val="0"/>
              <w:rPr>
                <w:rFonts w:ascii="Times New Roman" w:hAnsi="Times New Roman"/>
                <w:b/>
                <w:sz w:val="24"/>
                <w:szCs w:val="24"/>
              </w:rPr>
            </w:pPr>
            <w:r w:rsidRPr="00BC1FA7">
              <w:rPr>
                <w:rFonts w:ascii="Times New Roman" w:hAnsi="Times New Roman"/>
                <w:b/>
                <w:sz w:val="24"/>
                <w:szCs w:val="24"/>
              </w:rPr>
              <w:t>3.</w:t>
            </w:r>
          </w:p>
        </w:tc>
        <w:tc>
          <w:tcPr>
            <w:tcW w:w="9202" w:type="dxa"/>
            <w:hideMark/>
          </w:tcPr>
          <w:p w:rsidR="00BC1FA7" w:rsidRPr="00BC1FA7" w:rsidRDefault="00BC1FA7" w:rsidP="00BC1FA7">
            <w:pPr>
              <w:tabs>
                <w:tab w:val="left" w:pos="360"/>
              </w:tabs>
              <w:autoSpaceDE w:val="0"/>
              <w:autoSpaceDN w:val="0"/>
              <w:rPr>
                <w:rFonts w:ascii="Times New Roman" w:hAnsi="Times New Roman"/>
                <w:b/>
                <w:sz w:val="24"/>
                <w:szCs w:val="24"/>
              </w:rPr>
            </w:pPr>
            <w:r w:rsidRPr="00BC1FA7">
              <w:rPr>
                <w:rFonts w:ascii="Times New Roman" w:hAnsi="Times New Roman"/>
                <w:b/>
                <w:sz w:val="24"/>
                <w:szCs w:val="24"/>
              </w:rPr>
              <w:t>Predmet</w:t>
            </w:r>
            <w:r w:rsidRPr="00BC1FA7">
              <w:rPr>
                <w:rFonts w:ascii="Times New Roman" w:hAnsi="Times New Roman"/>
                <w:sz w:val="24"/>
                <w:szCs w:val="24"/>
              </w:rPr>
              <w:t xml:space="preserve"> </w:t>
            </w:r>
            <w:r w:rsidRPr="00BC1FA7">
              <w:rPr>
                <w:rFonts w:ascii="Times New Roman" w:hAnsi="Times New Roman"/>
                <w:b/>
                <w:sz w:val="24"/>
                <w:szCs w:val="24"/>
              </w:rPr>
              <w:t>návrhu zákona je upravený v práve Európskej únie:</w:t>
            </w:r>
          </w:p>
        </w:tc>
      </w:tr>
      <w:tr w:rsidR="00BC1FA7" w:rsidRPr="00BC1FA7" w:rsidTr="00BC1FA7">
        <w:tc>
          <w:tcPr>
            <w:tcW w:w="688" w:type="dxa"/>
          </w:tcPr>
          <w:p w:rsidR="00BC1FA7" w:rsidRPr="00BC1FA7" w:rsidRDefault="00BC1FA7" w:rsidP="00BC1FA7">
            <w:pPr>
              <w:tabs>
                <w:tab w:val="left" w:pos="360"/>
              </w:tabs>
              <w:autoSpaceDE w:val="0"/>
              <w:autoSpaceDN w:val="0"/>
              <w:rPr>
                <w:rFonts w:ascii="Times New Roman" w:hAnsi="Times New Roman"/>
                <w:sz w:val="24"/>
                <w:szCs w:val="24"/>
              </w:rPr>
            </w:pPr>
          </w:p>
        </w:tc>
        <w:tc>
          <w:tcPr>
            <w:tcW w:w="9202" w:type="dxa"/>
            <w:hideMark/>
          </w:tcPr>
          <w:p w:rsidR="00BC1FA7" w:rsidRPr="00BC1FA7" w:rsidRDefault="00BC1FA7" w:rsidP="00BC1FA7">
            <w:pPr>
              <w:numPr>
                <w:ilvl w:val="0"/>
                <w:numId w:val="3"/>
              </w:numPr>
              <w:tabs>
                <w:tab w:val="left" w:pos="360"/>
              </w:tabs>
              <w:autoSpaceDE w:val="0"/>
              <w:autoSpaceDN w:val="0"/>
              <w:spacing w:before="120" w:after="120"/>
              <w:contextualSpacing/>
              <w:rPr>
                <w:rFonts w:ascii="Times New Roman" w:hAnsi="Times New Roman"/>
                <w:sz w:val="24"/>
                <w:szCs w:val="24"/>
              </w:rPr>
            </w:pPr>
            <w:r w:rsidRPr="00BC1FA7">
              <w:rPr>
                <w:rFonts w:ascii="Times New Roman" w:hAnsi="Times New Roman"/>
                <w:sz w:val="24"/>
                <w:szCs w:val="24"/>
              </w:rPr>
              <w:t>v primárnom práve</w:t>
            </w:r>
          </w:p>
          <w:p w:rsidR="00BC1FA7" w:rsidRPr="00BC1FA7" w:rsidRDefault="00BC1FA7" w:rsidP="00BC1FA7">
            <w:pPr>
              <w:autoSpaceDE w:val="0"/>
              <w:autoSpaceDN w:val="0"/>
              <w:spacing w:before="120" w:after="120"/>
              <w:jc w:val="both"/>
              <w:rPr>
                <w:rFonts w:ascii="Times New Roman" w:hAnsi="Times New Roman"/>
                <w:sz w:val="24"/>
                <w:szCs w:val="24"/>
              </w:rPr>
            </w:pPr>
            <w:r w:rsidRPr="00BC1FA7">
              <w:rPr>
                <w:rFonts w:ascii="Times New Roman" w:hAnsi="Times New Roman"/>
                <w:sz w:val="24"/>
                <w:szCs w:val="24"/>
              </w:rPr>
              <w:t>Čl. 43 ods. 2 Zmluvy o fungovaní Európskej únie (Ú. v. ES C 202, 7. 6. 2016) v platnom znení.</w:t>
            </w:r>
          </w:p>
          <w:p w:rsidR="00BC1FA7" w:rsidRPr="00BC1FA7" w:rsidRDefault="00BC1FA7" w:rsidP="00BC1FA7">
            <w:pPr>
              <w:numPr>
                <w:ilvl w:val="0"/>
                <w:numId w:val="3"/>
              </w:numPr>
              <w:autoSpaceDE w:val="0"/>
              <w:autoSpaceDN w:val="0"/>
              <w:spacing w:before="120" w:after="120"/>
              <w:contextualSpacing/>
              <w:jc w:val="both"/>
              <w:rPr>
                <w:rFonts w:ascii="Times New Roman" w:hAnsi="Times New Roman"/>
                <w:sz w:val="24"/>
                <w:szCs w:val="24"/>
              </w:rPr>
            </w:pPr>
            <w:r w:rsidRPr="00BC1FA7">
              <w:rPr>
                <w:rFonts w:ascii="Times New Roman" w:hAnsi="Times New Roman"/>
                <w:sz w:val="24"/>
                <w:szCs w:val="24"/>
              </w:rPr>
              <w:t>v sekundárnom práve</w:t>
            </w:r>
          </w:p>
          <w:p w:rsidR="00BC1FA7" w:rsidRPr="00BC1FA7" w:rsidRDefault="00BC1FA7" w:rsidP="00BC1FA7">
            <w:pPr>
              <w:autoSpaceDE w:val="0"/>
              <w:autoSpaceDN w:val="0"/>
              <w:spacing w:before="120" w:after="120"/>
              <w:jc w:val="both"/>
              <w:rPr>
                <w:rFonts w:ascii="Times New Roman" w:hAnsi="Times New Roman"/>
                <w:sz w:val="24"/>
                <w:szCs w:val="24"/>
              </w:rPr>
            </w:pPr>
            <w:r w:rsidRPr="00BC1FA7">
              <w:rPr>
                <w:rFonts w:ascii="Times New Roman" w:hAnsi="Times New Roman"/>
                <w:sz w:val="24"/>
                <w:szCs w:val="24"/>
              </w:rPr>
              <w:t>Nariadenie Európskeho parlamentu a Rady (EÚ) 2017/625 z 15. marca 2017 o úradných kontrolách a iných úradných činnostiach vykonávaných na zabezpečenie uplatňovania potravinového a krmivového práva a pravidiel pre zdravie zvierat a dobré životné podmienky zvierat, pre zdravie rastlín a pre prípravky na ochranu rastlín, o zmene nariadení Európskeho parlamentu a Rady (ES) č. 999/2001, (ES) č. 396/2005, (ES) č. 1069/2009, (ES) č. 1107/2009, (EÚ) č. 1151/2012, (EÚ) č. 652/2014, (EÚ) 2016/429 a (EÚ) 2016/2031, nariadení Rady (ES) č. 1/2005 a (ES) č. 1099/2009 a smerníc Rady 98/58/ES, 1999/74/ES, 2007/43/ES, 2008/119/ES a 2008/120/ES a o zrušení nariadení Európskeho parlamentu a Rady (ES) č. 854/2004 a (ES) č. 882/2004, smerníc Rady 89/608/EHS, 89/662/EHS, 90/425/EHS, 91/496/EHS, 96/23/ES, 96/93/ES a 97/78/ES a rozhodnutia Rady 92/438/EHS (nariadenie o úradných kontrolách) (Ú. v. EÚ L 95, 7. 4. 2017) v platnom znení.</w:t>
            </w:r>
          </w:p>
          <w:p w:rsidR="00BC1FA7" w:rsidRPr="00BC1FA7" w:rsidRDefault="00BC1FA7" w:rsidP="00BC1FA7">
            <w:pPr>
              <w:autoSpaceDE w:val="0"/>
              <w:autoSpaceDN w:val="0"/>
              <w:spacing w:before="120" w:after="120"/>
              <w:jc w:val="both"/>
              <w:rPr>
                <w:rFonts w:ascii="Times New Roman" w:hAnsi="Times New Roman"/>
                <w:sz w:val="24"/>
                <w:szCs w:val="24"/>
              </w:rPr>
            </w:pPr>
            <w:r w:rsidRPr="00BC1FA7">
              <w:rPr>
                <w:rFonts w:ascii="Times New Roman" w:hAnsi="Times New Roman"/>
                <w:sz w:val="24"/>
                <w:szCs w:val="24"/>
              </w:rPr>
              <w:t>Gestor Ministerstvo pôdohospodárstva a rozvoja vidieka Slovenskej republiky.</w:t>
            </w:r>
          </w:p>
          <w:p w:rsidR="00BC1FA7" w:rsidRPr="00BC1FA7" w:rsidRDefault="00BC1FA7" w:rsidP="00BC1FA7">
            <w:pPr>
              <w:autoSpaceDE w:val="0"/>
              <w:autoSpaceDN w:val="0"/>
              <w:spacing w:before="120" w:after="120"/>
              <w:jc w:val="both"/>
              <w:rPr>
                <w:rFonts w:ascii="Times New Roman" w:hAnsi="Times New Roman"/>
                <w:sz w:val="24"/>
                <w:szCs w:val="24"/>
              </w:rPr>
            </w:pPr>
            <w:r w:rsidRPr="00BC1FA7">
              <w:rPr>
                <w:rFonts w:ascii="Times New Roman" w:hAnsi="Times New Roman"/>
                <w:sz w:val="24"/>
                <w:szCs w:val="24"/>
              </w:rPr>
              <w:t>Nariadenie Európskeho parlamentu a Rady (EÚ) 2018/848 z 30. mája 2018 o ekologickej poľnohospodárskej výrobe a označovaní produktov ekologickej poľnohospodárskej výroby a o zrušení nariadenia Rady (ES) č. 834/2007 (Ú. v. EÚ L 150, 14.6.2018) v znení nariadenia Európskeho parlamentu a Rady (EÚ) 2020/1693 z 11. novembra 2020, ktorým sa mení nariadenie (EÚ) 2018/848 o ekologickej poľnohospodárskej výrobe a označovaní produktov ekologickej poľnohospodárskej výroby, pokiaľ ide o dátum začatia jeho uplatňovania a určité ďalšie dátumy uvedené v danom nariadení (Ú. v. EÚ L 381, 13. 11. 2020) v platnom znení.</w:t>
            </w:r>
          </w:p>
          <w:p w:rsidR="00BC1FA7" w:rsidRPr="00BC1FA7" w:rsidRDefault="00BC1FA7" w:rsidP="00BC1FA7">
            <w:pPr>
              <w:autoSpaceDE w:val="0"/>
              <w:autoSpaceDN w:val="0"/>
              <w:spacing w:before="120" w:after="120"/>
              <w:jc w:val="both"/>
              <w:rPr>
                <w:rFonts w:ascii="Times New Roman" w:hAnsi="Times New Roman"/>
                <w:sz w:val="24"/>
                <w:szCs w:val="24"/>
              </w:rPr>
            </w:pPr>
            <w:r w:rsidRPr="00BC1FA7">
              <w:rPr>
                <w:rFonts w:ascii="Times New Roman" w:hAnsi="Times New Roman"/>
                <w:sz w:val="24"/>
                <w:szCs w:val="24"/>
              </w:rPr>
              <w:t>Gestor Ministerstvo pôdohospodárstva a rozvoja vidieka Slovenskej republiky.</w:t>
            </w:r>
          </w:p>
          <w:p w:rsidR="00BC1FA7" w:rsidRPr="00BC1FA7" w:rsidRDefault="00BC1FA7" w:rsidP="00BC1FA7">
            <w:pPr>
              <w:autoSpaceDE w:val="0"/>
              <w:autoSpaceDN w:val="0"/>
              <w:spacing w:before="120" w:after="120"/>
              <w:jc w:val="both"/>
              <w:rPr>
                <w:rFonts w:ascii="Times New Roman" w:hAnsi="Times New Roman"/>
                <w:sz w:val="24"/>
                <w:szCs w:val="24"/>
              </w:rPr>
            </w:pPr>
            <w:r w:rsidRPr="00BC1FA7">
              <w:rPr>
                <w:rFonts w:ascii="Times New Roman" w:hAnsi="Times New Roman"/>
                <w:sz w:val="24"/>
                <w:szCs w:val="24"/>
              </w:rPr>
              <w:t>Komisie (EÚ) 2019/1013 zo 16. apríla 2019 o oznámeniach vopred, pokiaľ ide o zásielky určitých kategórií zvierat a tovaru vstupujúcich do únie (Ú. v. EÚ L 165, 21. 6. 2019).</w:t>
            </w:r>
          </w:p>
          <w:p w:rsidR="00BC1FA7" w:rsidRPr="00BC1FA7" w:rsidRDefault="00BC1FA7" w:rsidP="00BC1FA7">
            <w:pPr>
              <w:autoSpaceDE w:val="0"/>
              <w:autoSpaceDN w:val="0"/>
              <w:spacing w:before="120" w:after="120"/>
              <w:jc w:val="both"/>
              <w:rPr>
                <w:rFonts w:ascii="Times New Roman" w:hAnsi="Times New Roman"/>
                <w:sz w:val="24"/>
                <w:szCs w:val="24"/>
              </w:rPr>
            </w:pPr>
            <w:r w:rsidRPr="00BC1FA7">
              <w:rPr>
                <w:rFonts w:ascii="Times New Roman" w:hAnsi="Times New Roman"/>
                <w:sz w:val="24"/>
                <w:szCs w:val="24"/>
              </w:rPr>
              <w:t>Gestor Ministerstvo pôdohospodárstva a rozvoja vidieka Slovenskej republiky.</w:t>
            </w:r>
          </w:p>
          <w:p w:rsidR="00BC1FA7" w:rsidRPr="00BC1FA7" w:rsidRDefault="00BC1FA7" w:rsidP="00BC1FA7">
            <w:pPr>
              <w:autoSpaceDE w:val="0"/>
              <w:autoSpaceDN w:val="0"/>
              <w:spacing w:before="120" w:after="120"/>
              <w:jc w:val="both"/>
              <w:rPr>
                <w:rFonts w:ascii="Times New Roman" w:hAnsi="Times New Roman"/>
                <w:sz w:val="24"/>
                <w:szCs w:val="24"/>
              </w:rPr>
            </w:pPr>
            <w:r w:rsidRPr="00BC1FA7">
              <w:rPr>
                <w:rFonts w:ascii="Times New Roman" w:hAnsi="Times New Roman"/>
                <w:bCs/>
                <w:sz w:val="24"/>
                <w:szCs w:val="24"/>
              </w:rPr>
              <w:t xml:space="preserve">Vykonávacie nariadenie Komisie (EÚ) 2019/1715 z 30. septembra 2019, ktorým sa stanovujú pravidlá fungovania systému riadenia informácií pre úradné kontroly a jeho zložiek („nariadenie o IMSOC“) </w:t>
            </w:r>
            <w:r w:rsidRPr="00BC1FA7">
              <w:rPr>
                <w:rFonts w:ascii="Times New Roman" w:hAnsi="Times New Roman"/>
                <w:sz w:val="24"/>
                <w:szCs w:val="24"/>
              </w:rPr>
              <w:t>(Ú. v. EÚ L 261 14. 10. 2019) v platnom znení.</w:t>
            </w:r>
          </w:p>
          <w:p w:rsidR="00BC1FA7" w:rsidRPr="00BC1FA7" w:rsidRDefault="00BC1FA7" w:rsidP="00BC1FA7">
            <w:pPr>
              <w:autoSpaceDE w:val="0"/>
              <w:autoSpaceDN w:val="0"/>
              <w:spacing w:before="120" w:after="120"/>
              <w:jc w:val="both"/>
              <w:rPr>
                <w:rFonts w:ascii="Times New Roman" w:hAnsi="Times New Roman"/>
                <w:sz w:val="24"/>
                <w:szCs w:val="24"/>
              </w:rPr>
            </w:pPr>
            <w:r w:rsidRPr="00BC1FA7">
              <w:rPr>
                <w:rFonts w:ascii="Times New Roman" w:hAnsi="Times New Roman"/>
                <w:sz w:val="24"/>
                <w:szCs w:val="24"/>
              </w:rPr>
              <w:t>Gestor Ministerstvo pôdohospodárstva a rozvoja vidieka Slovenskej republiky.</w:t>
            </w:r>
          </w:p>
          <w:p w:rsidR="00BC1FA7" w:rsidRPr="00BC1FA7" w:rsidRDefault="00BC1FA7" w:rsidP="00BC1FA7">
            <w:pPr>
              <w:autoSpaceDE w:val="0"/>
              <w:autoSpaceDN w:val="0"/>
              <w:spacing w:before="120" w:after="120"/>
              <w:jc w:val="both"/>
              <w:rPr>
                <w:rFonts w:ascii="Times New Roman" w:hAnsi="Times New Roman"/>
                <w:sz w:val="24"/>
                <w:szCs w:val="24"/>
              </w:rPr>
            </w:pPr>
            <w:r w:rsidRPr="00BC1FA7">
              <w:rPr>
                <w:rFonts w:ascii="Times New Roman" w:hAnsi="Times New Roman"/>
                <w:sz w:val="24"/>
                <w:szCs w:val="24"/>
              </w:rPr>
              <w:t>Vykonávacie nariadenie Komisie (EÚ) 2021/1378 z 19. augusta 2021, ktorým sa stanovujú určité pravidlá týkajúce sa certifikátu vydávaného pre prevádzkovateľov, skupiny prevádzkovateľov a vývozcov v tretích krajinách, ktorí sa podieľajú na dovoze produktov ekologickej poľnohospodárskej výroby a produktov z konverzie do Únie, a ktorým sa stanovuje zoznam uznaných štátnych inšpekčných organizácií a súkromných inšpekčných organizácií v súlade s nariadením Európskeho parlamentu a Rady (EÚ) 2018/848 (Ú. v. EÚ L 297, 20. 8. 2021) v platnom znení.</w:t>
            </w:r>
          </w:p>
          <w:p w:rsidR="00BC1FA7" w:rsidRPr="00BC1FA7" w:rsidRDefault="00BC1FA7" w:rsidP="00BC1FA7">
            <w:pPr>
              <w:autoSpaceDE w:val="0"/>
              <w:autoSpaceDN w:val="0"/>
              <w:spacing w:before="120" w:after="120"/>
              <w:jc w:val="both"/>
              <w:rPr>
                <w:rFonts w:ascii="Times New Roman" w:hAnsi="Times New Roman"/>
                <w:sz w:val="24"/>
                <w:szCs w:val="24"/>
              </w:rPr>
            </w:pPr>
            <w:r w:rsidRPr="00BC1FA7">
              <w:rPr>
                <w:rFonts w:ascii="Times New Roman" w:hAnsi="Times New Roman"/>
                <w:sz w:val="24"/>
                <w:szCs w:val="24"/>
              </w:rPr>
              <w:lastRenderedPageBreak/>
              <w:t>Gestor Ministerstvo pôdohospodárstva a rozvoja vidieka Slovenskej republiky.</w:t>
            </w:r>
          </w:p>
          <w:p w:rsidR="00BC1FA7" w:rsidRPr="00BC1FA7" w:rsidRDefault="00BC1FA7" w:rsidP="00BC1FA7">
            <w:pPr>
              <w:autoSpaceDE w:val="0"/>
              <w:autoSpaceDN w:val="0"/>
              <w:spacing w:before="120" w:after="120"/>
              <w:jc w:val="both"/>
              <w:rPr>
                <w:rFonts w:ascii="Times New Roman" w:hAnsi="Times New Roman"/>
                <w:sz w:val="24"/>
                <w:szCs w:val="24"/>
              </w:rPr>
            </w:pPr>
            <w:r w:rsidRPr="00BC1FA7">
              <w:rPr>
                <w:rFonts w:ascii="Times New Roman" w:hAnsi="Times New Roman"/>
                <w:sz w:val="24"/>
                <w:szCs w:val="24"/>
              </w:rPr>
              <w:t xml:space="preserve">Vykonávacie nariadenie Komisie (EÚ) 2021/279 z 22. februára 2021, ktorým sa stanovujú podrobné pravidlá vykonávania nariadenia Európskeho parlamentu a Rady (EÚ) 2018/848 o kontrolách a iných opatreniach na zabezpečenie </w:t>
            </w:r>
            <w:proofErr w:type="spellStart"/>
            <w:r w:rsidRPr="00BC1FA7">
              <w:rPr>
                <w:rFonts w:ascii="Times New Roman" w:hAnsi="Times New Roman"/>
                <w:sz w:val="24"/>
                <w:szCs w:val="24"/>
              </w:rPr>
              <w:t>vysledovateľnosti</w:t>
            </w:r>
            <w:proofErr w:type="spellEnd"/>
            <w:r w:rsidRPr="00BC1FA7">
              <w:rPr>
                <w:rFonts w:ascii="Times New Roman" w:hAnsi="Times New Roman"/>
                <w:sz w:val="24"/>
                <w:szCs w:val="24"/>
              </w:rPr>
              <w:t xml:space="preserve"> a dodržiavania súladu v ekologickej poľnohospodárskej výrobe a označovania produktov ekologickej poľnohospodárskej výroby (Ú. v. EÚ L 62, 23. 2. 2021).</w:t>
            </w:r>
          </w:p>
          <w:p w:rsidR="00BC1FA7" w:rsidRPr="00BC1FA7" w:rsidRDefault="00BC1FA7" w:rsidP="00BC1FA7">
            <w:pPr>
              <w:autoSpaceDE w:val="0"/>
              <w:autoSpaceDN w:val="0"/>
              <w:spacing w:before="120" w:after="120"/>
              <w:jc w:val="both"/>
              <w:rPr>
                <w:rFonts w:ascii="Times New Roman" w:hAnsi="Times New Roman"/>
                <w:sz w:val="24"/>
                <w:szCs w:val="24"/>
              </w:rPr>
            </w:pPr>
            <w:r w:rsidRPr="00BC1FA7">
              <w:rPr>
                <w:rFonts w:ascii="Times New Roman" w:hAnsi="Times New Roman"/>
                <w:sz w:val="24"/>
                <w:szCs w:val="24"/>
              </w:rPr>
              <w:t>Gestor Ministerstvo pôdohospodárstva a rozvoja vidieka Slovenskej republiky.</w:t>
            </w:r>
          </w:p>
          <w:p w:rsidR="00BC1FA7" w:rsidRPr="00BC1FA7" w:rsidRDefault="00BC1FA7" w:rsidP="00BC1FA7">
            <w:pPr>
              <w:autoSpaceDE w:val="0"/>
              <w:autoSpaceDN w:val="0"/>
              <w:spacing w:before="120" w:after="120"/>
              <w:jc w:val="both"/>
              <w:rPr>
                <w:rFonts w:ascii="Times New Roman" w:hAnsi="Times New Roman"/>
                <w:sz w:val="24"/>
                <w:szCs w:val="24"/>
              </w:rPr>
            </w:pPr>
            <w:r w:rsidRPr="00BC1FA7">
              <w:rPr>
                <w:rFonts w:ascii="Times New Roman" w:hAnsi="Times New Roman"/>
                <w:sz w:val="24"/>
                <w:szCs w:val="24"/>
              </w:rPr>
              <w:t>Vykonávacie nariadenie Komisie (EÚ) 2021/2119 z 1. decembra 2021, ktorým sa stanovujú podrobné pravidlá týkajúce sa určitých záznamov a vyhlásení požadovaných od prevádzkovateľov a skupín prevádzkovateľov a technických prostriedkov na vydávanie certifikátov v súlade s nariadením Európskeho parlamentu a Rady (EÚ) 2018/848 a ktorým sa mení vykonávacie nariadenie Komisie (EÚ) 2021/1378, pokiaľ ide o vydávanie certifikátov pre prevádzkovateľov, skupiny prevádzkovateľov a vývozcov v tretích krajinách (Ú. v. EÚ L 430, 2. 12. 2021).</w:t>
            </w:r>
          </w:p>
          <w:p w:rsidR="00BC1FA7" w:rsidRPr="00BC1FA7" w:rsidRDefault="00BC1FA7" w:rsidP="00BC1FA7">
            <w:pPr>
              <w:autoSpaceDE w:val="0"/>
              <w:autoSpaceDN w:val="0"/>
              <w:spacing w:before="120" w:after="120"/>
              <w:jc w:val="both"/>
              <w:rPr>
                <w:rFonts w:ascii="Times New Roman" w:hAnsi="Times New Roman"/>
                <w:sz w:val="24"/>
                <w:szCs w:val="24"/>
              </w:rPr>
            </w:pPr>
            <w:r w:rsidRPr="00BC1FA7">
              <w:rPr>
                <w:rFonts w:ascii="Times New Roman" w:hAnsi="Times New Roman"/>
                <w:sz w:val="24"/>
                <w:szCs w:val="24"/>
              </w:rPr>
              <w:t>Gestor Ministerstvo pôdohospodárstva a rozvoja vidieka Slovenskej republiky.</w:t>
            </w:r>
          </w:p>
          <w:p w:rsidR="00BC1FA7" w:rsidRPr="00BC1FA7" w:rsidRDefault="00BC1FA7" w:rsidP="00BC1FA7">
            <w:pPr>
              <w:autoSpaceDE w:val="0"/>
              <w:autoSpaceDN w:val="0"/>
              <w:spacing w:before="120" w:after="120"/>
              <w:jc w:val="both"/>
              <w:rPr>
                <w:rFonts w:ascii="Times New Roman" w:hAnsi="Times New Roman"/>
                <w:sz w:val="24"/>
                <w:szCs w:val="24"/>
              </w:rPr>
            </w:pPr>
            <w:r w:rsidRPr="00BC1FA7">
              <w:rPr>
                <w:rFonts w:ascii="Times New Roman" w:hAnsi="Times New Roman"/>
                <w:sz w:val="24"/>
                <w:szCs w:val="24"/>
              </w:rPr>
              <w:t>delegovaného nariadenia Komisie (EÚ) 2021/2305 z 21. októbra 2021, ktorým sa dopĺňa nariadenie Európskeho parlamentu a Rady (EÚ) 2017/625 o pravidlá týkajúce sa toho, v ktorých prípadoch a za akých podmienok sú produkty ekologickej poľnohospodárskej výroby a produkty z konverzie oslobodené od úradných kontrol na hraničných kontrolných staniciach, ako aj o pravidlá týkajúce sa miesta úradných kontrol takýchto produktov, a ktorým sa menia delegované nariadenia Komisie (EÚ) 2019/2123 a (EÚ) 2019/2124 (Ú. v. EÚ L 461, 27. 12. 2021).</w:t>
            </w:r>
          </w:p>
          <w:p w:rsidR="00BC1FA7" w:rsidRPr="00BC1FA7" w:rsidRDefault="00BC1FA7" w:rsidP="00BC1FA7">
            <w:pPr>
              <w:autoSpaceDE w:val="0"/>
              <w:autoSpaceDN w:val="0"/>
              <w:spacing w:before="120" w:after="120"/>
              <w:jc w:val="both"/>
              <w:rPr>
                <w:rFonts w:ascii="Times New Roman" w:hAnsi="Times New Roman"/>
                <w:sz w:val="24"/>
                <w:szCs w:val="24"/>
              </w:rPr>
            </w:pPr>
            <w:r w:rsidRPr="00BC1FA7">
              <w:rPr>
                <w:rFonts w:ascii="Times New Roman" w:hAnsi="Times New Roman"/>
                <w:sz w:val="24"/>
                <w:szCs w:val="24"/>
              </w:rPr>
              <w:t>Gestor Ministerstvo pôdohospodárstva a rozvoja vidieka Slovenskej republiky.</w:t>
            </w:r>
          </w:p>
          <w:p w:rsidR="00BC1FA7" w:rsidRPr="00BC1FA7" w:rsidRDefault="00BC1FA7" w:rsidP="00BC1FA7">
            <w:pPr>
              <w:autoSpaceDE w:val="0"/>
              <w:autoSpaceDN w:val="0"/>
              <w:spacing w:before="120" w:after="120"/>
              <w:jc w:val="both"/>
              <w:rPr>
                <w:rFonts w:ascii="Times New Roman" w:hAnsi="Times New Roman"/>
                <w:sz w:val="24"/>
                <w:szCs w:val="24"/>
              </w:rPr>
            </w:pPr>
            <w:r w:rsidRPr="00BC1FA7">
              <w:rPr>
                <w:rFonts w:ascii="Times New Roman" w:hAnsi="Times New Roman"/>
                <w:sz w:val="24"/>
                <w:szCs w:val="24"/>
              </w:rPr>
              <w:t>Delegované nariadenie Komisie (EÚ) 2021/2306 z 21. októbra 2021, ktorým sa dopĺňa nariadenie Európskeho parlamentu a Rady (EÚ) 2018/848 o pravidlá týkajúce sa úradných kontrol v súvislosti so zásielkami produktov ekologickej poľnohospodárskej výroby a produktov z konverzie, ktoré sú určené na dovoz do Únie, ako aj o pravidlá týkajúce sa certifikátu o inšpekcii (Ú. v. EÚ L 461, 27. 12. 2021) v platnom znení.</w:t>
            </w:r>
          </w:p>
          <w:p w:rsidR="00BC1FA7" w:rsidRPr="00BC1FA7" w:rsidRDefault="00BC1FA7" w:rsidP="00BC1FA7">
            <w:pPr>
              <w:autoSpaceDE w:val="0"/>
              <w:autoSpaceDN w:val="0"/>
              <w:spacing w:before="120" w:after="120"/>
              <w:jc w:val="both"/>
              <w:rPr>
                <w:rFonts w:ascii="Times New Roman" w:hAnsi="Times New Roman"/>
                <w:sz w:val="24"/>
                <w:szCs w:val="24"/>
              </w:rPr>
            </w:pPr>
            <w:r w:rsidRPr="00BC1FA7">
              <w:rPr>
                <w:rFonts w:ascii="Times New Roman" w:hAnsi="Times New Roman"/>
                <w:sz w:val="24"/>
                <w:szCs w:val="24"/>
              </w:rPr>
              <w:t>Gestor Ministerstvo pôdohospodárstva a rozvoja vidieka Slovenskej republiky.</w:t>
            </w:r>
          </w:p>
          <w:p w:rsidR="00BC1FA7" w:rsidRPr="00BC1FA7" w:rsidRDefault="00BC1FA7" w:rsidP="00BC1FA7">
            <w:pPr>
              <w:autoSpaceDE w:val="0"/>
              <w:autoSpaceDN w:val="0"/>
              <w:spacing w:before="120" w:after="120"/>
              <w:jc w:val="both"/>
              <w:rPr>
                <w:rFonts w:ascii="Times New Roman" w:hAnsi="Times New Roman"/>
                <w:sz w:val="24"/>
                <w:szCs w:val="24"/>
              </w:rPr>
            </w:pPr>
            <w:r w:rsidRPr="00BC1FA7">
              <w:rPr>
                <w:rFonts w:ascii="Times New Roman" w:hAnsi="Times New Roman"/>
                <w:sz w:val="24"/>
                <w:szCs w:val="24"/>
              </w:rPr>
              <w:t>Vykonávacie nariadenie Komisie (EÚ) 2021/2307 z 21. októbra 2021, ktorým sa stanovujú pravidlá týkajúce sa dokumentov a oznámení požadovaných pre produkty ekologickej poľnohospodárskej výroby a produkty z konverzie určené na dovoz do Únie (Ú. v. EÚ L 461, 27. 12. 2021).</w:t>
            </w:r>
          </w:p>
          <w:p w:rsidR="00BC1FA7" w:rsidRPr="00BC1FA7" w:rsidRDefault="00BC1FA7" w:rsidP="00BC1FA7">
            <w:pPr>
              <w:autoSpaceDE w:val="0"/>
              <w:autoSpaceDN w:val="0"/>
              <w:spacing w:before="120" w:after="120"/>
              <w:jc w:val="both"/>
              <w:rPr>
                <w:rFonts w:ascii="Times New Roman" w:hAnsi="Times New Roman"/>
                <w:sz w:val="24"/>
                <w:szCs w:val="24"/>
              </w:rPr>
            </w:pPr>
            <w:r w:rsidRPr="00BC1FA7">
              <w:rPr>
                <w:rFonts w:ascii="Times New Roman" w:hAnsi="Times New Roman"/>
                <w:sz w:val="24"/>
                <w:szCs w:val="24"/>
              </w:rPr>
              <w:t>Gestor Ministerstvo pôdohospodárstva a rozvoja vidieka Slovenskej republiky.</w:t>
            </w:r>
          </w:p>
          <w:p w:rsidR="00BC1FA7" w:rsidRPr="00BC1FA7" w:rsidRDefault="00BC1FA7" w:rsidP="00BC1FA7">
            <w:pPr>
              <w:autoSpaceDE w:val="0"/>
              <w:autoSpaceDN w:val="0"/>
              <w:spacing w:before="120" w:after="120"/>
              <w:jc w:val="both"/>
              <w:rPr>
                <w:rFonts w:ascii="Times New Roman" w:hAnsi="Times New Roman"/>
                <w:sz w:val="24"/>
                <w:szCs w:val="24"/>
              </w:rPr>
            </w:pPr>
            <w:r w:rsidRPr="00BC1FA7">
              <w:rPr>
                <w:rFonts w:ascii="Times New Roman" w:hAnsi="Times New Roman"/>
                <w:sz w:val="24"/>
                <w:szCs w:val="24"/>
              </w:rPr>
              <w:t>Vykonávacie nariadenie Komisie (EÚ) 2021/2325 zo 16. decembra 2021, ktorým sa podľa nariadenia Európskeho parlamentu a Rady (EÚ) 2018/848 stanovuje zoznam tretích krajín a zoznam štátnych inšpekčných organizácií a súkromných inšpekčných organizácií uznaných podľa článku 33 ods. 2 a 3 nariadenia Rady (ES) č. 834/2007 na účely dovozu produktov ekologickej poľnohospodárskej výroby do Únie (Ú. v. EÚ L 465, 29. 12. 2021).</w:t>
            </w:r>
          </w:p>
          <w:p w:rsidR="00BC1FA7" w:rsidRPr="00BC1FA7" w:rsidRDefault="00BC1FA7" w:rsidP="00BC1FA7">
            <w:pPr>
              <w:autoSpaceDE w:val="0"/>
              <w:autoSpaceDN w:val="0"/>
              <w:spacing w:before="120" w:after="120"/>
              <w:jc w:val="both"/>
              <w:rPr>
                <w:rFonts w:ascii="Times New Roman" w:hAnsi="Times New Roman"/>
                <w:sz w:val="24"/>
                <w:szCs w:val="24"/>
              </w:rPr>
            </w:pPr>
            <w:r w:rsidRPr="00BC1FA7">
              <w:rPr>
                <w:rFonts w:ascii="Times New Roman" w:hAnsi="Times New Roman"/>
                <w:sz w:val="24"/>
                <w:szCs w:val="24"/>
              </w:rPr>
              <w:t>Gestor Ministerstvo pôdohospodárstva a rozvoja vidieka Slovenskej republiky.</w:t>
            </w:r>
          </w:p>
          <w:p w:rsidR="00BC1FA7" w:rsidRPr="00BC1FA7" w:rsidRDefault="00BC1FA7" w:rsidP="00BC1FA7">
            <w:pPr>
              <w:numPr>
                <w:ilvl w:val="0"/>
                <w:numId w:val="3"/>
              </w:numPr>
              <w:tabs>
                <w:tab w:val="left" w:pos="360"/>
              </w:tabs>
              <w:autoSpaceDE w:val="0"/>
              <w:autoSpaceDN w:val="0"/>
              <w:spacing w:before="120" w:after="120"/>
              <w:contextualSpacing/>
              <w:jc w:val="both"/>
              <w:rPr>
                <w:rFonts w:ascii="Times New Roman" w:hAnsi="Times New Roman"/>
                <w:sz w:val="24"/>
                <w:szCs w:val="24"/>
              </w:rPr>
            </w:pPr>
            <w:r w:rsidRPr="00BC1FA7">
              <w:rPr>
                <w:rFonts w:ascii="Times New Roman" w:hAnsi="Times New Roman"/>
                <w:iCs/>
                <w:sz w:val="24"/>
                <w:szCs w:val="24"/>
              </w:rPr>
              <w:t>nie je obsiahnutý v judikatúre Súdneho dvora Európskej únie</w:t>
            </w:r>
            <w:r w:rsidRPr="00BC1FA7">
              <w:rPr>
                <w:rFonts w:ascii="Times New Roman" w:hAnsi="Times New Roman"/>
                <w:sz w:val="24"/>
                <w:szCs w:val="24"/>
              </w:rPr>
              <w:t>.</w:t>
            </w:r>
          </w:p>
        </w:tc>
      </w:tr>
      <w:tr w:rsidR="00BC1FA7" w:rsidRPr="00BC1FA7" w:rsidTr="00BC1FA7">
        <w:tc>
          <w:tcPr>
            <w:tcW w:w="688" w:type="dxa"/>
          </w:tcPr>
          <w:p w:rsidR="00BC1FA7" w:rsidRPr="00BC1FA7" w:rsidRDefault="00BC1FA7" w:rsidP="00BC1FA7">
            <w:pPr>
              <w:tabs>
                <w:tab w:val="left" w:pos="360"/>
              </w:tabs>
              <w:autoSpaceDE w:val="0"/>
              <w:autoSpaceDN w:val="0"/>
              <w:rPr>
                <w:rFonts w:ascii="Times New Roman" w:hAnsi="Times New Roman"/>
                <w:sz w:val="24"/>
                <w:szCs w:val="24"/>
              </w:rPr>
            </w:pPr>
          </w:p>
        </w:tc>
        <w:tc>
          <w:tcPr>
            <w:tcW w:w="9202" w:type="dxa"/>
          </w:tcPr>
          <w:p w:rsidR="00BC1FA7" w:rsidRPr="00BC1FA7" w:rsidRDefault="00BC1FA7" w:rsidP="00BC1FA7">
            <w:pPr>
              <w:tabs>
                <w:tab w:val="left" w:pos="360"/>
              </w:tabs>
              <w:autoSpaceDE w:val="0"/>
              <w:autoSpaceDN w:val="0"/>
              <w:rPr>
                <w:rFonts w:ascii="Times New Roman" w:hAnsi="Times New Roman"/>
                <w:sz w:val="24"/>
                <w:szCs w:val="24"/>
              </w:rPr>
            </w:pPr>
          </w:p>
        </w:tc>
      </w:tr>
      <w:tr w:rsidR="00BC1FA7" w:rsidRPr="00BC1FA7" w:rsidTr="00BC1FA7">
        <w:tc>
          <w:tcPr>
            <w:tcW w:w="688" w:type="dxa"/>
            <w:hideMark/>
          </w:tcPr>
          <w:p w:rsidR="00BC1FA7" w:rsidRPr="00BC1FA7" w:rsidRDefault="00BC1FA7" w:rsidP="00BC1FA7">
            <w:pPr>
              <w:tabs>
                <w:tab w:val="left" w:pos="360"/>
              </w:tabs>
              <w:autoSpaceDE w:val="0"/>
              <w:autoSpaceDN w:val="0"/>
              <w:rPr>
                <w:rFonts w:ascii="Times New Roman" w:hAnsi="Times New Roman"/>
                <w:sz w:val="24"/>
                <w:szCs w:val="24"/>
              </w:rPr>
            </w:pPr>
            <w:r w:rsidRPr="00BC1FA7">
              <w:rPr>
                <w:rFonts w:ascii="Times New Roman" w:hAnsi="Times New Roman"/>
                <w:b/>
                <w:bCs/>
                <w:sz w:val="24"/>
                <w:szCs w:val="24"/>
              </w:rPr>
              <w:t>4.</w:t>
            </w:r>
          </w:p>
        </w:tc>
        <w:tc>
          <w:tcPr>
            <w:tcW w:w="9202" w:type="dxa"/>
            <w:vAlign w:val="center"/>
            <w:hideMark/>
          </w:tcPr>
          <w:p w:rsidR="00BC1FA7" w:rsidRPr="00BC1FA7" w:rsidRDefault="00BC1FA7" w:rsidP="00BC1FA7">
            <w:pPr>
              <w:tabs>
                <w:tab w:val="left" w:pos="360"/>
              </w:tabs>
              <w:autoSpaceDE w:val="0"/>
              <w:autoSpaceDN w:val="0"/>
              <w:rPr>
                <w:rFonts w:ascii="Times New Roman" w:hAnsi="Times New Roman"/>
                <w:sz w:val="24"/>
                <w:szCs w:val="24"/>
              </w:rPr>
            </w:pPr>
            <w:r w:rsidRPr="00BC1FA7">
              <w:rPr>
                <w:rFonts w:ascii="Times New Roman" w:hAnsi="Times New Roman"/>
                <w:b/>
                <w:bCs/>
                <w:sz w:val="24"/>
                <w:szCs w:val="24"/>
              </w:rPr>
              <w:t>Záväzky Slovenskej republiky vo vzťahu k Európskej únii:</w:t>
            </w:r>
          </w:p>
        </w:tc>
      </w:tr>
      <w:tr w:rsidR="00BC1FA7" w:rsidRPr="00BC1FA7" w:rsidTr="00BC1FA7">
        <w:tc>
          <w:tcPr>
            <w:tcW w:w="688" w:type="dxa"/>
          </w:tcPr>
          <w:p w:rsidR="00BC1FA7" w:rsidRPr="00BC1FA7" w:rsidRDefault="00BC1FA7" w:rsidP="00BC1FA7">
            <w:pPr>
              <w:tabs>
                <w:tab w:val="left" w:pos="360"/>
              </w:tabs>
              <w:autoSpaceDE w:val="0"/>
              <w:autoSpaceDN w:val="0"/>
              <w:rPr>
                <w:rFonts w:ascii="Times New Roman" w:hAnsi="Times New Roman"/>
                <w:sz w:val="24"/>
                <w:szCs w:val="24"/>
              </w:rPr>
            </w:pPr>
          </w:p>
        </w:tc>
        <w:tc>
          <w:tcPr>
            <w:tcW w:w="9202" w:type="dxa"/>
            <w:vAlign w:val="center"/>
            <w:hideMark/>
          </w:tcPr>
          <w:p w:rsidR="00BC1FA7" w:rsidRPr="00BC1FA7" w:rsidRDefault="00BC1FA7" w:rsidP="00BC1FA7">
            <w:pPr>
              <w:numPr>
                <w:ilvl w:val="0"/>
                <w:numId w:val="4"/>
              </w:numPr>
              <w:autoSpaceDE w:val="0"/>
              <w:autoSpaceDN w:val="0"/>
              <w:ind w:left="335"/>
              <w:contextualSpacing/>
              <w:jc w:val="both"/>
              <w:rPr>
                <w:rFonts w:ascii="Times New Roman" w:hAnsi="Times New Roman"/>
                <w:sz w:val="24"/>
                <w:szCs w:val="24"/>
              </w:rPr>
            </w:pPr>
            <w:r w:rsidRPr="00BC1FA7">
              <w:rPr>
                <w:rFonts w:ascii="Times New Roman" w:hAnsi="Times New Roman"/>
                <w:sz w:val="24"/>
                <w:szCs w:val="24"/>
              </w:rPr>
              <w:t>lehota na prebratie smernice alebo lehota na implementáciu nariadenia alebo rozhodnutia</w:t>
            </w:r>
          </w:p>
        </w:tc>
      </w:tr>
      <w:tr w:rsidR="00BC1FA7" w:rsidRPr="00BC1FA7" w:rsidTr="00BC1FA7">
        <w:tc>
          <w:tcPr>
            <w:tcW w:w="688" w:type="dxa"/>
          </w:tcPr>
          <w:p w:rsidR="00BC1FA7" w:rsidRPr="00BC1FA7" w:rsidRDefault="00BC1FA7" w:rsidP="00BC1FA7">
            <w:pPr>
              <w:tabs>
                <w:tab w:val="left" w:pos="360"/>
              </w:tabs>
              <w:autoSpaceDE w:val="0"/>
              <w:autoSpaceDN w:val="0"/>
              <w:rPr>
                <w:rFonts w:ascii="Times New Roman" w:hAnsi="Times New Roman"/>
                <w:sz w:val="24"/>
                <w:szCs w:val="24"/>
              </w:rPr>
            </w:pPr>
          </w:p>
        </w:tc>
        <w:tc>
          <w:tcPr>
            <w:tcW w:w="9202" w:type="dxa"/>
            <w:vAlign w:val="center"/>
            <w:hideMark/>
          </w:tcPr>
          <w:p w:rsidR="00BC1FA7" w:rsidRPr="00BC1FA7" w:rsidRDefault="00BC1FA7" w:rsidP="00BC1FA7">
            <w:pPr>
              <w:tabs>
                <w:tab w:val="left" w:pos="360"/>
              </w:tabs>
              <w:autoSpaceDE w:val="0"/>
              <w:autoSpaceDN w:val="0"/>
              <w:rPr>
                <w:rFonts w:ascii="Times New Roman" w:hAnsi="Times New Roman"/>
                <w:sz w:val="24"/>
                <w:szCs w:val="24"/>
              </w:rPr>
            </w:pPr>
            <w:r w:rsidRPr="00BC1FA7">
              <w:rPr>
                <w:rFonts w:ascii="Times New Roman" w:hAnsi="Times New Roman"/>
                <w:sz w:val="24"/>
                <w:szCs w:val="24"/>
              </w:rPr>
              <w:t>Bezpredmetné</w:t>
            </w:r>
          </w:p>
        </w:tc>
      </w:tr>
      <w:tr w:rsidR="00BC1FA7" w:rsidRPr="00BC1FA7" w:rsidTr="00BC1FA7">
        <w:tc>
          <w:tcPr>
            <w:tcW w:w="688" w:type="dxa"/>
          </w:tcPr>
          <w:p w:rsidR="00BC1FA7" w:rsidRPr="00BC1FA7" w:rsidRDefault="00BC1FA7" w:rsidP="00BC1FA7">
            <w:pPr>
              <w:tabs>
                <w:tab w:val="left" w:pos="360"/>
              </w:tabs>
              <w:autoSpaceDE w:val="0"/>
              <w:autoSpaceDN w:val="0"/>
              <w:rPr>
                <w:rFonts w:ascii="Times New Roman" w:hAnsi="Times New Roman"/>
                <w:sz w:val="24"/>
                <w:szCs w:val="24"/>
              </w:rPr>
            </w:pPr>
          </w:p>
        </w:tc>
        <w:tc>
          <w:tcPr>
            <w:tcW w:w="9202" w:type="dxa"/>
            <w:vAlign w:val="center"/>
            <w:hideMark/>
          </w:tcPr>
          <w:p w:rsidR="00BC1FA7" w:rsidRPr="00BC1FA7" w:rsidRDefault="00BC1FA7" w:rsidP="00BC1FA7">
            <w:pPr>
              <w:numPr>
                <w:ilvl w:val="0"/>
                <w:numId w:val="4"/>
              </w:numPr>
              <w:autoSpaceDE w:val="0"/>
              <w:autoSpaceDN w:val="0"/>
              <w:ind w:left="335"/>
              <w:contextualSpacing/>
              <w:jc w:val="both"/>
              <w:rPr>
                <w:rFonts w:ascii="Times New Roman" w:hAnsi="Times New Roman"/>
                <w:sz w:val="24"/>
                <w:szCs w:val="24"/>
              </w:rPr>
            </w:pPr>
            <w:r w:rsidRPr="00BC1FA7">
              <w:rPr>
                <w:rFonts w:ascii="Times New Roman" w:hAnsi="Times New Roman"/>
                <w:sz w:val="24"/>
                <w:szCs w:val="24"/>
              </w:rPr>
              <w:t>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w:t>
            </w:r>
          </w:p>
        </w:tc>
      </w:tr>
      <w:tr w:rsidR="00BC1FA7" w:rsidRPr="00BC1FA7" w:rsidTr="00BC1FA7">
        <w:tc>
          <w:tcPr>
            <w:tcW w:w="688" w:type="dxa"/>
          </w:tcPr>
          <w:p w:rsidR="00BC1FA7" w:rsidRPr="00BC1FA7" w:rsidRDefault="00BC1FA7" w:rsidP="00BC1FA7">
            <w:pPr>
              <w:tabs>
                <w:tab w:val="left" w:pos="360"/>
              </w:tabs>
              <w:autoSpaceDE w:val="0"/>
              <w:autoSpaceDN w:val="0"/>
              <w:rPr>
                <w:rFonts w:ascii="Times New Roman" w:hAnsi="Times New Roman"/>
                <w:sz w:val="24"/>
                <w:szCs w:val="24"/>
              </w:rPr>
            </w:pPr>
          </w:p>
        </w:tc>
        <w:tc>
          <w:tcPr>
            <w:tcW w:w="9202" w:type="dxa"/>
            <w:vAlign w:val="center"/>
            <w:hideMark/>
          </w:tcPr>
          <w:p w:rsidR="00BC1FA7" w:rsidRPr="00BC1FA7" w:rsidRDefault="00BC1FA7" w:rsidP="00BC1FA7">
            <w:pPr>
              <w:tabs>
                <w:tab w:val="left" w:pos="360"/>
              </w:tabs>
              <w:autoSpaceDE w:val="0"/>
              <w:autoSpaceDN w:val="0"/>
              <w:rPr>
                <w:rFonts w:ascii="Times New Roman" w:hAnsi="Times New Roman"/>
                <w:sz w:val="24"/>
                <w:szCs w:val="24"/>
              </w:rPr>
            </w:pPr>
            <w:r w:rsidRPr="00BC1FA7">
              <w:rPr>
                <w:rFonts w:ascii="Times New Roman" w:hAnsi="Times New Roman"/>
                <w:sz w:val="24"/>
                <w:szCs w:val="24"/>
              </w:rPr>
              <w:t>Nebolo začaté konanie proti Slovenskej republike</w:t>
            </w:r>
          </w:p>
        </w:tc>
      </w:tr>
      <w:tr w:rsidR="00BC1FA7" w:rsidRPr="00BC1FA7" w:rsidTr="00BC1FA7">
        <w:tc>
          <w:tcPr>
            <w:tcW w:w="688" w:type="dxa"/>
          </w:tcPr>
          <w:p w:rsidR="00BC1FA7" w:rsidRPr="00BC1FA7" w:rsidRDefault="00BC1FA7" w:rsidP="00BC1FA7">
            <w:pPr>
              <w:tabs>
                <w:tab w:val="left" w:pos="360"/>
              </w:tabs>
              <w:autoSpaceDE w:val="0"/>
              <w:autoSpaceDN w:val="0"/>
              <w:rPr>
                <w:rFonts w:ascii="Times New Roman" w:hAnsi="Times New Roman"/>
                <w:sz w:val="24"/>
                <w:szCs w:val="24"/>
              </w:rPr>
            </w:pPr>
          </w:p>
        </w:tc>
        <w:tc>
          <w:tcPr>
            <w:tcW w:w="9202" w:type="dxa"/>
            <w:vAlign w:val="center"/>
            <w:hideMark/>
          </w:tcPr>
          <w:p w:rsidR="00BC1FA7" w:rsidRPr="00BC1FA7" w:rsidRDefault="00BC1FA7" w:rsidP="00BC1FA7">
            <w:pPr>
              <w:numPr>
                <w:ilvl w:val="0"/>
                <w:numId w:val="4"/>
              </w:numPr>
              <w:autoSpaceDE w:val="0"/>
              <w:autoSpaceDN w:val="0"/>
              <w:ind w:left="335"/>
              <w:contextualSpacing/>
              <w:rPr>
                <w:rFonts w:ascii="Times New Roman" w:hAnsi="Times New Roman"/>
                <w:sz w:val="24"/>
                <w:szCs w:val="24"/>
              </w:rPr>
            </w:pPr>
            <w:r w:rsidRPr="00BC1FA7">
              <w:rPr>
                <w:rFonts w:ascii="Times New Roman" w:hAnsi="Times New Roman"/>
                <w:sz w:val="24"/>
                <w:szCs w:val="24"/>
              </w:rPr>
              <w:t>informácia o právnych predpisoch, v ktorých sú preberané smernice už prebraté spolu s uvedením rozsahu tohto prebratia</w:t>
            </w:r>
          </w:p>
        </w:tc>
      </w:tr>
      <w:tr w:rsidR="00BC1FA7" w:rsidRPr="00BC1FA7" w:rsidTr="00BC1FA7">
        <w:tc>
          <w:tcPr>
            <w:tcW w:w="688" w:type="dxa"/>
          </w:tcPr>
          <w:p w:rsidR="00BC1FA7" w:rsidRPr="00BC1FA7" w:rsidRDefault="00BC1FA7" w:rsidP="00BC1FA7">
            <w:pPr>
              <w:tabs>
                <w:tab w:val="left" w:pos="360"/>
              </w:tabs>
              <w:autoSpaceDE w:val="0"/>
              <w:autoSpaceDN w:val="0"/>
              <w:rPr>
                <w:rFonts w:ascii="Times New Roman" w:hAnsi="Times New Roman"/>
                <w:sz w:val="24"/>
                <w:szCs w:val="24"/>
              </w:rPr>
            </w:pPr>
          </w:p>
        </w:tc>
        <w:tc>
          <w:tcPr>
            <w:tcW w:w="9202" w:type="dxa"/>
            <w:vAlign w:val="center"/>
            <w:hideMark/>
          </w:tcPr>
          <w:p w:rsidR="00BC1FA7" w:rsidRPr="00BC1FA7" w:rsidRDefault="00BC1FA7" w:rsidP="00BC1FA7">
            <w:pPr>
              <w:tabs>
                <w:tab w:val="left" w:pos="360"/>
              </w:tabs>
              <w:autoSpaceDE w:val="0"/>
              <w:autoSpaceDN w:val="0"/>
              <w:rPr>
                <w:rFonts w:ascii="Times New Roman" w:hAnsi="Times New Roman"/>
                <w:sz w:val="24"/>
                <w:szCs w:val="24"/>
              </w:rPr>
            </w:pPr>
            <w:r w:rsidRPr="00BC1FA7">
              <w:rPr>
                <w:rFonts w:ascii="Times New Roman" w:hAnsi="Times New Roman"/>
                <w:sz w:val="24"/>
                <w:szCs w:val="24"/>
              </w:rPr>
              <w:t>Bezpredmetné</w:t>
            </w:r>
          </w:p>
        </w:tc>
      </w:tr>
      <w:tr w:rsidR="00BC1FA7" w:rsidRPr="00BC1FA7" w:rsidTr="00BC1FA7">
        <w:tc>
          <w:tcPr>
            <w:tcW w:w="688" w:type="dxa"/>
          </w:tcPr>
          <w:p w:rsidR="00BC1FA7" w:rsidRPr="00BC1FA7" w:rsidRDefault="00BC1FA7" w:rsidP="00BC1FA7">
            <w:pPr>
              <w:tabs>
                <w:tab w:val="left" w:pos="360"/>
              </w:tabs>
              <w:autoSpaceDE w:val="0"/>
              <w:autoSpaceDN w:val="0"/>
              <w:rPr>
                <w:rFonts w:ascii="Times New Roman" w:hAnsi="Times New Roman"/>
                <w:sz w:val="24"/>
                <w:szCs w:val="24"/>
              </w:rPr>
            </w:pPr>
          </w:p>
        </w:tc>
        <w:tc>
          <w:tcPr>
            <w:tcW w:w="9202" w:type="dxa"/>
            <w:vAlign w:val="center"/>
          </w:tcPr>
          <w:p w:rsidR="00BC1FA7" w:rsidRPr="00BC1FA7" w:rsidRDefault="00BC1FA7" w:rsidP="00BC1FA7">
            <w:pPr>
              <w:tabs>
                <w:tab w:val="left" w:pos="360"/>
              </w:tabs>
              <w:autoSpaceDE w:val="0"/>
              <w:autoSpaceDN w:val="0"/>
              <w:rPr>
                <w:rFonts w:ascii="Times New Roman" w:hAnsi="Times New Roman"/>
                <w:sz w:val="24"/>
                <w:szCs w:val="24"/>
              </w:rPr>
            </w:pPr>
          </w:p>
        </w:tc>
      </w:tr>
      <w:tr w:rsidR="00BC1FA7" w:rsidRPr="00BC1FA7" w:rsidTr="00BC1FA7">
        <w:tc>
          <w:tcPr>
            <w:tcW w:w="688" w:type="dxa"/>
            <w:hideMark/>
          </w:tcPr>
          <w:p w:rsidR="00BC1FA7" w:rsidRPr="00BC1FA7" w:rsidRDefault="00BC1FA7" w:rsidP="00BC1FA7">
            <w:pPr>
              <w:tabs>
                <w:tab w:val="left" w:pos="360"/>
              </w:tabs>
              <w:autoSpaceDE w:val="0"/>
              <w:autoSpaceDN w:val="0"/>
              <w:rPr>
                <w:rFonts w:ascii="Times New Roman" w:hAnsi="Times New Roman"/>
                <w:sz w:val="24"/>
                <w:szCs w:val="24"/>
              </w:rPr>
            </w:pPr>
            <w:r w:rsidRPr="00BC1FA7">
              <w:rPr>
                <w:rFonts w:ascii="Times New Roman" w:hAnsi="Times New Roman"/>
                <w:b/>
                <w:bCs/>
                <w:sz w:val="24"/>
                <w:szCs w:val="24"/>
              </w:rPr>
              <w:t>5.</w:t>
            </w:r>
          </w:p>
        </w:tc>
        <w:tc>
          <w:tcPr>
            <w:tcW w:w="9202" w:type="dxa"/>
            <w:hideMark/>
          </w:tcPr>
          <w:p w:rsidR="00BC1FA7" w:rsidRPr="00BC1FA7" w:rsidRDefault="00BC1FA7" w:rsidP="00BC1FA7">
            <w:pPr>
              <w:tabs>
                <w:tab w:val="left" w:pos="360"/>
              </w:tabs>
              <w:autoSpaceDE w:val="0"/>
              <w:autoSpaceDN w:val="0"/>
              <w:rPr>
                <w:rFonts w:ascii="Times New Roman" w:hAnsi="Times New Roman"/>
                <w:sz w:val="24"/>
                <w:szCs w:val="24"/>
              </w:rPr>
            </w:pPr>
            <w:r w:rsidRPr="00BC1FA7">
              <w:rPr>
                <w:rFonts w:ascii="Times New Roman" w:hAnsi="Times New Roman"/>
                <w:b/>
                <w:bCs/>
                <w:sz w:val="24"/>
                <w:szCs w:val="24"/>
              </w:rPr>
              <w:t>Stupeň zlučiteľnosti návrhu právneho predpisu s právom Európskej únie:</w:t>
            </w:r>
          </w:p>
        </w:tc>
      </w:tr>
      <w:tr w:rsidR="00BC1FA7" w:rsidRPr="00BC1FA7" w:rsidTr="00BC1FA7">
        <w:tc>
          <w:tcPr>
            <w:tcW w:w="688" w:type="dxa"/>
          </w:tcPr>
          <w:p w:rsidR="00BC1FA7" w:rsidRPr="00BC1FA7" w:rsidRDefault="00BC1FA7" w:rsidP="00BC1FA7">
            <w:pPr>
              <w:tabs>
                <w:tab w:val="left" w:pos="360"/>
              </w:tabs>
              <w:autoSpaceDE w:val="0"/>
              <w:autoSpaceDN w:val="0"/>
              <w:rPr>
                <w:rFonts w:ascii="Times New Roman" w:hAnsi="Times New Roman"/>
                <w:sz w:val="24"/>
                <w:szCs w:val="24"/>
              </w:rPr>
            </w:pPr>
          </w:p>
        </w:tc>
        <w:tc>
          <w:tcPr>
            <w:tcW w:w="9202" w:type="dxa"/>
            <w:vAlign w:val="center"/>
            <w:hideMark/>
          </w:tcPr>
          <w:p w:rsidR="00BC1FA7" w:rsidRPr="00BC1FA7" w:rsidRDefault="00BC1FA7" w:rsidP="00BC1FA7">
            <w:pPr>
              <w:tabs>
                <w:tab w:val="left" w:pos="360"/>
              </w:tabs>
              <w:autoSpaceDE w:val="0"/>
              <w:autoSpaceDN w:val="0"/>
              <w:rPr>
                <w:rFonts w:ascii="Times New Roman" w:hAnsi="Times New Roman"/>
                <w:sz w:val="24"/>
                <w:szCs w:val="24"/>
              </w:rPr>
            </w:pPr>
            <w:r w:rsidRPr="00BC1FA7">
              <w:rPr>
                <w:rFonts w:ascii="Times New Roman" w:hAnsi="Times New Roman"/>
                <w:sz w:val="24"/>
                <w:szCs w:val="24"/>
              </w:rPr>
              <w:t>úplné</w:t>
            </w:r>
          </w:p>
        </w:tc>
      </w:tr>
    </w:tbl>
    <w:p w:rsidR="00BC1FA7" w:rsidRPr="00BC1FA7" w:rsidRDefault="00BC1FA7" w:rsidP="00BC1FA7">
      <w:pPr>
        <w:tabs>
          <w:tab w:val="left" w:pos="360"/>
        </w:tabs>
        <w:autoSpaceDE w:val="0"/>
        <w:autoSpaceDN w:val="0"/>
        <w:spacing w:after="0" w:line="240" w:lineRule="auto"/>
        <w:jc w:val="both"/>
        <w:rPr>
          <w:rFonts w:ascii="Times New Roman" w:hAnsi="Times New Roman"/>
          <w:sz w:val="24"/>
          <w:szCs w:val="24"/>
          <w:lang w:eastAsia="sk-SK"/>
        </w:rPr>
      </w:pPr>
    </w:p>
    <w:p w:rsidR="00BC1FA7" w:rsidRDefault="00BC1FA7">
      <w:pPr>
        <w:widowControl/>
        <w:adjustRightInd/>
        <w:rPr>
          <w:rFonts w:ascii="Times New Roman" w:hAnsi="Times New Roman"/>
          <w:sz w:val="24"/>
          <w:szCs w:val="24"/>
        </w:rPr>
      </w:pPr>
      <w:r>
        <w:rPr>
          <w:rFonts w:ascii="Times New Roman" w:hAnsi="Times New Roman"/>
          <w:sz w:val="24"/>
          <w:szCs w:val="24"/>
        </w:rPr>
        <w:br w:type="page"/>
      </w:r>
    </w:p>
    <w:p w:rsidR="00BC1FA7" w:rsidRPr="00BC1FA7" w:rsidRDefault="00BC1FA7" w:rsidP="00BC1FA7">
      <w:pPr>
        <w:widowControl/>
        <w:adjustRightInd/>
        <w:spacing w:after="0" w:line="240" w:lineRule="auto"/>
        <w:jc w:val="center"/>
        <w:rPr>
          <w:rFonts w:ascii="Times New Roman" w:hAnsi="Times New Roman"/>
          <w:b/>
          <w:sz w:val="28"/>
          <w:szCs w:val="28"/>
          <w:lang w:eastAsia="sk-SK"/>
        </w:rPr>
      </w:pPr>
      <w:r w:rsidRPr="00BC1FA7">
        <w:rPr>
          <w:rFonts w:ascii="Times New Roman" w:hAnsi="Times New Roman"/>
          <w:b/>
          <w:sz w:val="28"/>
          <w:szCs w:val="28"/>
          <w:lang w:eastAsia="sk-SK"/>
        </w:rPr>
        <w:lastRenderedPageBreak/>
        <w:t>Doložka vybraných vplyvov</w:t>
      </w:r>
    </w:p>
    <w:p w:rsidR="00BC1FA7" w:rsidRPr="00BC1FA7" w:rsidRDefault="00BC1FA7" w:rsidP="00BC1FA7">
      <w:pPr>
        <w:widowControl/>
        <w:adjustRightInd/>
        <w:ind w:left="426"/>
        <w:contextualSpacing/>
        <w:rPr>
          <w:rFonts w:eastAsia="Calibri"/>
          <w:b/>
        </w:rPr>
      </w:pPr>
    </w:p>
    <w:tbl>
      <w:tblPr>
        <w:tblStyle w:val="Mriekatabuky11"/>
        <w:tblW w:w="9180" w:type="dxa"/>
        <w:tblInd w:w="0" w:type="dxa"/>
        <w:tblLayout w:type="fixed"/>
        <w:tblLook w:val="04A0" w:firstRow="1" w:lastRow="0" w:firstColumn="1" w:lastColumn="0" w:noHBand="0" w:noVBand="1"/>
      </w:tblPr>
      <w:tblGrid>
        <w:gridCol w:w="4212"/>
        <w:gridCol w:w="705"/>
        <w:gridCol w:w="1032"/>
        <w:gridCol w:w="3231"/>
      </w:tblGrid>
      <w:tr w:rsidR="00BC1FA7" w:rsidRPr="00BC1FA7" w:rsidTr="00BC1FA7">
        <w:tc>
          <w:tcPr>
            <w:tcW w:w="9180" w:type="dxa"/>
            <w:gridSpan w:val="4"/>
            <w:tcBorders>
              <w:top w:val="single" w:sz="4" w:space="0" w:color="auto"/>
              <w:left w:val="single" w:sz="4" w:space="0" w:color="auto"/>
              <w:bottom w:val="single" w:sz="4" w:space="0" w:color="FFFFFF"/>
              <w:right w:val="single" w:sz="4" w:space="0" w:color="auto"/>
            </w:tcBorders>
            <w:shd w:val="clear" w:color="auto" w:fill="E2E2E2"/>
            <w:hideMark/>
          </w:tcPr>
          <w:p w:rsidR="00BC1FA7" w:rsidRPr="00BC1FA7" w:rsidRDefault="00BC1FA7" w:rsidP="00BC1FA7">
            <w:pPr>
              <w:widowControl/>
              <w:numPr>
                <w:ilvl w:val="0"/>
                <w:numId w:val="5"/>
              </w:numPr>
              <w:adjustRightInd/>
              <w:ind w:left="426"/>
              <w:contextualSpacing/>
              <w:rPr>
                <w:rFonts w:ascii="Times New Roman" w:eastAsia="Calibri" w:hAnsi="Times New Roman"/>
                <w:b/>
              </w:rPr>
            </w:pPr>
            <w:r w:rsidRPr="00BC1FA7">
              <w:rPr>
                <w:rFonts w:ascii="Times New Roman" w:eastAsia="Calibri" w:hAnsi="Times New Roman"/>
                <w:b/>
              </w:rPr>
              <w:t>Základné údaje</w:t>
            </w:r>
          </w:p>
        </w:tc>
      </w:tr>
      <w:tr w:rsidR="00BC1FA7" w:rsidRPr="00BC1FA7" w:rsidTr="00BC1FA7">
        <w:tc>
          <w:tcPr>
            <w:tcW w:w="9180" w:type="dxa"/>
            <w:gridSpan w:val="4"/>
            <w:tcBorders>
              <w:top w:val="single" w:sz="4" w:space="0" w:color="auto"/>
              <w:left w:val="single" w:sz="4" w:space="0" w:color="auto"/>
              <w:bottom w:val="single" w:sz="4" w:space="0" w:color="FFFFFF"/>
              <w:right w:val="single" w:sz="4" w:space="0" w:color="auto"/>
            </w:tcBorders>
            <w:shd w:val="clear" w:color="auto" w:fill="E2E2E2"/>
            <w:hideMark/>
          </w:tcPr>
          <w:p w:rsidR="00BC1FA7" w:rsidRPr="00BC1FA7" w:rsidRDefault="00BC1FA7" w:rsidP="00BC1FA7">
            <w:pPr>
              <w:widowControl/>
              <w:adjustRightInd/>
              <w:ind w:left="142"/>
              <w:contextualSpacing/>
              <w:rPr>
                <w:rFonts w:ascii="Times New Roman" w:eastAsia="Calibri" w:hAnsi="Times New Roman"/>
                <w:b/>
              </w:rPr>
            </w:pPr>
            <w:r w:rsidRPr="00BC1FA7">
              <w:rPr>
                <w:rFonts w:ascii="Times New Roman" w:eastAsia="Calibri" w:hAnsi="Times New Roman"/>
                <w:b/>
              </w:rPr>
              <w:t>Názov materiálu</w:t>
            </w:r>
          </w:p>
        </w:tc>
      </w:tr>
      <w:tr w:rsidR="00BC1FA7" w:rsidRPr="00BC1FA7" w:rsidTr="00BC1FA7">
        <w:tc>
          <w:tcPr>
            <w:tcW w:w="9180" w:type="dxa"/>
            <w:gridSpan w:val="4"/>
            <w:tcBorders>
              <w:top w:val="single" w:sz="4" w:space="0" w:color="FFFFFF"/>
              <w:left w:val="single" w:sz="4" w:space="0" w:color="auto"/>
              <w:bottom w:val="single" w:sz="4" w:space="0" w:color="auto"/>
              <w:right w:val="single" w:sz="4" w:space="0" w:color="auto"/>
            </w:tcBorders>
            <w:hideMark/>
          </w:tcPr>
          <w:p w:rsidR="00BC1FA7" w:rsidRPr="00BC1FA7" w:rsidRDefault="00BC1FA7" w:rsidP="00BC1FA7">
            <w:pPr>
              <w:widowControl/>
              <w:adjustRightInd/>
              <w:jc w:val="both"/>
              <w:rPr>
                <w:rFonts w:ascii="Times New Roman" w:hAnsi="Times New Roman"/>
                <w:sz w:val="20"/>
                <w:szCs w:val="20"/>
                <w:lang w:eastAsia="sk-SK"/>
              </w:rPr>
            </w:pPr>
            <w:r w:rsidRPr="00BC1FA7">
              <w:rPr>
                <w:rFonts w:ascii="Times New Roman" w:hAnsi="Times New Roman"/>
                <w:sz w:val="20"/>
                <w:szCs w:val="20"/>
                <w:lang w:eastAsia="sk-SK"/>
              </w:rPr>
              <w:t>Zákon, ktorým sa mení a dopĺňa zákon č. 282/2020 Z. z. o ekologickej poľnohospodárskej výrobe v znení zákona č. 350/2020 Z. z.</w:t>
            </w:r>
          </w:p>
        </w:tc>
      </w:tr>
      <w:tr w:rsidR="00BC1FA7" w:rsidRPr="00BC1FA7" w:rsidTr="00BC1FA7">
        <w:tc>
          <w:tcPr>
            <w:tcW w:w="9180" w:type="dxa"/>
            <w:gridSpan w:val="4"/>
            <w:tcBorders>
              <w:top w:val="single" w:sz="4" w:space="0" w:color="auto"/>
              <w:left w:val="single" w:sz="4" w:space="0" w:color="auto"/>
              <w:bottom w:val="single" w:sz="4" w:space="0" w:color="FFFFFF"/>
              <w:right w:val="single" w:sz="4" w:space="0" w:color="auto"/>
            </w:tcBorders>
            <w:shd w:val="clear" w:color="auto" w:fill="E2E2E2"/>
            <w:hideMark/>
          </w:tcPr>
          <w:p w:rsidR="00BC1FA7" w:rsidRPr="00BC1FA7" w:rsidRDefault="00BC1FA7" w:rsidP="00BC1FA7">
            <w:pPr>
              <w:widowControl/>
              <w:adjustRightInd/>
              <w:ind w:left="142"/>
              <w:contextualSpacing/>
              <w:rPr>
                <w:rFonts w:ascii="Times New Roman" w:eastAsia="Calibri" w:hAnsi="Times New Roman"/>
                <w:b/>
              </w:rPr>
            </w:pPr>
            <w:r w:rsidRPr="00BC1FA7">
              <w:rPr>
                <w:rFonts w:ascii="Times New Roman" w:eastAsia="Calibri" w:hAnsi="Times New Roman"/>
                <w:b/>
              </w:rPr>
              <w:t>Predkladateľ (a spolupredkladateľ)</w:t>
            </w:r>
          </w:p>
        </w:tc>
      </w:tr>
      <w:tr w:rsidR="00BC1FA7" w:rsidRPr="00BC1FA7" w:rsidTr="00BC1FA7">
        <w:tc>
          <w:tcPr>
            <w:tcW w:w="9180" w:type="dxa"/>
            <w:gridSpan w:val="4"/>
            <w:tcBorders>
              <w:top w:val="single" w:sz="4" w:space="0" w:color="FFFFFF"/>
              <w:left w:val="single" w:sz="4" w:space="0" w:color="auto"/>
              <w:bottom w:val="single" w:sz="4" w:space="0" w:color="auto"/>
              <w:right w:val="single" w:sz="4" w:space="0" w:color="auto"/>
            </w:tcBorders>
            <w:shd w:val="clear" w:color="auto" w:fill="FFFFFF"/>
            <w:hideMark/>
          </w:tcPr>
          <w:p w:rsidR="00BC1FA7" w:rsidRPr="00BC1FA7" w:rsidRDefault="00BC1FA7" w:rsidP="00BC1FA7">
            <w:pPr>
              <w:widowControl/>
              <w:adjustRightInd/>
              <w:rPr>
                <w:rFonts w:ascii="Times New Roman" w:hAnsi="Times New Roman"/>
                <w:sz w:val="20"/>
                <w:szCs w:val="20"/>
                <w:lang w:eastAsia="sk-SK"/>
              </w:rPr>
            </w:pPr>
            <w:r w:rsidRPr="00BC1FA7">
              <w:rPr>
                <w:rFonts w:ascii="Times" w:eastAsia="Calibri" w:hAnsi="Times" w:cs="Times"/>
                <w:sz w:val="20"/>
                <w:szCs w:val="20"/>
              </w:rPr>
              <w:t>Ministerstvo pôdohospodárstva a rozvoja vidieka Slovenskej republiky</w:t>
            </w:r>
          </w:p>
        </w:tc>
      </w:tr>
      <w:tr w:rsidR="00BC1FA7" w:rsidRPr="00BC1FA7" w:rsidTr="00BC1FA7">
        <w:tc>
          <w:tcPr>
            <w:tcW w:w="4212" w:type="dxa"/>
            <w:vMerge w:val="restart"/>
            <w:tcBorders>
              <w:top w:val="single" w:sz="4" w:space="0" w:color="auto"/>
              <w:left w:val="single" w:sz="4" w:space="0" w:color="auto"/>
              <w:bottom w:val="single" w:sz="4" w:space="0" w:color="auto"/>
              <w:right w:val="single" w:sz="4" w:space="0" w:color="auto"/>
            </w:tcBorders>
            <w:shd w:val="clear" w:color="auto" w:fill="E2E2E2"/>
            <w:vAlign w:val="center"/>
            <w:hideMark/>
          </w:tcPr>
          <w:p w:rsidR="00BC1FA7" w:rsidRPr="00BC1FA7" w:rsidRDefault="00BC1FA7" w:rsidP="00BC1FA7">
            <w:pPr>
              <w:widowControl/>
              <w:adjustRightInd/>
              <w:ind w:left="142"/>
              <w:contextualSpacing/>
              <w:rPr>
                <w:rFonts w:ascii="Times New Roman" w:eastAsia="Calibri" w:hAnsi="Times New Roman"/>
                <w:b/>
              </w:rPr>
            </w:pPr>
            <w:r w:rsidRPr="00BC1FA7">
              <w:rPr>
                <w:rFonts w:ascii="Times New Roman" w:eastAsia="Calibri" w:hAnsi="Times New Roman"/>
                <w:b/>
              </w:rPr>
              <w:t>Charakter predkladaného materiálu</w:t>
            </w:r>
          </w:p>
        </w:tc>
        <w:sdt>
          <w:sdtPr>
            <w:rPr>
              <w:rFonts w:ascii="Times New Roman" w:hAnsi="Times New Roman"/>
              <w:sz w:val="20"/>
              <w:szCs w:val="20"/>
              <w:lang w:eastAsia="sk-SK"/>
            </w:rPr>
            <w:id w:val="901099221"/>
            <w14:checkbox>
              <w14:checked w14:val="0"/>
              <w14:checkedState w14:val="2612" w14:font="MS Gothic"/>
              <w14:uncheckedState w14:val="2610" w14:font="MS Gothic"/>
            </w14:checkbox>
          </w:sdtPr>
          <w:sdtEndPr/>
          <w:sdtContent>
            <w:tc>
              <w:tcPr>
                <w:tcW w:w="705" w:type="dxa"/>
                <w:tcBorders>
                  <w:top w:val="single" w:sz="4" w:space="0" w:color="auto"/>
                  <w:left w:val="single" w:sz="4" w:space="0" w:color="auto"/>
                  <w:bottom w:val="single" w:sz="4" w:space="0" w:color="auto"/>
                  <w:right w:val="nil"/>
                </w:tcBorders>
                <w:shd w:val="clear" w:color="auto" w:fill="FFFFFF"/>
                <w:hideMark/>
              </w:tcPr>
              <w:p w:rsidR="00BC1FA7" w:rsidRPr="00BC1FA7" w:rsidRDefault="00BC1FA7" w:rsidP="00BC1FA7">
                <w:pPr>
                  <w:widowControl/>
                  <w:adjustRightInd/>
                  <w:jc w:val="center"/>
                  <w:rPr>
                    <w:rFonts w:ascii="Times New Roman" w:hAnsi="Times New Roman"/>
                    <w:sz w:val="20"/>
                    <w:szCs w:val="20"/>
                    <w:lang w:eastAsia="sk-SK"/>
                  </w:rPr>
                </w:pPr>
                <w:r w:rsidRPr="00BC1FA7">
                  <w:rPr>
                    <w:rFonts w:ascii="Times New Roman" w:eastAsia="MS Gothic" w:hAnsi="Times New Roman" w:hint="eastAsia"/>
                    <w:sz w:val="20"/>
                    <w:szCs w:val="20"/>
                    <w:lang w:eastAsia="sk-SK"/>
                  </w:rPr>
                  <w:t>☐</w:t>
                </w:r>
              </w:p>
            </w:tc>
          </w:sdtContent>
        </w:sdt>
        <w:tc>
          <w:tcPr>
            <w:tcW w:w="4263" w:type="dxa"/>
            <w:gridSpan w:val="2"/>
            <w:tcBorders>
              <w:top w:val="single" w:sz="4" w:space="0" w:color="auto"/>
              <w:left w:val="nil"/>
              <w:bottom w:val="single" w:sz="4" w:space="0" w:color="auto"/>
              <w:right w:val="single" w:sz="4" w:space="0" w:color="auto"/>
            </w:tcBorders>
            <w:shd w:val="clear" w:color="auto" w:fill="FFFFFF"/>
            <w:hideMark/>
          </w:tcPr>
          <w:p w:rsidR="00BC1FA7" w:rsidRPr="00BC1FA7" w:rsidRDefault="00BC1FA7" w:rsidP="00BC1FA7">
            <w:pPr>
              <w:widowControl/>
              <w:adjustRightInd/>
              <w:rPr>
                <w:rFonts w:ascii="Times New Roman" w:hAnsi="Times New Roman"/>
                <w:sz w:val="20"/>
                <w:szCs w:val="20"/>
                <w:lang w:eastAsia="sk-SK"/>
              </w:rPr>
            </w:pPr>
            <w:r w:rsidRPr="00BC1FA7">
              <w:rPr>
                <w:rFonts w:ascii="Times New Roman" w:hAnsi="Times New Roman"/>
                <w:sz w:val="20"/>
                <w:szCs w:val="20"/>
                <w:lang w:eastAsia="sk-SK"/>
              </w:rPr>
              <w:t>Materiál nelegislatívnej povahy</w:t>
            </w:r>
          </w:p>
        </w:tc>
      </w:tr>
      <w:tr w:rsidR="00BC1FA7" w:rsidRPr="00BC1FA7" w:rsidTr="00BC1FA7">
        <w:tc>
          <w:tcPr>
            <w:tcW w:w="4212" w:type="dxa"/>
            <w:vMerge/>
            <w:tcBorders>
              <w:top w:val="single" w:sz="4" w:space="0" w:color="auto"/>
              <w:left w:val="single" w:sz="4" w:space="0" w:color="auto"/>
              <w:bottom w:val="single" w:sz="4" w:space="0" w:color="auto"/>
              <w:right w:val="single" w:sz="4" w:space="0" w:color="auto"/>
            </w:tcBorders>
            <w:vAlign w:val="center"/>
            <w:hideMark/>
          </w:tcPr>
          <w:p w:rsidR="00BC1FA7" w:rsidRPr="00BC1FA7" w:rsidRDefault="00BC1FA7" w:rsidP="00BC1FA7">
            <w:pPr>
              <w:widowControl/>
              <w:adjustRightInd/>
              <w:rPr>
                <w:rFonts w:ascii="Times New Roman" w:eastAsia="Calibri" w:hAnsi="Times New Roman"/>
                <w:b/>
              </w:rPr>
            </w:pPr>
          </w:p>
        </w:tc>
        <w:sdt>
          <w:sdtPr>
            <w:rPr>
              <w:rFonts w:ascii="Times New Roman" w:hAnsi="Times New Roman"/>
              <w:sz w:val="20"/>
              <w:szCs w:val="20"/>
              <w:lang w:eastAsia="sk-SK"/>
            </w:rPr>
            <w:id w:val="1281381661"/>
            <w14:checkbox>
              <w14:checked w14:val="1"/>
              <w14:checkedState w14:val="2612" w14:font="MS Gothic"/>
              <w14:uncheckedState w14:val="2610" w14:font="MS Gothic"/>
            </w14:checkbox>
          </w:sdtPr>
          <w:sdtEndPr/>
          <w:sdtContent>
            <w:tc>
              <w:tcPr>
                <w:tcW w:w="705" w:type="dxa"/>
                <w:tcBorders>
                  <w:top w:val="single" w:sz="4" w:space="0" w:color="auto"/>
                  <w:left w:val="single" w:sz="4" w:space="0" w:color="auto"/>
                  <w:bottom w:val="single" w:sz="4" w:space="0" w:color="auto"/>
                  <w:right w:val="nil"/>
                </w:tcBorders>
                <w:shd w:val="clear" w:color="auto" w:fill="FFFFFF"/>
                <w:hideMark/>
              </w:tcPr>
              <w:p w:rsidR="00BC1FA7" w:rsidRPr="00BC1FA7" w:rsidRDefault="00BC1FA7" w:rsidP="00BC1FA7">
                <w:pPr>
                  <w:widowControl/>
                  <w:adjustRightInd/>
                  <w:jc w:val="center"/>
                  <w:rPr>
                    <w:rFonts w:ascii="Times New Roman" w:hAnsi="Times New Roman"/>
                    <w:sz w:val="20"/>
                    <w:szCs w:val="20"/>
                    <w:lang w:eastAsia="sk-SK"/>
                  </w:rPr>
                </w:pPr>
                <w:r w:rsidRPr="00BC1FA7">
                  <w:rPr>
                    <w:rFonts w:ascii="Times New Roman" w:eastAsia="MS Gothic" w:hAnsi="Times New Roman" w:hint="eastAsia"/>
                    <w:sz w:val="20"/>
                    <w:szCs w:val="20"/>
                    <w:lang w:eastAsia="sk-SK"/>
                  </w:rPr>
                  <w:t>☒</w:t>
                </w:r>
              </w:p>
            </w:tc>
          </w:sdtContent>
        </w:sdt>
        <w:tc>
          <w:tcPr>
            <w:tcW w:w="4263" w:type="dxa"/>
            <w:gridSpan w:val="2"/>
            <w:tcBorders>
              <w:top w:val="single" w:sz="4" w:space="0" w:color="auto"/>
              <w:left w:val="nil"/>
              <w:bottom w:val="single" w:sz="4" w:space="0" w:color="auto"/>
              <w:right w:val="single" w:sz="4" w:space="0" w:color="auto"/>
            </w:tcBorders>
            <w:shd w:val="clear" w:color="auto" w:fill="FFFFFF"/>
            <w:hideMark/>
          </w:tcPr>
          <w:p w:rsidR="00BC1FA7" w:rsidRPr="00BC1FA7" w:rsidRDefault="00BC1FA7" w:rsidP="00BC1FA7">
            <w:pPr>
              <w:widowControl/>
              <w:adjustRightInd/>
              <w:ind w:left="175" w:hanging="175"/>
              <w:rPr>
                <w:rFonts w:ascii="Times New Roman" w:hAnsi="Times New Roman"/>
                <w:sz w:val="20"/>
                <w:szCs w:val="20"/>
                <w:lang w:eastAsia="sk-SK"/>
              </w:rPr>
            </w:pPr>
            <w:r w:rsidRPr="00BC1FA7">
              <w:rPr>
                <w:rFonts w:ascii="Times New Roman" w:hAnsi="Times New Roman"/>
                <w:sz w:val="20"/>
                <w:szCs w:val="20"/>
                <w:lang w:eastAsia="sk-SK"/>
              </w:rPr>
              <w:t>Materiál legislatívnej povahy</w:t>
            </w:r>
          </w:p>
        </w:tc>
      </w:tr>
      <w:tr w:rsidR="00BC1FA7" w:rsidRPr="00BC1FA7" w:rsidTr="00BC1FA7">
        <w:tc>
          <w:tcPr>
            <w:tcW w:w="4212" w:type="dxa"/>
            <w:vMerge/>
            <w:tcBorders>
              <w:top w:val="single" w:sz="4" w:space="0" w:color="auto"/>
              <w:left w:val="single" w:sz="4" w:space="0" w:color="auto"/>
              <w:bottom w:val="single" w:sz="4" w:space="0" w:color="auto"/>
              <w:right w:val="single" w:sz="4" w:space="0" w:color="auto"/>
            </w:tcBorders>
            <w:vAlign w:val="center"/>
            <w:hideMark/>
          </w:tcPr>
          <w:p w:rsidR="00BC1FA7" w:rsidRPr="00BC1FA7" w:rsidRDefault="00BC1FA7" w:rsidP="00BC1FA7">
            <w:pPr>
              <w:widowControl/>
              <w:adjustRightInd/>
              <w:rPr>
                <w:rFonts w:ascii="Times New Roman" w:eastAsia="Calibri" w:hAnsi="Times New Roman"/>
                <w:b/>
              </w:rPr>
            </w:pPr>
          </w:p>
        </w:tc>
        <w:sdt>
          <w:sdtPr>
            <w:rPr>
              <w:rFonts w:ascii="Times New Roman" w:hAnsi="Times New Roman"/>
              <w:sz w:val="20"/>
              <w:szCs w:val="20"/>
              <w:lang w:eastAsia="sk-SK"/>
            </w:rPr>
            <w:id w:val="-1821804044"/>
            <w14:checkbox>
              <w14:checked w14:val="0"/>
              <w14:checkedState w14:val="2612" w14:font="MS Gothic"/>
              <w14:uncheckedState w14:val="2610" w14:font="MS Gothic"/>
            </w14:checkbox>
          </w:sdtPr>
          <w:sdtEndPr/>
          <w:sdtContent>
            <w:tc>
              <w:tcPr>
                <w:tcW w:w="705" w:type="dxa"/>
                <w:tcBorders>
                  <w:top w:val="single" w:sz="4" w:space="0" w:color="auto"/>
                  <w:left w:val="single" w:sz="4" w:space="0" w:color="auto"/>
                  <w:bottom w:val="single" w:sz="4" w:space="0" w:color="auto"/>
                  <w:right w:val="nil"/>
                </w:tcBorders>
                <w:shd w:val="clear" w:color="auto" w:fill="FFFFFF"/>
                <w:hideMark/>
              </w:tcPr>
              <w:p w:rsidR="00BC1FA7" w:rsidRPr="00BC1FA7" w:rsidRDefault="00BC1FA7" w:rsidP="00BC1FA7">
                <w:pPr>
                  <w:widowControl/>
                  <w:adjustRightInd/>
                  <w:jc w:val="center"/>
                  <w:rPr>
                    <w:rFonts w:ascii="Times New Roman" w:hAnsi="Times New Roman"/>
                    <w:sz w:val="20"/>
                    <w:szCs w:val="20"/>
                    <w:lang w:eastAsia="sk-SK"/>
                  </w:rPr>
                </w:pPr>
                <w:r w:rsidRPr="00BC1FA7">
                  <w:rPr>
                    <w:rFonts w:ascii="Times New Roman" w:eastAsia="MS Gothic" w:hAnsi="Times New Roman" w:hint="eastAsia"/>
                    <w:sz w:val="20"/>
                    <w:szCs w:val="20"/>
                    <w:lang w:eastAsia="sk-SK"/>
                  </w:rPr>
                  <w:t>☐</w:t>
                </w:r>
              </w:p>
            </w:tc>
          </w:sdtContent>
        </w:sdt>
        <w:tc>
          <w:tcPr>
            <w:tcW w:w="4263" w:type="dxa"/>
            <w:gridSpan w:val="2"/>
            <w:tcBorders>
              <w:top w:val="single" w:sz="4" w:space="0" w:color="auto"/>
              <w:left w:val="nil"/>
              <w:bottom w:val="single" w:sz="4" w:space="0" w:color="auto"/>
              <w:right w:val="single" w:sz="4" w:space="0" w:color="auto"/>
            </w:tcBorders>
            <w:shd w:val="clear" w:color="auto" w:fill="FFFFFF"/>
            <w:hideMark/>
          </w:tcPr>
          <w:p w:rsidR="00BC1FA7" w:rsidRPr="00BC1FA7" w:rsidRDefault="00BC1FA7" w:rsidP="00BC1FA7">
            <w:pPr>
              <w:widowControl/>
              <w:adjustRightInd/>
              <w:rPr>
                <w:rFonts w:ascii="Times New Roman" w:hAnsi="Times New Roman"/>
                <w:sz w:val="20"/>
                <w:szCs w:val="20"/>
                <w:lang w:eastAsia="sk-SK"/>
              </w:rPr>
            </w:pPr>
            <w:r w:rsidRPr="00BC1FA7">
              <w:rPr>
                <w:rFonts w:ascii="Times New Roman" w:hAnsi="Times New Roman"/>
                <w:sz w:val="20"/>
                <w:szCs w:val="20"/>
                <w:lang w:eastAsia="sk-SK"/>
              </w:rPr>
              <w:t>Transpozícia práva EÚ</w:t>
            </w:r>
          </w:p>
        </w:tc>
      </w:tr>
      <w:tr w:rsidR="00BC1FA7" w:rsidRPr="00BC1FA7" w:rsidTr="00BC1FA7">
        <w:tc>
          <w:tcPr>
            <w:tcW w:w="9180" w:type="dxa"/>
            <w:gridSpan w:val="4"/>
            <w:tcBorders>
              <w:top w:val="single" w:sz="4" w:space="0" w:color="auto"/>
              <w:left w:val="single" w:sz="4" w:space="0" w:color="auto"/>
              <w:bottom w:val="single" w:sz="4" w:space="0" w:color="FFFFFF"/>
              <w:right w:val="single" w:sz="4" w:space="0" w:color="auto"/>
            </w:tcBorders>
            <w:shd w:val="clear" w:color="auto" w:fill="FFFFFF"/>
          </w:tcPr>
          <w:p w:rsidR="00BC1FA7" w:rsidRPr="00BC1FA7" w:rsidRDefault="00BC1FA7" w:rsidP="00BC1FA7">
            <w:pPr>
              <w:widowControl/>
              <w:adjustRightInd/>
              <w:rPr>
                <w:rFonts w:ascii="Times New Roman" w:hAnsi="Times New Roman"/>
                <w:i/>
                <w:sz w:val="20"/>
                <w:szCs w:val="20"/>
                <w:lang w:eastAsia="sk-SK"/>
              </w:rPr>
            </w:pPr>
            <w:r w:rsidRPr="00BC1FA7">
              <w:rPr>
                <w:rFonts w:ascii="Times New Roman" w:hAnsi="Times New Roman"/>
                <w:i/>
                <w:sz w:val="20"/>
                <w:szCs w:val="20"/>
                <w:lang w:eastAsia="sk-SK"/>
              </w:rPr>
              <w:t>V prípade transpozície uveďte zoznam transponovaných predpisov:</w:t>
            </w:r>
          </w:p>
          <w:p w:rsidR="00BC1FA7" w:rsidRPr="00BC1FA7" w:rsidRDefault="00BC1FA7" w:rsidP="00BC1FA7">
            <w:pPr>
              <w:widowControl/>
              <w:adjustRightInd/>
              <w:rPr>
                <w:rFonts w:ascii="Times New Roman" w:hAnsi="Times New Roman"/>
                <w:sz w:val="20"/>
                <w:szCs w:val="20"/>
                <w:lang w:eastAsia="sk-SK"/>
              </w:rPr>
            </w:pPr>
          </w:p>
        </w:tc>
      </w:tr>
      <w:tr w:rsidR="00BC1FA7" w:rsidRPr="00BC1FA7" w:rsidTr="00BC1FA7">
        <w:tc>
          <w:tcPr>
            <w:tcW w:w="5949" w:type="dxa"/>
            <w:gridSpan w:val="3"/>
            <w:tcBorders>
              <w:top w:val="single" w:sz="4" w:space="0" w:color="000000"/>
              <w:left w:val="single" w:sz="4" w:space="0" w:color="auto"/>
              <w:bottom w:val="single" w:sz="4" w:space="0" w:color="FFFFFF"/>
              <w:right w:val="single" w:sz="4" w:space="0" w:color="auto"/>
            </w:tcBorders>
            <w:shd w:val="clear" w:color="auto" w:fill="E2E2E2"/>
            <w:hideMark/>
          </w:tcPr>
          <w:p w:rsidR="00BC1FA7" w:rsidRPr="00BC1FA7" w:rsidRDefault="00BC1FA7" w:rsidP="00BC1FA7">
            <w:pPr>
              <w:widowControl/>
              <w:adjustRightInd/>
              <w:ind w:left="142"/>
              <w:contextualSpacing/>
              <w:rPr>
                <w:rFonts w:ascii="Times New Roman" w:eastAsia="Calibri" w:hAnsi="Times New Roman"/>
                <w:b/>
              </w:rPr>
            </w:pPr>
            <w:r w:rsidRPr="00BC1FA7">
              <w:rPr>
                <w:rFonts w:ascii="Times New Roman" w:eastAsia="Calibri" w:hAnsi="Times New Roman"/>
                <w:b/>
              </w:rPr>
              <w:t>Termín začiatku a ukončenia PPK</w:t>
            </w:r>
          </w:p>
        </w:tc>
        <w:tc>
          <w:tcPr>
            <w:tcW w:w="3231" w:type="dxa"/>
            <w:tcBorders>
              <w:top w:val="single" w:sz="4" w:space="0" w:color="000000"/>
              <w:left w:val="single" w:sz="4" w:space="0" w:color="auto"/>
              <w:bottom w:val="single" w:sz="4" w:space="0" w:color="auto"/>
              <w:right w:val="single" w:sz="4" w:space="0" w:color="auto"/>
            </w:tcBorders>
            <w:hideMark/>
          </w:tcPr>
          <w:p w:rsidR="00BC1FA7" w:rsidRPr="00BC1FA7" w:rsidRDefault="00BC1FA7" w:rsidP="00BC1FA7">
            <w:pPr>
              <w:widowControl/>
              <w:adjustRightInd/>
              <w:jc w:val="both"/>
              <w:rPr>
                <w:rFonts w:ascii="Times New Roman" w:hAnsi="Times New Roman"/>
                <w:sz w:val="20"/>
                <w:szCs w:val="20"/>
                <w:lang w:eastAsia="sk-SK"/>
              </w:rPr>
            </w:pPr>
            <w:r w:rsidRPr="00BC1FA7">
              <w:rPr>
                <w:rFonts w:ascii="Times New Roman" w:hAnsi="Times New Roman"/>
                <w:sz w:val="20"/>
                <w:szCs w:val="20"/>
                <w:lang w:eastAsia="sk-SK"/>
              </w:rPr>
              <w:t>Začiatok: 3.8.2022</w:t>
            </w:r>
          </w:p>
          <w:p w:rsidR="00BC1FA7" w:rsidRPr="00BC1FA7" w:rsidRDefault="00BC1FA7" w:rsidP="00BC1FA7">
            <w:pPr>
              <w:widowControl/>
              <w:adjustRightInd/>
              <w:jc w:val="both"/>
              <w:rPr>
                <w:rFonts w:ascii="Times New Roman" w:hAnsi="Times New Roman"/>
                <w:sz w:val="20"/>
                <w:szCs w:val="20"/>
                <w:lang w:eastAsia="sk-SK"/>
              </w:rPr>
            </w:pPr>
            <w:r w:rsidRPr="00BC1FA7">
              <w:rPr>
                <w:rFonts w:ascii="Times New Roman" w:hAnsi="Times New Roman"/>
                <w:sz w:val="20"/>
                <w:szCs w:val="20"/>
                <w:lang w:eastAsia="sk-SK"/>
              </w:rPr>
              <w:t>Ukončenie: 12.8.2022</w:t>
            </w:r>
          </w:p>
        </w:tc>
      </w:tr>
      <w:tr w:rsidR="00BC1FA7" w:rsidRPr="00BC1FA7" w:rsidTr="00BC1FA7">
        <w:tc>
          <w:tcPr>
            <w:tcW w:w="5949" w:type="dxa"/>
            <w:gridSpan w:val="3"/>
            <w:tcBorders>
              <w:top w:val="single" w:sz="4" w:space="0" w:color="auto"/>
              <w:left w:val="single" w:sz="4" w:space="0" w:color="auto"/>
              <w:bottom w:val="single" w:sz="4" w:space="0" w:color="FFFFFF"/>
              <w:right w:val="single" w:sz="4" w:space="0" w:color="auto"/>
            </w:tcBorders>
            <w:shd w:val="clear" w:color="auto" w:fill="E2E2E2"/>
            <w:hideMark/>
          </w:tcPr>
          <w:p w:rsidR="00BC1FA7" w:rsidRPr="00BC1FA7" w:rsidRDefault="00BC1FA7" w:rsidP="00BC1FA7">
            <w:pPr>
              <w:widowControl/>
              <w:adjustRightInd/>
              <w:ind w:left="142"/>
              <w:contextualSpacing/>
              <w:rPr>
                <w:rFonts w:ascii="Times New Roman" w:eastAsia="Calibri" w:hAnsi="Times New Roman"/>
                <w:b/>
              </w:rPr>
            </w:pPr>
            <w:r w:rsidRPr="00BC1FA7">
              <w:rPr>
                <w:rFonts w:ascii="Times New Roman" w:eastAsia="Calibri" w:hAnsi="Times New Roman"/>
                <w:b/>
              </w:rPr>
              <w:t>Predpokladaný termín predloženia na pripomienkové konanie</w:t>
            </w:r>
          </w:p>
        </w:tc>
        <w:tc>
          <w:tcPr>
            <w:tcW w:w="3231" w:type="dxa"/>
            <w:tcBorders>
              <w:top w:val="single" w:sz="4" w:space="0" w:color="auto"/>
              <w:left w:val="single" w:sz="4" w:space="0" w:color="auto"/>
              <w:bottom w:val="single" w:sz="4" w:space="0" w:color="auto"/>
              <w:right w:val="single" w:sz="4" w:space="0" w:color="auto"/>
            </w:tcBorders>
            <w:hideMark/>
          </w:tcPr>
          <w:p w:rsidR="00BC1FA7" w:rsidRPr="00BC1FA7" w:rsidRDefault="00BC1FA7" w:rsidP="00BC1FA7">
            <w:pPr>
              <w:widowControl/>
              <w:adjustRightInd/>
              <w:rPr>
                <w:rFonts w:ascii="Times" w:eastAsia="Calibri" w:hAnsi="Times" w:cs="Times"/>
                <w:sz w:val="20"/>
                <w:szCs w:val="20"/>
              </w:rPr>
            </w:pPr>
            <w:r w:rsidRPr="00BC1FA7">
              <w:rPr>
                <w:rFonts w:ascii="Times" w:eastAsia="Calibri" w:hAnsi="Times" w:cs="Times"/>
                <w:sz w:val="20"/>
                <w:szCs w:val="20"/>
              </w:rPr>
              <w:t>september 2022</w:t>
            </w:r>
          </w:p>
        </w:tc>
      </w:tr>
      <w:tr w:rsidR="00BC1FA7" w:rsidRPr="00BC1FA7" w:rsidTr="00BC1FA7">
        <w:trPr>
          <w:trHeight w:val="320"/>
        </w:trPr>
        <w:tc>
          <w:tcPr>
            <w:tcW w:w="5949" w:type="dxa"/>
            <w:gridSpan w:val="3"/>
            <w:tcBorders>
              <w:top w:val="single" w:sz="4" w:space="0" w:color="auto"/>
              <w:left w:val="single" w:sz="4" w:space="0" w:color="auto"/>
              <w:bottom w:val="single" w:sz="4" w:space="0" w:color="FFFFFF"/>
              <w:right w:val="single" w:sz="4" w:space="0" w:color="auto"/>
            </w:tcBorders>
            <w:shd w:val="clear" w:color="auto" w:fill="E2E2E2"/>
            <w:hideMark/>
          </w:tcPr>
          <w:p w:rsidR="00BC1FA7" w:rsidRPr="00BC1FA7" w:rsidRDefault="00BC1FA7" w:rsidP="00BC1FA7">
            <w:pPr>
              <w:widowControl/>
              <w:adjustRightInd/>
              <w:ind w:left="142"/>
              <w:contextualSpacing/>
              <w:rPr>
                <w:rFonts w:eastAsia="Calibri"/>
                <w:b/>
              </w:rPr>
            </w:pPr>
            <w:r w:rsidRPr="00BC1FA7">
              <w:rPr>
                <w:rFonts w:ascii="Times New Roman" w:eastAsia="Calibri" w:hAnsi="Times New Roman"/>
                <w:b/>
              </w:rPr>
              <w:t>Predpokladaný termín začiatku a ukončenia ZP**</w:t>
            </w:r>
            <w:r w:rsidRPr="00BC1FA7">
              <w:rPr>
                <w:rFonts w:eastAsia="Calibri"/>
                <w:b/>
              </w:rPr>
              <w:t xml:space="preserve"> </w:t>
            </w:r>
          </w:p>
        </w:tc>
        <w:tc>
          <w:tcPr>
            <w:tcW w:w="3231" w:type="dxa"/>
            <w:tcBorders>
              <w:top w:val="single" w:sz="4" w:space="0" w:color="auto"/>
              <w:left w:val="single" w:sz="4" w:space="0" w:color="auto"/>
              <w:bottom w:val="single" w:sz="4" w:space="0" w:color="auto"/>
              <w:right w:val="single" w:sz="4" w:space="0" w:color="auto"/>
            </w:tcBorders>
            <w:hideMark/>
          </w:tcPr>
          <w:p w:rsidR="00BC1FA7" w:rsidRPr="00BC1FA7" w:rsidRDefault="00BC1FA7" w:rsidP="00BC1FA7">
            <w:pPr>
              <w:widowControl/>
              <w:adjustRightInd/>
              <w:rPr>
                <w:rFonts w:ascii="Times" w:eastAsia="Calibri" w:hAnsi="Times" w:cs="Times"/>
                <w:sz w:val="20"/>
                <w:szCs w:val="20"/>
              </w:rPr>
            </w:pPr>
            <w:r w:rsidRPr="00BC1FA7">
              <w:rPr>
                <w:rFonts w:ascii="Times" w:eastAsia="Calibri" w:hAnsi="Times" w:cs="Times"/>
                <w:sz w:val="20"/>
                <w:szCs w:val="20"/>
              </w:rPr>
              <w:t>október 2022</w:t>
            </w:r>
          </w:p>
        </w:tc>
      </w:tr>
      <w:tr w:rsidR="00BC1FA7" w:rsidRPr="00BC1FA7" w:rsidTr="00BC1FA7">
        <w:tc>
          <w:tcPr>
            <w:tcW w:w="5949" w:type="dxa"/>
            <w:gridSpan w:val="3"/>
            <w:tcBorders>
              <w:top w:val="single" w:sz="4" w:space="0" w:color="auto"/>
              <w:left w:val="single" w:sz="4" w:space="0" w:color="auto"/>
              <w:bottom w:val="single" w:sz="4" w:space="0" w:color="FFFFFF"/>
              <w:right w:val="single" w:sz="4" w:space="0" w:color="auto"/>
            </w:tcBorders>
            <w:shd w:val="clear" w:color="auto" w:fill="E2E2E2"/>
            <w:hideMark/>
          </w:tcPr>
          <w:p w:rsidR="00BC1FA7" w:rsidRPr="00BC1FA7" w:rsidRDefault="00BC1FA7" w:rsidP="00BC1FA7">
            <w:pPr>
              <w:widowControl/>
              <w:adjustRightInd/>
              <w:ind w:left="142"/>
              <w:contextualSpacing/>
              <w:jc w:val="both"/>
              <w:rPr>
                <w:rFonts w:ascii="Times New Roman" w:eastAsia="Calibri" w:hAnsi="Times New Roman"/>
                <w:b/>
              </w:rPr>
            </w:pPr>
            <w:r w:rsidRPr="00BC1FA7">
              <w:rPr>
                <w:rFonts w:ascii="Times New Roman" w:eastAsia="Calibri" w:hAnsi="Times New Roman"/>
                <w:b/>
              </w:rPr>
              <w:t>Predpokladaný termín predloženia na rokovanie vlády SR*</w:t>
            </w:r>
          </w:p>
        </w:tc>
        <w:tc>
          <w:tcPr>
            <w:tcW w:w="3231" w:type="dxa"/>
            <w:tcBorders>
              <w:top w:val="single" w:sz="4" w:space="0" w:color="auto"/>
              <w:left w:val="single" w:sz="4" w:space="0" w:color="auto"/>
              <w:bottom w:val="single" w:sz="4" w:space="0" w:color="auto"/>
              <w:right w:val="single" w:sz="4" w:space="0" w:color="auto"/>
            </w:tcBorders>
            <w:hideMark/>
          </w:tcPr>
          <w:p w:rsidR="00BC1FA7" w:rsidRPr="00BC1FA7" w:rsidRDefault="00BC1FA7" w:rsidP="00BC1FA7">
            <w:pPr>
              <w:widowControl/>
              <w:adjustRightInd/>
              <w:rPr>
                <w:rFonts w:ascii="Times" w:eastAsia="Calibri" w:hAnsi="Times" w:cs="Times"/>
                <w:sz w:val="20"/>
                <w:szCs w:val="20"/>
              </w:rPr>
            </w:pPr>
            <w:r w:rsidRPr="00BC1FA7">
              <w:rPr>
                <w:rFonts w:ascii="Times" w:eastAsia="Calibri" w:hAnsi="Times" w:cs="Times"/>
                <w:sz w:val="20"/>
                <w:szCs w:val="20"/>
              </w:rPr>
              <w:t>november 2022</w:t>
            </w:r>
          </w:p>
        </w:tc>
      </w:tr>
      <w:tr w:rsidR="00BC1FA7" w:rsidRPr="00BC1FA7" w:rsidTr="00BC1FA7">
        <w:tc>
          <w:tcPr>
            <w:tcW w:w="9180" w:type="dxa"/>
            <w:gridSpan w:val="4"/>
            <w:tcBorders>
              <w:top w:val="single" w:sz="4" w:space="0" w:color="auto"/>
              <w:left w:val="nil"/>
              <w:bottom w:val="single" w:sz="4" w:space="0" w:color="auto"/>
              <w:right w:val="nil"/>
            </w:tcBorders>
            <w:shd w:val="clear" w:color="auto" w:fill="FFFFFF"/>
          </w:tcPr>
          <w:p w:rsidR="00BC1FA7" w:rsidRPr="00BC1FA7" w:rsidRDefault="00BC1FA7" w:rsidP="00BC1FA7">
            <w:pPr>
              <w:widowControl/>
              <w:adjustRightInd/>
              <w:rPr>
                <w:rFonts w:ascii="Times New Roman" w:hAnsi="Times New Roman"/>
                <w:sz w:val="20"/>
                <w:szCs w:val="20"/>
                <w:lang w:eastAsia="sk-SK"/>
              </w:rPr>
            </w:pPr>
          </w:p>
        </w:tc>
      </w:tr>
      <w:tr w:rsidR="00BC1FA7" w:rsidRPr="00BC1FA7" w:rsidTr="00BC1FA7">
        <w:tc>
          <w:tcPr>
            <w:tcW w:w="9180" w:type="dxa"/>
            <w:gridSpan w:val="4"/>
            <w:tcBorders>
              <w:top w:val="single" w:sz="4" w:space="0" w:color="auto"/>
              <w:left w:val="single" w:sz="4" w:space="0" w:color="auto"/>
              <w:bottom w:val="single" w:sz="4" w:space="0" w:color="FFFFFF"/>
              <w:right w:val="single" w:sz="4" w:space="0" w:color="auto"/>
            </w:tcBorders>
            <w:shd w:val="clear" w:color="auto" w:fill="E2E2E2"/>
            <w:hideMark/>
          </w:tcPr>
          <w:p w:rsidR="00BC1FA7" w:rsidRPr="00BC1FA7" w:rsidRDefault="00BC1FA7" w:rsidP="00BC1FA7">
            <w:pPr>
              <w:widowControl/>
              <w:numPr>
                <w:ilvl w:val="0"/>
                <w:numId w:val="5"/>
              </w:numPr>
              <w:adjustRightInd/>
              <w:ind w:left="426"/>
              <w:contextualSpacing/>
              <w:rPr>
                <w:rFonts w:ascii="Times New Roman" w:eastAsia="Calibri" w:hAnsi="Times New Roman"/>
                <w:b/>
              </w:rPr>
            </w:pPr>
            <w:r w:rsidRPr="00BC1FA7">
              <w:rPr>
                <w:rFonts w:ascii="Times New Roman" w:eastAsia="Calibri" w:hAnsi="Times New Roman"/>
                <w:b/>
              </w:rPr>
              <w:t>Definovanie problému</w:t>
            </w:r>
          </w:p>
        </w:tc>
      </w:tr>
      <w:tr w:rsidR="00BC1FA7" w:rsidRPr="00BC1FA7" w:rsidTr="00BC1FA7">
        <w:trPr>
          <w:trHeight w:val="718"/>
        </w:trPr>
        <w:tc>
          <w:tcPr>
            <w:tcW w:w="9180" w:type="dxa"/>
            <w:gridSpan w:val="4"/>
            <w:tcBorders>
              <w:top w:val="single" w:sz="4" w:space="0" w:color="FFFFFF"/>
              <w:left w:val="single" w:sz="4" w:space="0" w:color="auto"/>
              <w:bottom w:val="single" w:sz="4" w:space="0" w:color="auto"/>
              <w:right w:val="single" w:sz="4" w:space="0" w:color="auto"/>
            </w:tcBorders>
            <w:shd w:val="clear" w:color="auto" w:fill="FFFFFF"/>
            <w:hideMark/>
          </w:tcPr>
          <w:p w:rsidR="00BC1FA7" w:rsidRPr="00BC1FA7" w:rsidRDefault="00BC1FA7" w:rsidP="00BC1FA7">
            <w:pPr>
              <w:widowControl/>
              <w:adjustRightInd/>
              <w:jc w:val="both"/>
              <w:rPr>
                <w:rFonts w:ascii="Times New Roman" w:hAnsi="Times New Roman"/>
                <w:b/>
                <w:sz w:val="20"/>
                <w:szCs w:val="20"/>
                <w:lang w:eastAsia="sk-SK"/>
              </w:rPr>
            </w:pPr>
            <w:r w:rsidRPr="00BC1FA7">
              <w:rPr>
                <w:rFonts w:ascii="Times" w:eastAsia="Calibri" w:hAnsi="Times" w:cs="Times"/>
                <w:sz w:val="20"/>
                <w:szCs w:val="20"/>
              </w:rPr>
              <w:t>Návrh zákona upravuje pôsobnosť orgánov štátnej správy v oblasti dovozu ekologických produktov a produktov z konverzie z tretích krajín do Slovenskej republiky, príslušné kontroly na základe analýzy rizika, povinnosti prevádzkovateľov dovážajúcich tieto produkty, ktoré odrážajú priamo aplikovateľnú sekundárnu legislatívu EÚ. Ďalej návrh zákona reaguje na krátku aplikačnú prax uplatňovania novej právnej úpravy EÚ ako aj SR v oblasti ekologickej poľnohospodárskej výroby nariadenia (EÚ) 2018/848 ako aj zákona č. 282/2020 Z. z.</w:t>
            </w:r>
          </w:p>
        </w:tc>
      </w:tr>
      <w:tr w:rsidR="00BC1FA7" w:rsidRPr="00BC1FA7" w:rsidTr="00BC1FA7">
        <w:tc>
          <w:tcPr>
            <w:tcW w:w="9180" w:type="dxa"/>
            <w:gridSpan w:val="4"/>
            <w:tcBorders>
              <w:top w:val="single" w:sz="4" w:space="0" w:color="auto"/>
              <w:left w:val="single" w:sz="4" w:space="0" w:color="auto"/>
              <w:bottom w:val="nil"/>
              <w:right w:val="single" w:sz="4" w:space="0" w:color="auto"/>
            </w:tcBorders>
            <w:shd w:val="clear" w:color="auto" w:fill="E2E2E2"/>
            <w:hideMark/>
          </w:tcPr>
          <w:p w:rsidR="00BC1FA7" w:rsidRPr="00BC1FA7" w:rsidRDefault="00BC1FA7" w:rsidP="00BC1FA7">
            <w:pPr>
              <w:widowControl/>
              <w:numPr>
                <w:ilvl w:val="0"/>
                <w:numId w:val="5"/>
              </w:numPr>
              <w:adjustRightInd/>
              <w:ind w:left="426"/>
              <w:contextualSpacing/>
              <w:rPr>
                <w:rFonts w:ascii="Times New Roman" w:eastAsia="Calibri" w:hAnsi="Times New Roman"/>
                <w:b/>
              </w:rPr>
            </w:pPr>
            <w:r w:rsidRPr="00BC1FA7">
              <w:rPr>
                <w:rFonts w:ascii="Times New Roman" w:eastAsia="Calibri" w:hAnsi="Times New Roman"/>
                <w:b/>
              </w:rPr>
              <w:t>Ciele a výsledný stav</w:t>
            </w:r>
          </w:p>
        </w:tc>
      </w:tr>
      <w:tr w:rsidR="00BC1FA7" w:rsidRPr="00BC1FA7" w:rsidTr="00BC1FA7">
        <w:trPr>
          <w:trHeight w:val="741"/>
        </w:trPr>
        <w:tc>
          <w:tcPr>
            <w:tcW w:w="9180" w:type="dxa"/>
            <w:gridSpan w:val="4"/>
            <w:tcBorders>
              <w:top w:val="nil"/>
              <w:left w:val="single" w:sz="4" w:space="0" w:color="auto"/>
              <w:bottom w:val="single" w:sz="4" w:space="0" w:color="auto"/>
              <w:right w:val="single" w:sz="4" w:space="0" w:color="auto"/>
            </w:tcBorders>
            <w:shd w:val="clear" w:color="auto" w:fill="FFFFFF"/>
            <w:hideMark/>
          </w:tcPr>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sz w:val="20"/>
                <w:szCs w:val="20"/>
                <w:lang w:eastAsia="sk-SK"/>
              </w:rPr>
              <w:t xml:space="preserve">Cieľom je plynulý prechod na novú právnu úpravu </w:t>
            </w:r>
            <w:r w:rsidRPr="00BC1FA7">
              <w:rPr>
                <w:rFonts w:ascii="Times" w:hAnsi="Times" w:cs="Times"/>
                <w:i/>
                <w:sz w:val="20"/>
                <w:szCs w:val="20"/>
                <w:lang w:eastAsia="sk-SK"/>
              </w:rPr>
              <w:t>nariadenia Európskeho parlamentu a Rady (EÚ) 2017/625 z 15. marca 2017 o úradných kontrolách a iných úradných činnostiach vykonávaných na zabezpečenie uplatňovania potravinového a krmivového práva a pravidiel pre zdravie zvierat a dobré životné podmienky zvierat, pre zdravie rastlín a pre prípravky na ochranu rastlín</w:t>
            </w:r>
            <w:r w:rsidRPr="00BC1FA7">
              <w:rPr>
                <w:rFonts w:ascii="Times" w:hAnsi="Times" w:cs="Times"/>
                <w:sz w:val="20"/>
                <w:szCs w:val="20"/>
                <w:lang w:eastAsia="sk-SK"/>
              </w:rPr>
              <w:t xml:space="preserve"> a jeho delegovaného nariadenia:</w:t>
            </w:r>
          </w:p>
          <w:p w:rsidR="00BC1FA7" w:rsidRPr="00BC1FA7" w:rsidRDefault="00BC1FA7" w:rsidP="00BC1FA7">
            <w:pPr>
              <w:widowControl/>
              <w:numPr>
                <w:ilvl w:val="0"/>
                <w:numId w:val="6"/>
              </w:numPr>
              <w:adjustRightInd/>
              <w:contextualSpacing/>
              <w:jc w:val="both"/>
              <w:rPr>
                <w:rFonts w:ascii="Times" w:hAnsi="Times" w:cs="Times"/>
                <w:sz w:val="20"/>
                <w:szCs w:val="20"/>
                <w:lang w:eastAsia="sk-SK"/>
              </w:rPr>
            </w:pPr>
            <w:r w:rsidRPr="00BC1FA7">
              <w:rPr>
                <w:rFonts w:ascii="Times" w:hAnsi="Times" w:cs="Times"/>
                <w:sz w:val="20"/>
                <w:szCs w:val="20"/>
                <w:lang w:eastAsia="sk-SK"/>
              </w:rPr>
              <w:t xml:space="preserve">delegované nariadenie Komisie (EÚ) 2021/2305 z 21. októbra 2021, ktorým sa dopĺňa nariadenie Európskeho parlamentu a Rady (EÚ) 2017/625 o pravidlá týkajúce sa toho, v ktorých prípadoch a za akých podmienok sú produkty ekologickej poľnohospodárskej výroby a produkty z konverzie oslobodené od úradných kontrol na hraničných kontrolných staniciach prvého príchodu do Únie, ako aj o pravidlá týkajúce sa miesta úradných kontrol takýchto produktov, a ktorým sa menia delegované nariadenia Komisie (EÚ) 2019/2123 a (EÚ) 2019/2124 a </w:t>
            </w:r>
          </w:p>
          <w:p w:rsidR="00BC1FA7" w:rsidRPr="00BC1FA7" w:rsidRDefault="00BC1FA7" w:rsidP="00BC1FA7">
            <w:pPr>
              <w:widowControl/>
              <w:adjustRightInd/>
              <w:contextualSpacing/>
              <w:jc w:val="both"/>
              <w:rPr>
                <w:rFonts w:ascii="Times" w:hAnsi="Times" w:cs="Times"/>
                <w:sz w:val="20"/>
                <w:szCs w:val="20"/>
                <w:lang w:eastAsia="sk-SK"/>
              </w:rPr>
            </w:pPr>
            <w:r w:rsidRPr="00BC1FA7">
              <w:rPr>
                <w:rFonts w:ascii="Times" w:hAnsi="Times" w:cs="Times"/>
                <w:i/>
                <w:sz w:val="20"/>
                <w:szCs w:val="20"/>
                <w:lang w:eastAsia="sk-SK"/>
              </w:rPr>
              <w:t>nariadenie Európskeho parlamentu a Rady (EÚ) 2018/848 z 30. mája 2018 o ekologickej poľnohospodárskej výrobe a označovaní produktov ekologickej poľnohospodárskej výroby a o zrušení nariadenia Rady (ES) č. 834/2007</w:t>
            </w:r>
            <w:r w:rsidRPr="00BC1FA7">
              <w:rPr>
                <w:rFonts w:ascii="Times" w:hAnsi="Times" w:cs="Times"/>
                <w:sz w:val="20"/>
                <w:szCs w:val="20"/>
                <w:lang w:eastAsia="sk-SK"/>
              </w:rPr>
              <w:t xml:space="preserve"> a jeho nedávno prijatých delegovaných a vykonávacích nariadení Komisie:</w:t>
            </w:r>
          </w:p>
          <w:p w:rsidR="00BC1FA7" w:rsidRPr="00BC1FA7" w:rsidRDefault="00BC1FA7" w:rsidP="00BC1FA7">
            <w:pPr>
              <w:widowControl/>
              <w:numPr>
                <w:ilvl w:val="0"/>
                <w:numId w:val="6"/>
              </w:numPr>
              <w:adjustRightInd/>
              <w:contextualSpacing/>
              <w:jc w:val="both"/>
              <w:rPr>
                <w:rFonts w:ascii="Times" w:hAnsi="Times" w:cs="Times"/>
                <w:sz w:val="20"/>
                <w:szCs w:val="20"/>
                <w:lang w:eastAsia="sk-SK"/>
              </w:rPr>
            </w:pPr>
            <w:r w:rsidRPr="00BC1FA7">
              <w:rPr>
                <w:rFonts w:ascii="Times" w:hAnsi="Times" w:cs="Times"/>
                <w:sz w:val="20"/>
                <w:szCs w:val="20"/>
                <w:lang w:eastAsia="sk-SK"/>
              </w:rPr>
              <w:t>delegované nariadenie Komisie (EÚ) 2021/2306 z 21. októbra 2021, ktorým sa dopĺňa nariadenie Európskeho parlamentu a Rady (EÚ) 2018/848 o pravidlá týkajúce sa úradných kontrol v súvislosti so zásielkami produktov ekologickej poľnohospodárskej výroby a produktov z konverzie, ktoré sú určené na dovoz do Únie, ako aj o pravidlá týkajúce sa certifikátu o inšpekcii</w:t>
            </w:r>
          </w:p>
          <w:p w:rsidR="00BC1FA7" w:rsidRPr="00BC1FA7" w:rsidRDefault="00BC1FA7" w:rsidP="00BC1FA7">
            <w:pPr>
              <w:widowControl/>
              <w:numPr>
                <w:ilvl w:val="0"/>
                <w:numId w:val="6"/>
              </w:numPr>
              <w:adjustRightInd/>
              <w:contextualSpacing/>
              <w:jc w:val="both"/>
              <w:rPr>
                <w:rFonts w:ascii="Times" w:hAnsi="Times" w:cs="Times"/>
                <w:sz w:val="20"/>
                <w:szCs w:val="20"/>
                <w:lang w:eastAsia="sk-SK"/>
              </w:rPr>
            </w:pPr>
            <w:r w:rsidRPr="00BC1FA7">
              <w:rPr>
                <w:rFonts w:ascii="Times" w:hAnsi="Times" w:cs="Times"/>
                <w:sz w:val="20"/>
                <w:szCs w:val="20"/>
                <w:lang w:eastAsia="sk-SK"/>
              </w:rPr>
              <w:t xml:space="preserve">vykonávacie nariadenie Komisie (EÚ) 2021/2307 z 21. októbra 2021, ktorým sa stanovujú pravidlá týkajúce sa dokumentov a oznámení požadovaných pre produkty ekologickej poľnohospodárskej výroby a produkty z konverzie určené na dovoz do Únie v oblasti dovozov produktov ekologickej poľnohospodárskej výroby. </w:t>
            </w:r>
          </w:p>
        </w:tc>
      </w:tr>
      <w:tr w:rsidR="00BC1FA7" w:rsidRPr="00BC1FA7" w:rsidTr="00BC1FA7">
        <w:tc>
          <w:tcPr>
            <w:tcW w:w="9180" w:type="dxa"/>
            <w:gridSpan w:val="4"/>
            <w:tcBorders>
              <w:top w:val="single" w:sz="4" w:space="0" w:color="auto"/>
              <w:left w:val="single" w:sz="4" w:space="0" w:color="auto"/>
              <w:bottom w:val="nil"/>
              <w:right w:val="single" w:sz="4" w:space="0" w:color="auto"/>
            </w:tcBorders>
            <w:shd w:val="clear" w:color="auto" w:fill="E2E2E2"/>
            <w:hideMark/>
          </w:tcPr>
          <w:p w:rsidR="00BC1FA7" w:rsidRPr="00BC1FA7" w:rsidRDefault="00BC1FA7" w:rsidP="00BC1FA7">
            <w:pPr>
              <w:widowControl/>
              <w:numPr>
                <w:ilvl w:val="0"/>
                <w:numId w:val="5"/>
              </w:numPr>
              <w:adjustRightInd/>
              <w:ind w:left="426"/>
              <w:contextualSpacing/>
              <w:rPr>
                <w:rFonts w:ascii="Times New Roman" w:eastAsia="Calibri" w:hAnsi="Times New Roman"/>
                <w:b/>
              </w:rPr>
            </w:pPr>
            <w:r w:rsidRPr="00BC1FA7">
              <w:rPr>
                <w:rFonts w:ascii="Times New Roman" w:eastAsia="Calibri" w:hAnsi="Times New Roman"/>
                <w:b/>
              </w:rPr>
              <w:t>Dotknuté subjekty</w:t>
            </w:r>
          </w:p>
        </w:tc>
      </w:tr>
      <w:tr w:rsidR="00BC1FA7" w:rsidRPr="00BC1FA7" w:rsidTr="00BC1FA7">
        <w:tc>
          <w:tcPr>
            <w:tcW w:w="9180" w:type="dxa"/>
            <w:gridSpan w:val="4"/>
            <w:tcBorders>
              <w:top w:val="nil"/>
              <w:left w:val="single" w:sz="4" w:space="0" w:color="auto"/>
              <w:bottom w:val="single" w:sz="4" w:space="0" w:color="auto"/>
              <w:right w:val="single" w:sz="4" w:space="0" w:color="auto"/>
            </w:tcBorders>
            <w:shd w:val="clear" w:color="auto" w:fill="FFFFFF"/>
            <w:hideMark/>
          </w:tcPr>
          <w:p w:rsidR="00BC1FA7" w:rsidRPr="00BC1FA7" w:rsidRDefault="00BC1FA7" w:rsidP="00BC1FA7">
            <w:pPr>
              <w:widowControl/>
              <w:adjustRightInd/>
              <w:jc w:val="both"/>
              <w:rPr>
                <w:rFonts w:ascii="Times New Roman" w:hAnsi="Times New Roman"/>
                <w:i/>
                <w:sz w:val="20"/>
                <w:szCs w:val="20"/>
                <w:lang w:eastAsia="sk-SK"/>
              </w:rPr>
            </w:pPr>
            <w:r w:rsidRPr="00BC1FA7">
              <w:rPr>
                <w:rFonts w:ascii="Times" w:eastAsia="Calibri" w:hAnsi="Times" w:cs="Times"/>
                <w:sz w:val="20"/>
                <w:szCs w:val="20"/>
              </w:rPr>
              <w:t>Orgány štátnej správy v oblasti dovozu ekologických produktov a produktov z konverzie z tretích krajín do Slovenskej republiky, prevádzkovatelia dovážajúci tieto produkty.</w:t>
            </w:r>
          </w:p>
        </w:tc>
      </w:tr>
      <w:tr w:rsidR="00BC1FA7" w:rsidRPr="00BC1FA7" w:rsidTr="00BC1FA7">
        <w:tc>
          <w:tcPr>
            <w:tcW w:w="9180" w:type="dxa"/>
            <w:gridSpan w:val="4"/>
            <w:tcBorders>
              <w:top w:val="single" w:sz="4" w:space="0" w:color="auto"/>
              <w:left w:val="single" w:sz="4" w:space="0" w:color="auto"/>
              <w:bottom w:val="nil"/>
              <w:right w:val="single" w:sz="4" w:space="0" w:color="auto"/>
            </w:tcBorders>
            <w:shd w:val="clear" w:color="auto" w:fill="E2E2E2"/>
            <w:hideMark/>
          </w:tcPr>
          <w:p w:rsidR="00BC1FA7" w:rsidRPr="00BC1FA7" w:rsidRDefault="00BC1FA7" w:rsidP="00BC1FA7">
            <w:pPr>
              <w:widowControl/>
              <w:numPr>
                <w:ilvl w:val="0"/>
                <w:numId w:val="5"/>
              </w:numPr>
              <w:adjustRightInd/>
              <w:ind w:left="426"/>
              <w:contextualSpacing/>
              <w:rPr>
                <w:rFonts w:ascii="Times New Roman" w:eastAsia="Calibri" w:hAnsi="Times New Roman"/>
                <w:b/>
              </w:rPr>
            </w:pPr>
            <w:r w:rsidRPr="00BC1FA7">
              <w:rPr>
                <w:rFonts w:eastAsia="Calibri"/>
              </w:rPr>
              <w:br w:type="page"/>
            </w:r>
            <w:r w:rsidRPr="00BC1FA7">
              <w:rPr>
                <w:rFonts w:ascii="Times New Roman" w:eastAsia="Calibri" w:hAnsi="Times New Roman"/>
                <w:b/>
              </w:rPr>
              <w:t>Alternatívne riešenia</w:t>
            </w:r>
          </w:p>
        </w:tc>
      </w:tr>
      <w:tr w:rsidR="00BC1FA7" w:rsidRPr="00BC1FA7" w:rsidTr="00BC1FA7">
        <w:trPr>
          <w:trHeight w:val="878"/>
        </w:trPr>
        <w:tc>
          <w:tcPr>
            <w:tcW w:w="9180" w:type="dxa"/>
            <w:gridSpan w:val="4"/>
            <w:tcBorders>
              <w:top w:val="nil"/>
              <w:left w:val="single" w:sz="4" w:space="0" w:color="auto"/>
              <w:bottom w:val="single" w:sz="4" w:space="0" w:color="auto"/>
              <w:right w:val="single" w:sz="4" w:space="0" w:color="auto"/>
            </w:tcBorders>
            <w:shd w:val="clear" w:color="auto" w:fill="FFFFFF"/>
            <w:hideMark/>
          </w:tcPr>
          <w:p w:rsidR="00BC1FA7" w:rsidRPr="00BC1FA7" w:rsidRDefault="00BC1FA7" w:rsidP="00BC1FA7">
            <w:pPr>
              <w:widowControl/>
              <w:adjustRightInd/>
              <w:jc w:val="both"/>
              <w:rPr>
                <w:rFonts w:ascii="Times New Roman" w:hAnsi="Times New Roman"/>
                <w:i/>
                <w:sz w:val="20"/>
                <w:szCs w:val="20"/>
                <w:lang w:eastAsia="sk-SK"/>
              </w:rPr>
            </w:pPr>
            <w:r w:rsidRPr="00BC1FA7">
              <w:rPr>
                <w:rFonts w:ascii="Times" w:eastAsia="Calibri" w:hAnsi="Times" w:cs="Times"/>
                <w:sz w:val="20"/>
                <w:szCs w:val="20"/>
              </w:rPr>
              <w:t>Novú právnu úpravu nariadenia (EÚ) 2018/848 o dovozoch produktov z ekologickej poľnohospodárskej výroby a produktov z konverzie do EÚ od 1. januára 2022 nie je možné riešiť iným spôsobom, teda neexistuje iná alternatíva riešenia zmeny v nariadení (EÚ) 2018/848, je potrebná implementácia do zákona č. 282/2020 Z. z. (berúc do úvahy potrebu zabezpečenia podmienok dovozov nie sú známe alternatívne riešenia).</w:t>
            </w:r>
          </w:p>
        </w:tc>
      </w:tr>
    </w:tbl>
    <w:p w:rsidR="00BC1FA7" w:rsidRDefault="00BC1FA7">
      <w:r>
        <w:br w:type="page"/>
      </w:r>
    </w:p>
    <w:tbl>
      <w:tblPr>
        <w:tblStyle w:val="Mriekatabuky11"/>
        <w:tblW w:w="9180" w:type="dxa"/>
        <w:tblInd w:w="0" w:type="dxa"/>
        <w:tblLayout w:type="fixed"/>
        <w:tblLook w:val="04A0" w:firstRow="1" w:lastRow="0" w:firstColumn="1" w:lastColumn="0" w:noHBand="0" w:noVBand="1"/>
      </w:tblPr>
      <w:tblGrid>
        <w:gridCol w:w="3812"/>
        <w:gridCol w:w="541"/>
        <w:gridCol w:w="1312"/>
        <w:gridCol w:w="284"/>
        <w:gridCol w:w="254"/>
        <w:gridCol w:w="1133"/>
        <w:gridCol w:w="284"/>
        <w:gridCol w:w="263"/>
        <w:gridCol w:w="1297"/>
      </w:tblGrid>
      <w:tr w:rsidR="00BC1FA7" w:rsidRPr="00BC1FA7" w:rsidTr="00BC1FA7">
        <w:tc>
          <w:tcPr>
            <w:tcW w:w="9180" w:type="dxa"/>
            <w:gridSpan w:val="9"/>
            <w:tcBorders>
              <w:top w:val="single" w:sz="4" w:space="0" w:color="auto"/>
              <w:left w:val="single" w:sz="4" w:space="0" w:color="auto"/>
              <w:bottom w:val="single" w:sz="4" w:space="0" w:color="FFFFFF"/>
              <w:right w:val="single" w:sz="4" w:space="0" w:color="auto"/>
            </w:tcBorders>
            <w:shd w:val="clear" w:color="auto" w:fill="E2E2E2"/>
            <w:hideMark/>
          </w:tcPr>
          <w:p w:rsidR="00BC1FA7" w:rsidRPr="00BC1FA7" w:rsidRDefault="00BC1FA7" w:rsidP="00BC1FA7">
            <w:pPr>
              <w:widowControl/>
              <w:numPr>
                <w:ilvl w:val="0"/>
                <w:numId w:val="5"/>
              </w:numPr>
              <w:adjustRightInd/>
              <w:ind w:left="426"/>
              <w:contextualSpacing/>
              <w:rPr>
                <w:rFonts w:ascii="Times New Roman" w:eastAsia="Calibri" w:hAnsi="Times New Roman"/>
                <w:b/>
              </w:rPr>
            </w:pPr>
            <w:r w:rsidRPr="00BC1FA7">
              <w:rPr>
                <w:rFonts w:ascii="Times New Roman" w:eastAsia="Calibri" w:hAnsi="Times New Roman"/>
                <w:b/>
              </w:rPr>
              <w:lastRenderedPageBreak/>
              <w:t>Vykonávacie predpisy</w:t>
            </w:r>
          </w:p>
        </w:tc>
      </w:tr>
      <w:tr w:rsidR="00BC1FA7" w:rsidRPr="00BC1FA7" w:rsidTr="00BC1FA7">
        <w:tc>
          <w:tcPr>
            <w:tcW w:w="6203" w:type="dxa"/>
            <w:gridSpan w:val="5"/>
            <w:tcBorders>
              <w:top w:val="single" w:sz="4" w:space="0" w:color="FFFFFF"/>
              <w:left w:val="single" w:sz="4" w:space="0" w:color="auto"/>
              <w:bottom w:val="nil"/>
              <w:right w:val="nil"/>
            </w:tcBorders>
            <w:shd w:val="clear" w:color="auto" w:fill="FFFFFF"/>
            <w:hideMark/>
          </w:tcPr>
          <w:p w:rsidR="00BC1FA7" w:rsidRPr="00BC1FA7" w:rsidRDefault="00BC1FA7" w:rsidP="00BC1FA7">
            <w:pPr>
              <w:widowControl/>
              <w:adjustRightInd/>
              <w:rPr>
                <w:rFonts w:ascii="Times New Roman" w:hAnsi="Times New Roman"/>
                <w:i/>
                <w:sz w:val="20"/>
                <w:szCs w:val="20"/>
                <w:lang w:eastAsia="sk-SK"/>
              </w:rPr>
            </w:pPr>
            <w:r w:rsidRPr="00BC1FA7">
              <w:rPr>
                <w:rFonts w:ascii="Times New Roman" w:hAnsi="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hideMark/>
          </w:tcPr>
          <w:p w:rsidR="00BC1FA7" w:rsidRPr="00BC1FA7" w:rsidRDefault="004F53E6" w:rsidP="00BC1FA7">
            <w:pPr>
              <w:widowControl/>
              <w:adjustRightInd/>
              <w:jc w:val="center"/>
              <w:rPr>
                <w:rFonts w:ascii="Times New Roman" w:hAnsi="Times New Roman"/>
                <w:b/>
                <w:sz w:val="20"/>
                <w:szCs w:val="20"/>
                <w:lang w:eastAsia="sk-SK"/>
              </w:rPr>
            </w:pPr>
            <w:sdt>
              <w:sdtPr>
                <w:rPr>
                  <w:rFonts w:ascii="Times New Roman" w:hAnsi="Times New Roman"/>
                  <w:b/>
                  <w:sz w:val="20"/>
                  <w:szCs w:val="20"/>
                  <w:lang w:eastAsia="sk-SK"/>
                </w:rPr>
                <w:id w:val="1929613764"/>
                <w14:checkbox>
                  <w14:checked w14:val="0"/>
                  <w14:checkedState w14:val="2612" w14:font="MS Gothic"/>
                  <w14:uncheckedState w14:val="2610" w14:font="MS Gothic"/>
                </w14:checkbox>
              </w:sdtPr>
              <w:sdtEndPr/>
              <w:sdtContent>
                <w:r w:rsidR="00BC1FA7" w:rsidRPr="00BC1FA7">
                  <w:rPr>
                    <w:rFonts w:ascii="Times New Roman" w:eastAsia="MS Gothic" w:hAnsi="Times New Roman" w:hint="eastAsia"/>
                    <w:b/>
                    <w:sz w:val="20"/>
                    <w:szCs w:val="20"/>
                    <w:lang w:eastAsia="sk-SK"/>
                  </w:rPr>
                  <w:t>☐</w:t>
                </w:r>
              </w:sdtContent>
            </w:sdt>
            <w:r w:rsidR="00BC1FA7" w:rsidRPr="00BC1FA7">
              <w:rPr>
                <w:rFonts w:ascii="Times New Roman" w:hAnsi="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hideMark/>
          </w:tcPr>
          <w:p w:rsidR="00BC1FA7" w:rsidRPr="00BC1FA7" w:rsidRDefault="004F53E6" w:rsidP="00BC1FA7">
            <w:pPr>
              <w:widowControl/>
              <w:adjustRightInd/>
              <w:jc w:val="center"/>
              <w:rPr>
                <w:rFonts w:ascii="Times New Roman" w:hAnsi="Times New Roman"/>
                <w:b/>
                <w:sz w:val="20"/>
                <w:szCs w:val="20"/>
                <w:lang w:eastAsia="sk-SK"/>
              </w:rPr>
            </w:pPr>
            <w:sdt>
              <w:sdtPr>
                <w:rPr>
                  <w:rFonts w:ascii="Times New Roman" w:hAnsi="Times New Roman"/>
                  <w:b/>
                  <w:sz w:val="20"/>
                  <w:szCs w:val="20"/>
                  <w:lang w:eastAsia="sk-SK"/>
                </w:rPr>
                <w:id w:val="-1594626508"/>
                <w14:checkbox>
                  <w14:checked w14:val="1"/>
                  <w14:checkedState w14:val="2612" w14:font="MS Gothic"/>
                  <w14:uncheckedState w14:val="2610" w14:font="MS Gothic"/>
                </w14:checkbox>
              </w:sdtPr>
              <w:sdtEndPr/>
              <w:sdtContent>
                <w:r w:rsidR="00BC1FA7" w:rsidRPr="00BC1FA7">
                  <w:rPr>
                    <w:rFonts w:ascii="Times New Roman" w:eastAsia="MS Gothic" w:hAnsi="Times New Roman" w:hint="eastAsia"/>
                    <w:b/>
                    <w:sz w:val="20"/>
                    <w:szCs w:val="20"/>
                    <w:lang w:eastAsia="sk-SK"/>
                  </w:rPr>
                  <w:t>☒</w:t>
                </w:r>
              </w:sdtContent>
            </w:sdt>
            <w:r w:rsidR="00BC1FA7" w:rsidRPr="00BC1FA7">
              <w:rPr>
                <w:rFonts w:ascii="Times New Roman" w:hAnsi="Times New Roman"/>
                <w:b/>
                <w:sz w:val="20"/>
                <w:szCs w:val="20"/>
                <w:lang w:eastAsia="sk-SK"/>
              </w:rPr>
              <w:t xml:space="preserve">  Nie</w:t>
            </w:r>
          </w:p>
        </w:tc>
      </w:tr>
      <w:tr w:rsidR="00BC1FA7" w:rsidRPr="00BC1FA7" w:rsidTr="00BC1FA7">
        <w:tc>
          <w:tcPr>
            <w:tcW w:w="9180" w:type="dxa"/>
            <w:gridSpan w:val="9"/>
            <w:tcBorders>
              <w:top w:val="nil"/>
              <w:left w:val="single" w:sz="4" w:space="0" w:color="auto"/>
              <w:bottom w:val="single" w:sz="4" w:space="0" w:color="auto"/>
              <w:right w:val="single" w:sz="4" w:space="0" w:color="auto"/>
            </w:tcBorders>
            <w:shd w:val="clear" w:color="auto" w:fill="FFFFFF"/>
          </w:tcPr>
          <w:p w:rsidR="00BC1FA7" w:rsidRPr="00BC1FA7" w:rsidRDefault="00BC1FA7" w:rsidP="00BC1FA7">
            <w:pPr>
              <w:widowControl/>
              <w:adjustRightInd/>
              <w:rPr>
                <w:rFonts w:ascii="Times New Roman" w:hAnsi="Times New Roman"/>
                <w:sz w:val="20"/>
                <w:szCs w:val="20"/>
                <w:lang w:eastAsia="sk-SK"/>
              </w:rPr>
            </w:pPr>
          </w:p>
        </w:tc>
      </w:tr>
      <w:tr w:rsidR="00BC1FA7" w:rsidRPr="00BC1FA7" w:rsidTr="00BC1FA7">
        <w:tc>
          <w:tcPr>
            <w:tcW w:w="9180" w:type="dxa"/>
            <w:gridSpan w:val="9"/>
            <w:tcBorders>
              <w:top w:val="single" w:sz="4" w:space="0" w:color="auto"/>
              <w:left w:val="single" w:sz="4" w:space="0" w:color="auto"/>
              <w:bottom w:val="single" w:sz="4" w:space="0" w:color="FFFFFF"/>
              <w:right w:val="single" w:sz="4" w:space="0" w:color="auto"/>
            </w:tcBorders>
            <w:shd w:val="clear" w:color="auto" w:fill="E2E2E2"/>
            <w:hideMark/>
          </w:tcPr>
          <w:p w:rsidR="00BC1FA7" w:rsidRPr="00BC1FA7" w:rsidRDefault="00BC1FA7" w:rsidP="00BC1FA7">
            <w:pPr>
              <w:widowControl/>
              <w:numPr>
                <w:ilvl w:val="0"/>
                <w:numId w:val="5"/>
              </w:numPr>
              <w:adjustRightInd/>
              <w:ind w:left="426"/>
              <w:contextualSpacing/>
              <w:rPr>
                <w:rFonts w:ascii="Times New Roman" w:eastAsia="Calibri" w:hAnsi="Times New Roman"/>
                <w:b/>
              </w:rPr>
            </w:pPr>
            <w:r w:rsidRPr="00BC1FA7">
              <w:rPr>
                <w:rFonts w:ascii="Times New Roman" w:eastAsia="Calibri" w:hAnsi="Times New Roman"/>
                <w:b/>
              </w:rPr>
              <w:t xml:space="preserve">Transpozícia práva EÚ </w:t>
            </w:r>
          </w:p>
        </w:tc>
      </w:tr>
      <w:tr w:rsidR="00BC1FA7" w:rsidRPr="00BC1FA7" w:rsidTr="00BC1FA7">
        <w:trPr>
          <w:trHeight w:val="157"/>
        </w:trPr>
        <w:tc>
          <w:tcPr>
            <w:tcW w:w="9180" w:type="dxa"/>
            <w:gridSpan w:val="9"/>
            <w:tcBorders>
              <w:top w:val="nil"/>
              <w:left w:val="single" w:sz="4" w:space="0" w:color="000000"/>
              <w:bottom w:val="nil"/>
              <w:right w:val="single" w:sz="4" w:space="0" w:color="auto"/>
            </w:tcBorders>
            <w:shd w:val="clear" w:color="auto" w:fill="FFFFFF"/>
            <w:hideMark/>
          </w:tcPr>
          <w:p w:rsidR="00BC1FA7" w:rsidRPr="00BC1FA7" w:rsidRDefault="00BC1FA7" w:rsidP="00BC1FA7">
            <w:pPr>
              <w:widowControl/>
              <w:adjustRightInd/>
              <w:jc w:val="both"/>
              <w:rPr>
                <w:rFonts w:ascii="Times New Roman" w:hAnsi="Times New Roman"/>
                <w:i/>
                <w:sz w:val="20"/>
                <w:szCs w:val="20"/>
                <w:lang w:eastAsia="sk-SK"/>
              </w:rPr>
            </w:pPr>
            <w:r w:rsidRPr="00BC1FA7">
              <w:rPr>
                <w:rFonts w:ascii="Times" w:eastAsia="Calibri" w:hAnsi="Times" w:cs="Times"/>
                <w:sz w:val="20"/>
                <w:szCs w:val="20"/>
              </w:rPr>
              <w:t>Právna úprava nejde nad rámec požiadaviek EÚ.</w:t>
            </w:r>
          </w:p>
        </w:tc>
      </w:tr>
      <w:tr w:rsidR="00BC1FA7" w:rsidRPr="00BC1FA7" w:rsidTr="00BC1FA7">
        <w:trPr>
          <w:trHeight w:val="248"/>
        </w:trPr>
        <w:tc>
          <w:tcPr>
            <w:tcW w:w="9180" w:type="dxa"/>
            <w:gridSpan w:val="9"/>
            <w:tcBorders>
              <w:top w:val="nil"/>
              <w:left w:val="single" w:sz="4" w:space="0" w:color="000000"/>
              <w:bottom w:val="single" w:sz="4" w:space="0" w:color="000000"/>
              <w:right w:val="single" w:sz="4" w:space="0" w:color="000000"/>
            </w:tcBorders>
            <w:shd w:val="clear" w:color="auto" w:fill="FFFFFF"/>
          </w:tcPr>
          <w:p w:rsidR="00BC1FA7" w:rsidRPr="00BC1FA7" w:rsidRDefault="00BC1FA7" w:rsidP="00BC1FA7">
            <w:pPr>
              <w:widowControl/>
              <w:adjustRightInd/>
              <w:jc w:val="center"/>
              <w:rPr>
                <w:rFonts w:ascii="Times New Roman" w:hAnsi="Times New Roman"/>
                <w:sz w:val="20"/>
                <w:szCs w:val="20"/>
                <w:lang w:eastAsia="sk-SK"/>
              </w:rPr>
            </w:pPr>
          </w:p>
        </w:tc>
      </w:tr>
      <w:tr w:rsidR="00BC1FA7" w:rsidRPr="00BC1FA7" w:rsidTr="00BC1FA7">
        <w:tc>
          <w:tcPr>
            <w:tcW w:w="9180" w:type="dxa"/>
            <w:gridSpan w:val="9"/>
            <w:tcBorders>
              <w:top w:val="single" w:sz="4" w:space="0" w:color="auto"/>
              <w:left w:val="single" w:sz="4" w:space="0" w:color="auto"/>
              <w:bottom w:val="single" w:sz="4" w:space="0" w:color="FFFFFF"/>
              <w:right w:val="single" w:sz="4" w:space="0" w:color="auto"/>
            </w:tcBorders>
            <w:shd w:val="clear" w:color="auto" w:fill="E2E2E2"/>
            <w:hideMark/>
          </w:tcPr>
          <w:p w:rsidR="00BC1FA7" w:rsidRPr="00BC1FA7" w:rsidRDefault="00BC1FA7" w:rsidP="00BC1FA7">
            <w:pPr>
              <w:widowControl/>
              <w:numPr>
                <w:ilvl w:val="0"/>
                <w:numId w:val="5"/>
              </w:numPr>
              <w:adjustRightInd/>
              <w:ind w:left="426"/>
              <w:contextualSpacing/>
              <w:rPr>
                <w:rFonts w:ascii="Times New Roman" w:eastAsia="Calibri" w:hAnsi="Times New Roman"/>
                <w:b/>
              </w:rPr>
            </w:pPr>
            <w:r w:rsidRPr="00BC1FA7">
              <w:rPr>
                <w:rFonts w:ascii="Times New Roman" w:eastAsia="Calibri" w:hAnsi="Times New Roman"/>
                <w:b/>
              </w:rPr>
              <w:t>Preskúmanie účelnosti</w:t>
            </w:r>
          </w:p>
        </w:tc>
      </w:tr>
      <w:tr w:rsidR="00BC1FA7" w:rsidRPr="00BC1FA7" w:rsidTr="00BC1FA7">
        <w:tc>
          <w:tcPr>
            <w:tcW w:w="9180" w:type="dxa"/>
            <w:gridSpan w:val="9"/>
            <w:tcBorders>
              <w:top w:val="single" w:sz="4" w:space="0" w:color="FFFFFF"/>
              <w:left w:val="single" w:sz="4" w:space="0" w:color="auto"/>
              <w:bottom w:val="single" w:sz="4" w:space="0" w:color="auto"/>
              <w:right w:val="single" w:sz="4" w:space="0" w:color="auto"/>
            </w:tcBorders>
            <w:shd w:val="clear" w:color="auto" w:fill="FFFFFF"/>
            <w:hideMark/>
          </w:tcPr>
          <w:p w:rsidR="00BC1FA7" w:rsidRPr="00BC1FA7" w:rsidRDefault="00BC1FA7" w:rsidP="00BC1FA7">
            <w:pPr>
              <w:widowControl/>
              <w:adjustRightInd/>
              <w:jc w:val="both"/>
              <w:rPr>
                <w:rFonts w:ascii="Times New Roman" w:hAnsi="Times New Roman"/>
                <w:i/>
                <w:sz w:val="20"/>
                <w:szCs w:val="20"/>
                <w:lang w:eastAsia="sk-SK"/>
              </w:rPr>
            </w:pPr>
            <w:r w:rsidRPr="00BC1FA7">
              <w:rPr>
                <w:rFonts w:ascii="Times" w:eastAsia="Calibri" w:hAnsi="Times" w:cs="Times"/>
                <w:sz w:val="20"/>
                <w:szCs w:val="20"/>
              </w:rPr>
              <w:t>Preskúmanie účelnosti návrhu zákona bude vykonané pri novelizácii zákona, najneskôr do 7 rokov od nadobudnutia účinnosti. Kritériom bude prípadná zmena európskych predpisov.</w:t>
            </w:r>
          </w:p>
        </w:tc>
      </w:tr>
      <w:tr w:rsidR="00BC1FA7" w:rsidRPr="00BC1FA7" w:rsidTr="00BC1FA7">
        <w:tc>
          <w:tcPr>
            <w:tcW w:w="9180" w:type="dxa"/>
            <w:gridSpan w:val="9"/>
            <w:tcBorders>
              <w:top w:val="nil"/>
              <w:left w:val="nil"/>
              <w:bottom w:val="single" w:sz="4" w:space="0" w:color="auto"/>
              <w:right w:val="nil"/>
            </w:tcBorders>
            <w:shd w:val="clear" w:color="auto" w:fill="FFFFFF"/>
            <w:hideMark/>
          </w:tcPr>
          <w:p w:rsidR="00BC1FA7" w:rsidRPr="00BC1FA7" w:rsidRDefault="00BC1FA7" w:rsidP="00BC1FA7">
            <w:pPr>
              <w:widowControl/>
              <w:adjustRightInd/>
              <w:ind w:left="142" w:hanging="142"/>
              <w:jc w:val="both"/>
              <w:rPr>
                <w:rFonts w:ascii="Times New Roman" w:hAnsi="Times New Roman"/>
                <w:sz w:val="20"/>
                <w:szCs w:val="20"/>
                <w:lang w:eastAsia="sk-SK"/>
              </w:rPr>
            </w:pPr>
            <w:r w:rsidRPr="00BC1FA7">
              <w:rPr>
                <w:rFonts w:ascii="Times New Roman" w:hAnsi="Times New Roman"/>
                <w:sz w:val="20"/>
                <w:szCs w:val="20"/>
                <w:lang w:eastAsia="sk-SK"/>
              </w:rPr>
              <w:t xml:space="preserve">* vyplniť iba v prípade, ak materiál nie je zahrnutý do Plánu práce vlády Slovenskej republiky alebo Plánu legislatívnych úloh vlády Slovenskej republiky. </w:t>
            </w:r>
          </w:p>
          <w:p w:rsidR="00BC1FA7" w:rsidRPr="00BC1FA7" w:rsidRDefault="00BC1FA7" w:rsidP="00BC1FA7">
            <w:pPr>
              <w:widowControl/>
              <w:adjustRightInd/>
              <w:jc w:val="both"/>
              <w:rPr>
                <w:rFonts w:ascii="Times New Roman" w:hAnsi="Times New Roman"/>
                <w:sz w:val="20"/>
                <w:szCs w:val="20"/>
                <w:lang w:eastAsia="sk-SK"/>
              </w:rPr>
            </w:pPr>
            <w:r w:rsidRPr="00BC1FA7">
              <w:rPr>
                <w:rFonts w:ascii="Times New Roman" w:hAnsi="Times New Roman"/>
                <w:sz w:val="20"/>
                <w:szCs w:val="20"/>
                <w:lang w:eastAsia="sk-SK"/>
              </w:rPr>
              <w:t>** vyplniť iba v prípade, ak sa záverečné posúdenie vybraných vplyvov uskutočnilo v zmysle bodu 9.1. jednotnej metodiky.</w:t>
            </w:r>
          </w:p>
        </w:tc>
      </w:tr>
      <w:tr w:rsidR="00BC1FA7" w:rsidRPr="00BC1FA7" w:rsidTr="00BC1FA7">
        <w:trPr>
          <w:trHeight w:val="283"/>
        </w:trPr>
        <w:tc>
          <w:tcPr>
            <w:tcW w:w="9180" w:type="dxa"/>
            <w:gridSpan w:val="9"/>
            <w:tcBorders>
              <w:top w:val="single" w:sz="4" w:space="0" w:color="auto"/>
              <w:left w:val="single" w:sz="4" w:space="0" w:color="auto"/>
              <w:bottom w:val="single" w:sz="4" w:space="0" w:color="FFFFFF"/>
              <w:right w:val="single" w:sz="4" w:space="0" w:color="auto"/>
            </w:tcBorders>
            <w:shd w:val="clear" w:color="auto" w:fill="E2E2E2"/>
            <w:vAlign w:val="center"/>
            <w:hideMark/>
          </w:tcPr>
          <w:p w:rsidR="00BC1FA7" w:rsidRPr="00BC1FA7" w:rsidRDefault="00BC1FA7" w:rsidP="00BC1FA7">
            <w:pPr>
              <w:widowControl/>
              <w:numPr>
                <w:ilvl w:val="0"/>
                <w:numId w:val="5"/>
              </w:numPr>
              <w:adjustRightInd/>
              <w:ind w:left="426"/>
              <w:contextualSpacing/>
              <w:rPr>
                <w:rFonts w:ascii="Times New Roman" w:eastAsia="Calibri" w:hAnsi="Times New Roman"/>
                <w:b/>
              </w:rPr>
            </w:pPr>
            <w:r w:rsidRPr="00BC1FA7">
              <w:rPr>
                <w:rFonts w:ascii="Times New Roman" w:eastAsia="Calibri" w:hAnsi="Times New Roman"/>
                <w:b/>
              </w:rPr>
              <w:t>Vybrané vplyvy  materiálu</w:t>
            </w:r>
          </w:p>
        </w:tc>
      </w:tr>
      <w:tr w:rsidR="00BC1FA7" w:rsidRPr="00BC1FA7" w:rsidTr="00BC1FA7">
        <w:tc>
          <w:tcPr>
            <w:tcW w:w="3812" w:type="dxa"/>
            <w:tcBorders>
              <w:top w:val="single" w:sz="4" w:space="0" w:color="auto"/>
              <w:left w:val="single" w:sz="4" w:space="0" w:color="auto"/>
              <w:bottom w:val="nil"/>
              <w:right w:val="single" w:sz="4" w:space="0" w:color="auto"/>
            </w:tcBorders>
            <w:shd w:val="clear" w:color="auto" w:fill="E2E2E2"/>
            <w:hideMark/>
          </w:tcPr>
          <w:p w:rsidR="00BC1FA7" w:rsidRPr="00BC1FA7" w:rsidRDefault="00BC1FA7" w:rsidP="00BC1FA7">
            <w:pPr>
              <w:widowControl/>
              <w:adjustRightInd/>
              <w:rPr>
                <w:rFonts w:ascii="Times New Roman" w:hAnsi="Times New Roman"/>
                <w:b/>
                <w:sz w:val="20"/>
                <w:szCs w:val="20"/>
                <w:lang w:eastAsia="sk-SK"/>
              </w:rPr>
            </w:pPr>
            <w:r w:rsidRPr="00BC1FA7">
              <w:rPr>
                <w:rFonts w:ascii="Times New Roman" w:hAnsi="Times New Roman"/>
                <w:b/>
                <w:sz w:val="20"/>
                <w:szCs w:val="20"/>
                <w:lang w:eastAsia="sk-SK"/>
              </w:rPr>
              <w:t>Vplyvy na rozpočet verejnej správy</w:t>
            </w:r>
          </w:p>
        </w:tc>
        <w:sdt>
          <w:sdtPr>
            <w:rPr>
              <w:rFonts w:ascii="Times New Roman" w:hAnsi="Times New Roman"/>
              <w:b/>
              <w:sz w:val="20"/>
              <w:szCs w:val="20"/>
              <w:lang w:eastAsia="sk-SK"/>
            </w:rPr>
            <w:id w:val="-1066412587"/>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hideMark/>
              </w:tcPr>
              <w:p w:rsidR="00BC1FA7" w:rsidRPr="00BC1FA7" w:rsidRDefault="00BC1FA7" w:rsidP="00BC1FA7">
                <w:pPr>
                  <w:widowControl/>
                  <w:adjustRightInd/>
                  <w:jc w:val="center"/>
                  <w:rPr>
                    <w:rFonts w:ascii="Times New Roman" w:hAnsi="Times New Roman"/>
                    <w:b/>
                    <w:sz w:val="20"/>
                    <w:szCs w:val="20"/>
                    <w:lang w:eastAsia="sk-SK"/>
                  </w:rPr>
                </w:pPr>
                <w:r w:rsidRPr="00BC1FA7">
                  <w:rPr>
                    <w:rFonts w:ascii="Times New Roman" w:eastAsia="MS Gothic" w:hAnsi="Times New Roman" w:hint="eastAsia"/>
                    <w:b/>
                    <w:sz w:val="20"/>
                    <w:szCs w:val="20"/>
                    <w:lang w:eastAsia="sk-SK"/>
                  </w:rPr>
                  <w:t>☒</w:t>
                </w:r>
              </w:p>
            </w:tc>
          </w:sdtContent>
        </w:sdt>
        <w:tc>
          <w:tcPr>
            <w:tcW w:w="1312" w:type="dxa"/>
            <w:tcBorders>
              <w:top w:val="single" w:sz="4" w:space="0" w:color="auto"/>
              <w:left w:val="nil"/>
              <w:bottom w:val="dotted" w:sz="4" w:space="0" w:color="auto"/>
              <w:right w:val="nil"/>
            </w:tcBorders>
            <w:hideMark/>
          </w:tcPr>
          <w:p w:rsidR="00BC1FA7" w:rsidRPr="00BC1FA7" w:rsidRDefault="00BC1FA7" w:rsidP="00BC1FA7">
            <w:pPr>
              <w:widowControl/>
              <w:adjustRightInd/>
              <w:rPr>
                <w:rFonts w:ascii="Times New Roman" w:hAnsi="Times New Roman"/>
                <w:b/>
                <w:sz w:val="20"/>
                <w:szCs w:val="20"/>
                <w:lang w:eastAsia="sk-SK"/>
              </w:rPr>
            </w:pPr>
            <w:r w:rsidRPr="00BC1FA7">
              <w:rPr>
                <w:rFonts w:ascii="Times New Roman" w:hAnsi="Times New Roman"/>
                <w:b/>
                <w:sz w:val="20"/>
                <w:szCs w:val="20"/>
                <w:lang w:eastAsia="sk-SK"/>
              </w:rPr>
              <w:t>Pozitívne</w:t>
            </w:r>
          </w:p>
        </w:tc>
        <w:sdt>
          <w:sdtPr>
            <w:rPr>
              <w:rFonts w:ascii="Times New Roman" w:hAnsi="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hideMark/>
              </w:tcPr>
              <w:p w:rsidR="00BC1FA7" w:rsidRPr="00BC1FA7" w:rsidRDefault="00BC1FA7" w:rsidP="00BC1FA7">
                <w:pPr>
                  <w:widowControl/>
                  <w:adjustRightInd/>
                  <w:jc w:val="center"/>
                  <w:rPr>
                    <w:rFonts w:ascii="Times New Roman" w:hAnsi="Times New Roman"/>
                    <w:b/>
                    <w:sz w:val="20"/>
                    <w:szCs w:val="20"/>
                    <w:lang w:eastAsia="sk-SK"/>
                  </w:rPr>
                </w:pPr>
                <w:r w:rsidRPr="00BC1FA7">
                  <w:rPr>
                    <w:rFonts w:ascii="Times New Roman" w:eastAsia="MS Gothic" w:hAnsi="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hideMark/>
          </w:tcPr>
          <w:p w:rsidR="00BC1FA7" w:rsidRPr="00BC1FA7" w:rsidRDefault="00BC1FA7" w:rsidP="00BC1FA7">
            <w:pPr>
              <w:widowControl/>
              <w:adjustRightInd/>
              <w:rPr>
                <w:rFonts w:ascii="Times New Roman" w:hAnsi="Times New Roman"/>
                <w:b/>
                <w:sz w:val="20"/>
                <w:szCs w:val="20"/>
                <w:lang w:eastAsia="sk-SK"/>
              </w:rPr>
            </w:pPr>
            <w:r w:rsidRPr="00BC1FA7">
              <w:rPr>
                <w:rFonts w:ascii="Times New Roman" w:hAnsi="Times New Roman"/>
                <w:b/>
                <w:sz w:val="20"/>
                <w:szCs w:val="20"/>
                <w:lang w:eastAsia="sk-SK"/>
              </w:rPr>
              <w:t>Žiadne</w:t>
            </w:r>
          </w:p>
        </w:tc>
        <w:sdt>
          <w:sdtPr>
            <w:rPr>
              <w:rFonts w:ascii="Times New Roman" w:hAnsi="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hideMark/>
              </w:tcPr>
              <w:p w:rsidR="00BC1FA7" w:rsidRPr="00BC1FA7" w:rsidRDefault="00BC1FA7" w:rsidP="00BC1FA7">
                <w:pPr>
                  <w:widowControl/>
                  <w:adjustRightInd/>
                  <w:ind w:left="-107" w:right="-108"/>
                  <w:jc w:val="center"/>
                  <w:rPr>
                    <w:rFonts w:ascii="Times New Roman" w:hAnsi="Times New Roman"/>
                    <w:b/>
                    <w:sz w:val="20"/>
                    <w:szCs w:val="20"/>
                    <w:lang w:eastAsia="sk-SK"/>
                  </w:rPr>
                </w:pPr>
                <w:r w:rsidRPr="00BC1FA7">
                  <w:rPr>
                    <w:rFonts w:ascii="Times New Roman" w:eastAsia="MS Gothic" w:hAnsi="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hideMark/>
          </w:tcPr>
          <w:p w:rsidR="00BC1FA7" w:rsidRPr="00BC1FA7" w:rsidRDefault="00BC1FA7" w:rsidP="00BC1FA7">
            <w:pPr>
              <w:widowControl/>
              <w:adjustRightInd/>
              <w:ind w:left="34"/>
              <w:rPr>
                <w:rFonts w:ascii="Times New Roman" w:hAnsi="Times New Roman"/>
                <w:b/>
                <w:sz w:val="20"/>
                <w:szCs w:val="20"/>
                <w:lang w:eastAsia="sk-SK"/>
              </w:rPr>
            </w:pPr>
            <w:r w:rsidRPr="00BC1FA7">
              <w:rPr>
                <w:rFonts w:ascii="Times New Roman" w:hAnsi="Times New Roman"/>
                <w:b/>
                <w:sz w:val="20"/>
                <w:szCs w:val="20"/>
                <w:lang w:eastAsia="sk-SK"/>
              </w:rPr>
              <w:t>Negatívne</w:t>
            </w:r>
          </w:p>
        </w:tc>
      </w:tr>
      <w:tr w:rsidR="00BC1FA7" w:rsidRPr="00BC1FA7" w:rsidTr="00BC1FA7">
        <w:tc>
          <w:tcPr>
            <w:tcW w:w="3812" w:type="dxa"/>
            <w:tcBorders>
              <w:top w:val="nil"/>
              <w:left w:val="single" w:sz="4" w:space="0" w:color="auto"/>
              <w:bottom w:val="nil"/>
              <w:right w:val="single" w:sz="4" w:space="0" w:color="auto"/>
            </w:tcBorders>
            <w:shd w:val="clear" w:color="auto" w:fill="E2E2E2"/>
            <w:hideMark/>
          </w:tcPr>
          <w:p w:rsidR="00BC1FA7" w:rsidRPr="00BC1FA7" w:rsidRDefault="00BC1FA7" w:rsidP="00BC1FA7">
            <w:pPr>
              <w:widowControl/>
              <w:adjustRightInd/>
              <w:rPr>
                <w:rFonts w:ascii="Times New Roman" w:hAnsi="Times New Roman"/>
                <w:sz w:val="20"/>
                <w:szCs w:val="20"/>
                <w:lang w:eastAsia="sk-SK"/>
              </w:rPr>
            </w:pPr>
            <w:r w:rsidRPr="00BC1FA7">
              <w:rPr>
                <w:rFonts w:ascii="Times New Roman" w:hAnsi="Times New Roman"/>
                <w:sz w:val="20"/>
                <w:szCs w:val="20"/>
                <w:lang w:eastAsia="sk-SK"/>
              </w:rPr>
              <w:t xml:space="preserve">    z toho rozpočtovo zabezpečené vplyvy,         </w:t>
            </w:r>
          </w:p>
          <w:p w:rsidR="00BC1FA7" w:rsidRPr="00BC1FA7" w:rsidRDefault="00BC1FA7" w:rsidP="00BC1FA7">
            <w:pPr>
              <w:widowControl/>
              <w:adjustRightInd/>
              <w:rPr>
                <w:rFonts w:ascii="Times New Roman" w:hAnsi="Times New Roman"/>
                <w:sz w:val="20"/>
                <w:szCs w:val="20"/>
                <w:lang w:eastAsia="sk-SK"/>
              </w:rPr>
            </w:pPr>
            <w:r w:rsidRPr="00BC1FA7">
              <w:rPr>
                <w:rFonts w:ascii="Times New Roman" w:hAnsi="Times New Roman"/>
                <w:sz w:val="20"/>
                <w:szCs w:val="20"/>
                <w:lang w:eastAsia="sk-SK"/>
              </w:rPr>
              <w:t xml:space="preserve">    v prípade identifikovaného negatívneho </w:t>
            </w:r>
          </w:p>
          <w:p w:rsidR="00BC1FA7" w:rsidRPr="00BC1FA7" w:rsidRDefault="00BC1FA7" w:rsidP="00BC1FA7">
            <w:pPr>
              <w:widowControl/>
              <w:adjustRightInd/>
              <w:rPr>
                <w:rFonts w:ascii="Times New Roman" w:hAnsi="Times New Roman"/>
                <w:sz w:val="20"/>
                <w:szCs w:val="20"/>
                <w:lang w:eastAsia="sk-SK"/>
              </w:rPr>
            </w:pPr>
            <w:r w:rsidRPr="00BC1FA7">
              <w:rPr>
                <w:rFonts w:ascii="Times New Roman" w:hAnsi="Times New Roman"/>
                <w:sz w:val="20"/>
                <w:szCs w:val="20"/>
                <w:lang w:eastAsia="sk-SK"/>
              </w:rPr>
              <w:t xml:space="preserve">    vplyvu</w:t>
            </w:r>
          </w:p>
        </w:tc>
        <w:sdt>
          <w:sdtPr>
            <w:rPr>
              <w:rFonts w:ascii="Times New Roman" w:hAnsi="Times New Roman"/>
              <w:sz w:val="20"/>
              <w:szCs w:val="20"/>
              <w:lang w:eastAsia="sk-SK"/>
            </w:rPr>
            <w:id w:val="-1143340457"/>
            <w14:checkbox>
              <w14:checked w14:val="1"/>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hideMark/>
              </w:tcPr>
              <w:p w:rsidR="00BC1FA7" w:rsidRPr="00BC1FA7" w:rsidRDefault="00BC1FA7" w:rsidP="00BC1FA7">
                <w:pPr>
                  <w:widowControl/>
                  <w:adjustRightInd/>
                  <w:jc w:val="center"/>
                  <w:rPr>
                    <w:rFonts w:ascii="Times New Roman" w:hAnsi="Times New Roman"/>
                    <w:sz w:val="20"/>
                    <w:szCs w:val="20"/>
                    <w:lang w:eastAsia="sk-SK"/>
                  </w:rPr>
                </w:pPr>
                <w:r w:rsidRPr="00BC1FA7">
                  <w:rPr>
                    <w:rFonts w:ascii="Times New Roman" w:eastAsia="MS Gothic" w:hAnsi="Times New Roman" w:hint="eastAsia"/>
                    <w:sz w:val="20"/>
                    <w:szCs w:val="20"/>
                    <w:lang w:eastAsia="sk-SK"/>
                  </w:rPr>
                  <w:t>☒</w:t>
                </w:r>
              </w:p>
            </w:tc>
          </w:sdtContent>
        </w:sdt>
        <w:tc>
          <w:tcPr>
            <w:tcW w:w="1312" w:type="dxa"/>
            <w:tcBorders>
              <w:top w:val="dotted" w:sz="4" w:space="0" w:color="auto"/>
              <w:left w:val="nil"/>
              <w:bottom w:val="dotted" w:sz="4" w:space="0" w:color="auto"/>
              <w:right w:val="nil"/>
            </w:tcBorders>
            <w:vAlign w:val="center"/>
            <w:hideMark/>
          </w:tcPr>
          <w:p w:rsidR="00BC1FA7" w:rsidRPr="00BC1FA7" w:rsidRDefault="00BC1FA7" w:rsidP="00BC1FA7">
            <w:pPr>
              <w:widowControl/>
              <w:adjustRightInd/>
              <w:rPr>
                <w:rFonts w:ascii="Times New Roman" w:hAnsi="Times New Roman"/>
                <w:sz w:val="20"/>
                <w:szCs w:val="20"/>
                <w:lang w:eastAsia="sk-SK"/>
              </w:rPr>
            </w:pPr>
            <w:r w:rsidRPr="00BC1FA7">
              <w:rPr>
                <w:rFonts w:ascii="Times New Roman" w:hAnsi="Times New Roman"/>
                <w:sz w:val="20"/>
                <w:szCs w:val="20"/>
                <w:lang w:eastAsia="sk-SK"/>
              </w:rPr>
              <w:t>Áno</w:t>
            </w:r>
          </w:p>
        </w:tc>
        <w:sdt>
          <w:sdtPr>
            <w:rPr>
              <w:rFonts w:ascii="Times New Roman" w:hAnsi="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hideMark/>
              </w:tcPr>
              <w:p w:rsidR="00BC1FA7" w:rsidRPr="00BC1FA7" w:rsidRDefault="00BC1FA7" w:rsidP="00BC1FA7">
                <w:pPr>
                  <w:widowControl/>
                  <w:adjustRightInd/>
                  <w:jc w:val="center"/>
                  <w:rPr>
                    <w:rFonts w:ascii="Times New Roman" w:hAnsi="Times New Roman"/>
                    <w:sz w:val="20"/>
                    <w:szCs w:val="20"/>
                    <w:lang w:eastAsia="sk-SK"/>
                  </w:rPr>
                </w:pPr>
                <w:r w:rsidRPr="00BC1FA7">
                  <w:rPr>
                    <w:rFonts w:ascii="Times New Roman" w:eastAsia="MS Gothic" w:hAnsi="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hideMark/>
          </w:tcPr>
          <w:p w:rsidR="00BC1FA7" w:rsidRPr="00BC1FA7" w:rsidRDefault="00BC1FA7" w:rsidP="00BC1FA7">
            <w:pPr>
              <w:widowControl/>
              <w:adjustRightInd/>
              <w:rPr>
                <w:rFonts w:ascii="Times New Roman" w:hAnsi="Times New Roman"/>
                <w:sz w:val="20"/>
                <w:szCs w:val="20"/>
                <w:lang w:eastAsia="sk-SK"/>
              </w:rPr>
            </w:pPr>
            <w:r w:rsidRPr="00BC1FA7">
              <w:rPr>
                <w:rFonts w:ascii="Times New Roman" w:hAnsi="Times New Roman"/>
                <w:sz w:val="20"/>
                <w:szCs w:val="20"/>
                <w:lang w:eastAsia="sk-SK"/>
              </w:rPr>
              <w:t>Nie</w:t>
            </w:r>
          </w:p>
        </w:tc>
        <w:sdt>
          <w:sdtPr>
            <w:rPr>
              <w:rFonts w:ascii="Times New Roman" w:hAnsi="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hideMark/>
              </w:tcPr>
              <w:p w:rsidR="00BC1FA7" w:rsidRPr="00BC1FA7" w:rsidRDefault="00BC1FA7" w:rsidP="00BC1FA7">
                <w:pPr>
                  <w:widowControl/>
                  <w:adjustRightInd/>
                  <w:ind w:left="-107" w:right="-108"/>
                  <w:jc w:val="center"/>
                  <w:rPr>
                    <w:rFonts w:ascii="Times New Roman" w:hAnsi="Times New Roman"/>
                    <w:sz w:val="20"/>
                    <w:szCs w:val="20"/>
                    <w:lang w:eastAsia="sk-SK"/>
                  </w:rPr>
                </w:pPr>
                <w:r w:rsidRPr="00BC1FA7">
                  <w:rPr>
                    <w:rFonts w:ascii="Times New Roman" w:eastAsia="MS Gothic" w:hAnsi="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hideMark/>
          </w:tcPr>
          <w:p w:rsidR="00BC1FA7" w:rsidRPr="00BC1FA7" w:rsidRDefault="00BC1FA7" w:rsidP="00BC1FA7">
            <w:pPr>
              <w:widowControl/>
              <w:adjustRightInd/>
              <w:ind w:left="34"/>
              <w:rPr>
                <w:rFonts w:ascii="Times New Roman" w:hAnsi="Times New Roman"/>
                <w:sz w:val="20"/>
                <w:szCs w:val="20"/>
                <w:lang w:eastAsia="sk-SK"/>
              </w:rPr>
            </w:pPr>
            <w:r w:rsidRPr="00BC1FA7">
              <w:rPr>
                <w:rFonts w:ascii="Times New Roman" w:hAnsi="Times New Roman"/>
                <w:sz w:val="20"/>
                <w:szCs w:val="20"/>
                <w:lang w:eastAsia="sk-SK"/>
              </w:rPr>
              <w:t>Čiastočne</w:t>
            </w:r>
          </w:p>
        </w:tc>
      </w:tr>
      <w:tr w:rsidR="00BC1FA7" w:rsidRPr="00BC1FA7" w:rsidTr="00BC1FA7">
        <w:tc>
          <w:tcPr>
            <w:tcW w:w="3812" w:type="dxa"/>
            <w:tcBorders>
              <w:top w:val="nil"/>
              <w:left w:val="single" w:sz="4" w:space="0" w:color="auto"/>
              <w:bottom w:val="nil"/>
              <w:right w:val="single" w:sz="4" w:space="0" w:color="auto"/>
            </w:tcBorders>
            <w:shd w:val="clear" w:color="auto" w:fill="E2E2E2"/>
            <w:hideMark/>
          </w:tcPr>
          <w:p w:rsidR="00BC1FA7" w:rsidRPr="00BC1FA7" w:rsidRDefault="00BC1FA7" w:rsidP="00BC1FA7">
            <w:pPr>
              <w:widowControl/>
              <w:adjustRightInd/>
              <w:rPr>
                <w:rFonts w:ascii="Times New Roman" w:hAnsi="Times New Roman"/>
                <w:b/>
                <w:sz w:val="20"/>
                <w:szCs w:val="20"/>
                <w:lang w:eastAsia="sk-SK"/>
              </w:rPr>
            </w:pPr>
            <w:r w:rsidRPr="00BC1FA7">
              <w:rPr>
                <w:rFonts w:ascii="Times New Roman" w:hAnsi="Times New Roman"/>
                <w:b/>
                <w:sz w:val="20"/>
                <w:szCs w:val="20"/>
                <w:lang w:eastAsia="sk-SK"/>
              </w:rPr>
              <w:t>v tom vplyvy na rozpočty obcí a vyšších územných celkov</w:t>
            </w:r>
          </w:p>
        </w:tc>
        <w:sdt>
          <w:sdtPr>
            <w:rPr>
              <w:rFonts w:ascii="Times New Roman" w:hAnsi="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hideMark/>
              </w:tcPr>
              <w:p w:rsidR="00BC1FA7" w:rsidRPr="00BC1FA7" w:rsidRDefault="00BC1FA7" w:rsidP="00BC1FA7">
                <w:pPr>
                  <w:widowControl/>
                  <w:adjustRightInd/>
                  <w:jc w:val="center"/>
                  <w:rPr>
                    <w:rFonts w:ascii="Times New Roman" w:hAnsi="Times New Roman"/>
                    <w:b/>
                    <w:sz w:val="20"/>
                    <w:szCs w:val="20"/>
                    <w:lang w:eastAsia="sk-SK"/>
                  </w:rPr>
                </w:pPr>
                <w:r w:rsidRPr="00BC1FA7">
                  <w:rPr>
                    <w:rFonts w:ascii="Times New Roman" w:eastAsia="MS Gothic" w:hAnsi="Times New Roman" w:hint="eastAsia"/>
                    <w:b/>
                    <w:sz w:val="20"/>
                    <w:szCs w:val="20"/>
                    <w:lang w:eastAsia="sk-SK"/>
                  </w:rPr>
                  <w:t>☐</w:t>
                </w:r>
              </w:p>
            </w:tc>
          </w:sdtContent>
        </w:sdt>
        <w:tc>
          <w:tcPr>
            <w:tcW w:w="1312" w:type="dxa"/>
            <w:tcBorders>
              <w:top w:val="dotted" w:sz="4" w:space="0" w:color="auto"/>
              <w:left w:val="nil"/>
              <w:bottom w:val="dotted" w:sz="4" w:space="0" w:color="auto"/>
              <w:right w:val="nil"/>
            </w:tcBorders>
            <w:hideMark/>
          </w:tcPr>
          <w:p w:rsidR="00BC1FA7" w:rsidRPr="00BC1FA7" w:rsidRDefault="00BC1FA7" w:rsidP="00BC1FA7">
            <w:pPr>
              <w:widowControl/>
              <w:adjustRightInd/>
              <w:rPr>
                <w:rFonts w:ascii="Times New Roman" w:hAnsi="Times New Roman"/>
                <w:b/>
                <w:sz w:val="20"/>
                <w:szCs w:val="20"/>
                <w:lang w:eastAsia="sk-SK"/>
              </w:rPr>
            </w:pPr>
            <w:r w:rsidRPr="00BC1FA7">
              <w:rPr>
                <w:rFonts w:ascii="Times New Roman" w:hAnsi="Times New Roman"/>
                <w:b/>
                <w:sz w:val="20"/>
                <w:szCs w:val="20"/>
                <w:lang w:eastAsia="sk-SK"/>
              </w:rPr>
              <w:t>Pozitívne</w:t>
            </w:r>
          </w:p>
        </w:tc>
        <w:sdt>
          <w:sdtPr>
            <w:rPr>
              <w:rFonts w:ascii="Times New Roman" w:hAnsi="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hideMark/>
              </w:tcPr>
              <w:p w:rsidR="00BC1FA7" w:rsidRPr="00BC1FA7" w:rsidRDefault="00BC1FA7" w:rsidP="00BC1FA7">
                <w:pPr>
                  <w:widowControl/>
                  <w:adjustRightInd/>
                  <w:jc w:val="center"/>
                  <w:rPr>
                    <w:rFonts w:ascii="Times New Roman" w:hAnsi="Times New Roman"/>
                    <w:b/>
                    <w:sz w:val="20"/>
                    <w:szCs w:val="20"/>
                    <w:lang w:eastAsia="sk-SK"/>
                  </w:rPr>
                </w:pPr>
                <w:r w:rsidRPr="00BC1FA7">
                  <w:rPr>
                    <w:rFonts w:ascii="Times New Roman" w:eastAsia="MS Gothic" w:hAnsi="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hideMark/>
          </w:tcPr>
          <w:p w:rsidR="00BC1FA7" w:rsidRPr="00BC1FA7" w:rsidRDefault="00BC1FA7" w:rsidP="00BC1FA7">
            <w:pPr>
              <w:widowControl/>
              <w:adjustRightInd/>
              <w:rPr>
                <w:rFonts w:ascii="Times New Roman" w:hAnsi="Times New Roman"/>
                <w:b/>
                <w:sz w:val="20"/>
                <w:szCs w:val="20"/>
                <w:lang w:eastAsia="sk-SK"/>
              </w:rPr>
            </w:pPr>
            <w:r w:rsidRPr="00BC1FA7">
              <w:rPr>
                <w:rFonts w:ascii="Times New Roman" w:hAnsi="Times New Roman"/>
                <w:b/>
                <w:sz w:val="20"/>
                <w:szCs w:val="20"/>
                <w:lang w:eastAsia="sk-SK"/>
              </w:rPr>
              <w:t>Žiadne</w:t>
            </w:r>
          </w:p>
        </w:tc>
        <w:sdt>
          <w:sdtPr>
            <w:rPr>
              <w:rFonts w:ascii="Times New Roman" w:hAnsi="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hideMark/>
              </w:tcPr>
              <w:p w:rsidR="00BC1FA7" w:rsidRPr="00BC1FA7" w:rsidRDefault="00BC1FA7" w:rsidP="00BC1FA7">
                <w:pPr>
                  <w:widowControl/>
                  <w:adjustRightInd/>
                  <w:ind w:left="-107" w:right="-108"/>
                  <w:jc w:val="center"/>
                  <w:rPr>
                    <w:rFonts w:ascii="Times New Roman" w:hAnsi="Times New Roman"/>
                    <w:b/>
                    <w:sz w:val="20"/>
                    <w:szCs w:val="20"/>
                    <w:lang w:eastAsia="sk-SK"/>
                  </w:rPr>
                </w:pPr>
                <w:r w:rsidRPr="00BC1FA7">
                  <w:rPr>
                    <w:rFonts w:ascii="Times New Roman" w:eastAsia="MS Gothic" w:hAnsi="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hideMark/>
          </w:tcPr>
          <w:p w:rsidR="00BC1FA7" w:rsidRPr="00BC1FA7" w:rsidRDefault="00BC1FA7" w:rsidP="00BC1FA7">
            <w:pPr>
              <w:widowControl/>
              <w:adjustRightInd/>
              <w:ind w:left="34"/>
              <w:rPr>
                <w:rFonts w:ascii="Times New Roman" w:hAnsi="Times New Roman"/>
                <w:b/>
                <w:sz w:val="20"/>
                <w:szCs w:val="20"/>
                <w:lang w:eastAsia="sk-SK"/>
              </w:rPr>
            </w:pPr>
            <w:r w:rsidRPr="00BC1FA7">
              <w:rPr>
                <w:rFonts w:ascii="Times New Roman" w:hAnsi="Times New Roman"/>
                <w:b/>
                <w:sz w:val="20"/>
                <w:szCs w:val="20"/>
                <w:lang w:eastAsia="sk-SK"/>
              </w:rPr>
              <w:t>Negatívne</w:t>
            </w:r>
          </w:p>
        </w:tc>
      </w:tr>
      <w:tr w:rsidR="00BC1FA7" w:rsidRPr="00BC1FA7" w:rsidTr="00BC1FA7">
        <w:tc>
          <w:tcPr>
            <w:tcW w:w="3812" w:type="dxa"/>
            <w:tcBorders>
              <w:top w:val="nil"/>
              <w:left w:val="single" w:sz="4" w:space="0" w:color="auto"/>
              <w:bottom w:val="single" w:sz="4" w:space="0" w:color="000000"/>
              <w:right w:val="single" w:sz="4" w:space="0" w:color="auto"/>
            </w:tcBorders>
            <w:shd w:val="clear" w:color="auto" w:fill="E2E2E2"/>
            <w:hideMark/>
          </w:tcPr>
          <w:p w:rsidR="00BC1FA7" w:rsidRPr="00BC1FA7" w:rsidRDefault="00BC1FA7" w:rsidP="00BC1FA7">
            <w:pPr>
              <w:widowControl/>
              <w:adjustRightInd/>
              <w:ind w:left="171"/>
              <w:rPr>
                <w:rFonts w:ascii="Times New Roman" w:hAnsi="Times New Roman"/>
                <w:sz w:val="20"/>
                <w:szCs w:val="20"/>
                <w:lang w:eastAsia="sk-SK"/>
              </w:rPr>
            </w:pPr>
            <w:r w:rsidRPr="00BC1FA7">
              <w:rPr>
                <w:rFonts w:ascii="Times New Roman" w:hAnsi="Times New Roman"/>
                <w:sz w:val="20"/>
                <w:szCs w:val="20"/>
                <w:lang w:eastAsia="sk-SK"/>
              </w:rPr>
              <w:t>z toho rozpočtovo zabezpečené vplyvy,</w:t>
            </w:r>
          </w:p>
          <w:p w:rsidR="00BC1FA7" w:rsidRPr="00BC1FA7" w:rsidRDefault="00BC1FA7" w:rsidP="00BC1FA7">
            <w:pPr>
              <w:widowControl/>
              <w:adjustRightInd/>
              <w:ind w:left="171"/>
              <w:rPr>
                <w:rFonts w:ascii="Times New Roman" w:hAnsi="Times New Roman"/>
                <w:sz w:val="20"/>
                <w:szCs w:val="20"/>
                <w:lang w:eastAsia="sk-SK"/>
              </w:rPr>
            </w:pPr>
            <w:r w:rsidRPr="00BC1FA7">
              <w:rPr>
                <w:rFonts w:ascii="Times New Roman" w:hAnsi="Times New Roman"/>
                <w:sz w:val="20"/>
                <w:szCs w:val="20"/>
                <w:lang w:eastAsia="sk-SK"/>
              </w:rPr>
              <w:t>v prípade identifikovaného negatívneho vplyvu</w:t>
            </w:r>
          </w:p>
        </w:tc>
        <w:sdt>
          <w:sdtPr>
            <w:rPr>
              <w:rFonts w:ascii="Times New Roman" w:hAnsi="Times New Roman"/>
              <w:sz w:val="20"/>
              <w:szCs w:val="20"/>
              <w:lang w:eastAsia="sk-SK"/>
            </w:rPr>
            <w:id w:val="64164179"/>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hideMark/>
              </w:tcPr>
              <w:p w:rsidR="00BC1FA7" w:rsidRPr="00BC1FA7" w:rsidRDefault="00BC1FA7" w:rsidP="00BC1FA7">
                <w:pPr>
                  <w:widowControl/>
                  <w:adjustRightInd/>
                  <w:jc w:val="center"/>
                  <w:rPr>
                    <w:rFonts w:ascii="Times New Roman" w:hAnsi="Times New Roman"/>
                    <w:sz w:val="20"/>
                    <w:szCs w:val="20"/>
                    <w:lang w:eastAsia="sk-SK"/>
                  </w:rPr>
                </w:pPr>
                <w:r w:rsidRPr="00BC1FA7">
                  <w:rPr>
                    <w:rFonts w:ascii="Times New Roman" w:eastAsia="MS Gothic" w:hAnsi="Times New Roman" w:hint="eastAsia"/>
                    <w:sz w:val="20"/>
                    <w:szCs w:val="20"/>
                    <w:lang w:eastAsia="sk-SK"/>
                  </w:rPr>
                  <w:t>☐</w:t>
                </w:r>
              </w:p>
            </w:tc>
          </w:sdtContent>
        </w:sdt>
        <w:tc>
          <w:tcPr>
            <w:tcW w:w="1312" w:type="dxa"/>
            <w:tcBorders>
              <w:top w:val="dotted" w:sz="4" w:space="0" w:color="auto"/>
              <w:left w:val="nil"/>
              <w:bottom w:val="dotted" w:sz="4" w:space="0" w:color="auto"/>
              <w:right w:val="nil"/>
            </w:tcBorders>
            <w:vAlign w:val="center"/>
            <w:hideMark/>
          </w:tcPr>
          <w:p w:rsidR="00BC1FA7" w:rsidRPr="00BC1FA7" w:rsidRDefault="00BC1FA7" w:rsidP="00BC1FA7">
            <w:pPr>
              <w:widowControl/>
              <w:adjustRightInd/>
              <w:rPr>
                <w:rFonts w:ascii="Times New Roman" w:hAnsi="Times New Roman"/>
                <w:sz w:val="20"/>
                <w:szCs w:val="20"/>
                <w:lang w:eastAsia="sk-SK"/>
              </w:rPr>
            </w:pPr>
            <w:r w:rsidRPr="00BC1FA7">
              <w:rPr>
                <w:rFonts w:ascii="Times New Roman" w:hAnsi="Times New Roman"/>
                <w:sz w:val="20"/>
                <w:szCs w:val="20"/>
                <w:lang w:eastAsia="sk-SK"/>
              </w:rPr>
              <w:t>Áno</w:t>
            </w:r>
          </w:p>
        </w:tc>
        <w:sdt>
          <w:sdtPr>
            <w:rPr>
              <w:rFonts w:ascii="Times New Roman" w:hAnsi="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hideMark/>
              </w:tcPr>
              <w:p w:rsidR="00BC1FA7" w:rsidRPr="00BC1FA7" w:rsidRDefault="00BC1FA7" w:rsidP="00BC1FA7">
                <w:pPr>
                  <w:widowControl/>
                  <w:adjustRightInd/>
                  <w:jc w:val="center"/>
                  <w:rPr>
                    <w:rFonts w:ascii="Times New Roman" w:hAnsi="Times New Roman"/>
                    <w:sz w:val="20"/>
                    <w:szCs w:val="20"/>
                    <w:lang w:eastAsia="sk-SK"/>
                  </w:rPr>
                </w:pPr>
                <w:r w:rsidRPr="00BC1FA7">
                  <w:rPr>
                    <w:rFonts w:ascii="Times New Roman" w:eastAsia="MS Gothic" w:hAnsi="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hideMark/>
          </w:tcPr>
          <w:p w:rsidR="00BC1FA7" w:rsidRPr="00BC1FA7" w:rsidRDefault="00BC1FA7" w:rsidP="00BC1FA7">
            <w:pPr>
              <w:widowControl/>
              <w:adjustRightInd/>
              <w:rPr>
                <w:rFonts w:ascii="Times New Roman" w:hAnsi="Times New Roman"/>
                <w:sz w:val="20"/>
                <w:szCs w:val="20"/>
                <w:lang w:eastAsia="sk-SK"/>
              </w:rPr>
            </w:pPr>
            <w:r w:rsidRPr="00BC1FA7">
              <w:rPr>
                <w:rFonts w:ascii="Times New Roman" w:hAnsi="Times New Roman"/>
                <w:sz w:val="20"/>
                <w:szCs w:val="20"/>
                <w:lang w:eastAsia="sk-SK"/>
              </w:rPr>
              <w:t>Nie</w:t>
            </w:r>
          </w:p>
        </w:tc>
        <w:sdt>
          <w:sdtPr>
            <w:rPr>
              <w:rFonts w:ascii="Times New Roman" w:hAnsi="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hideMark/>
              </w:tcPr>
              <w:p w:rsidR="00BC1FA7" w:rsidRPr="00BC1FA7" w:rsidRDefault="00BC1FA7" w:rsidP="00BC1FA7">
                <w:pPr>
                  <w:widowControl/>
                  <w:adjustRightInd/>
                  <w:ind w:left="-107" w:right="-108"/>
                  <w:jc w:val="center"/>
                  <w:rPr>
                    <w:rFonts w:ascii="Times New Roman" w:hAnsi="Times New Roman"/>
                    <w:sz w:val="20"/>
                    <w:szCs w:val="20"/>
                    <w:lang w:eastAsia="sk-SK"/>
                  </w:rPr>
                </w:pPr>
                <w:r w:rsidRPr="00BC1FA7">
                  <w:rPr>
                    <w:rFonts w:ascii="Times New Roman" w:eastAsia="MS Gothic" w:hAnsi="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hideMark/>
          </w:tcPr>
          <w:p w:rsidR="00BC1FA7" w:rsidRPr="00BC1FA7" w:rsidRDefault="00BC1FA7" w:rsidP="00BC1FA7">
            <w:pPr>
              <w:widowControl/>
              <w:adjustRightInd/>
              <w:ind w:left="34"/>
              <w:rPr>
                <w:rFonts w:ascii="Times New Roman" w:hAnsi="Times New Roman"/>
                <w:sz w:val="20"/>
                <w:szCs w:val="20"/>
                <w:lang w:eastAsia="sk-SK"/>
              </w:rPr>
            </w:pPr>
            <w:r w:rsidRPr="00BC1FA7">
              <w:rPr>
                <w:rFonts w:ascii="Times New Roman" w:hAnsi="Times New Roman"/>
                <w:sz w:val="20"/>
                <w:szCs w:val="20"/>
                <w:lang w:eastAsia="sk-SK"/>
              </w:rPr>
              <w:t>Čiastočne</w:t>
            </w:r>
          </w:p>
        </w:tc>
      </w:tr>
      <w:tr w:rsidR="00BC1FA7" w:rsidRPr="00BC1FA7" w:rsidTr="00BC1FA7">
        <w:tc>
          <w:tcPr>
            <w:tcW w:w="3812" w:type="dxa"/>
            <w:tcBorders>
              <w:top w:val="single" w:sz="4" w:space="0" w:color="000000"/>
              <w:left w:val="single" w:sz="4" w:space="0" w:color="auto"/>
              <w:bottom w:val="nil"/>
              <w:right w:val="single" w:sz="4" w:space="0" w:color="auto"/>
            </w:tcBorders>
            <w:shd w:val="clear" w:color="auto" w:fill="E2E2E2"/>
            <w:hideMark/>
          </w:tcPr>
          <w:p w:rsidR="00BC1FA7" w:rsidRPr="00BC1FA7" w:rsidRDefault="00BC1FA7" w:rsidP="00BC1FA7">
            <w:pPr>
              <w:widowControl/>
              <w:adjustRightInd/>
              <w:rPr>
                <w:rFonts w:ascii="Times New Roman" w:hAnsi="Times New Roman"/>
                <w:b/>
                <w:sz w:val="20"/>
                <w:szCs w:val="20"/>
                <w:lang w:eastAsia="sk-SK"/>
              </w:rPr>
            </w:pPr>
            <w:r w:rsidRPr="00BC1FA7">
              <w:rPr>
                <w:rFonts w:ascii="Times New Roman" w:hAnsi="Times New Roman"/>
                <w:b/>
                <w:sz w:val="20"/>
                <w:szCs w:val="20"/>
                <w:lang w:eastAsia="sk-SK"/>
              </w:rPr>
              <w:t>Vplyvy na podnikateľské prostredie</w:t>
            </w:r>
          </w:p>
        </w:tc>
        <w:sdt>
          <w:sdtPr>
            <w:rPr>
              <w:rFonts w:ascii="Times New Roman" w:hAnsi="Times New Roman"/>
              <w:b/>
              <w:sz w:val="20"/>
              <w:szCs w:val="20"/>
              <w:lang w:eastAsia="sk-SK"/>
            </w:rPr>
            <w:id w:val="470941242"/>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vAlign w:val="center"/>
                <w:hideMark/>
              </w:tcPr>
              <w:p w:rsidR="00BC1FA7" w:rsidRPr="00BC1FA7" w:rsidRDefault="00BC1FA7" w:rsidP="00BC1FA7">
                <w:pPr>
                  <w:widowControl/>
                  <w:adjustRightInd/>
                  <w:jc w:val="center"/>
                  <w:rPr>
                    <w:rFonts w:ascii="Times New Roman" w:hAnsi="Times New Roman"/>
                    <w:b/>
                    <w:sz w:val="20"/>
                    <w:szCs w:val="20"/>
                    <w:lang w:eastAsia="sk-SK"/>
                  </w:rPr>
                </w:pPr>
                <w:r w:rsidRPr="00BC1FA7">
                  <w:rPr>
                    <w:rFonts w:ascii="Times New Roman" w:eastAsia="MS Gothic" w:hAnsi="Times New Roman" w:hint="eastAsia"/>
                    <w:b/>
                    <w:sz w:val="20"/>
                    <w:szCs w:val="20"/>
                    <w:lang w:eastAsia="sk-SK"/>
                  </w:rPr>
                  <w:t>☒</w:t>
                </w:r>
              </w:p>
            </w:tc>
          </w:sdtContent>
        </w:sdt>
        <w:tc>
          <w:tcPr>
            <w:tcW w:w="1312" w:type="dxa"/>
            <w:tcBorders>
              <w:top w:val="single" w:sz="4" w:space="0" w:color="auto"/>
              <w:left w:val="nil"/>
              <w:bottom w:val="dotted" w:sz="4" w:space="0" w:color="auto"/>
              <w:right w:val="nil"/>
            </w:tcBorders>
            <w:vAlign w:val="center"/>
            <w:hideMark/>
          </w:tcPr>
          <w:p w:rsidR="00BC1FA7" w:rsidRPr="00BC1FA7" w:rsidRDefault="00BC1FA7" w:rsidP="00BC1FA7">
            <w:pPr>
              <w:widowControl/>
              <w:adjustRightInd/>
              <w:ind w:right="-108"/>
              <w:rPr>
                <w:rFonts w:ascii="Times New Roman" w:hAnsi="Times New Roman"/>
                <w:b/>
                <w:sz w:val="20"/>
                <w:szCs w:val="20"/>
                <w:lang w:eastAsia="sk-SK"/>
              </w:rPr>
            </w:pPr>
            <w:r w:rsidRPr="00BC1FA7">
              <w:rPr>
                <w:rFonts w:ascii="Times New Roman" w:hAnsi="Times New Roman"/>
                <w:b/>
                <w:sz w:val="20"/>
                <w:szCs w:val="20"/>
                <w:lang w:eastAsia="sk-SK"/>
              </w:rPr>
              <w:t>Pozitívne</w:t>
            </w:r>
          </w:p>
        </w:tc>
        <w:sdt>
          <w:sdtPr>
            <w:rPr>
              <w:rFonts w:ascii="Times New Roman" w:hAnsi="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hideMark/>
              </w:tcPr>
              <w:p w:rsidR="00BC1FA7" w:rsidRPr="00BC1FA7" w:rsidRDefault="00BC1FA7" w:rsidP="00BC1FA7">
                <w:pPr>
                  <w:widowControl/>
                  <w:adjustRightInd/>
                  <w:jc w:val="center"/>
                  <w:rPr>
                    <w:rFonts w:ascii="Times New Roman" w:hAnsi="Times New Roman"/>
                    <w:b/>
                    <w:sz w:val="20"/>
                    <w:szCs w:val="20"/>
                    <w:lang w:eastAsia="sk-SK"/>
                  </w:rPr>
                </w:pPr>
                <w:r w:rsidRPr="00BC1FA7">
                  <w:rPr>
                    <w:rFonts w:ascii="Times New Roman" w:eastAsia="MS Gothic" w:hAnsi="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hideMark/>
          </w:tcPr>
          <w:p w:rsidR="00BC1FA7" w:rsidRPr="00BC1FA7" w:rsidRDefault="00BC1FA7" w:rsidP="00BC1FA7">
            <w:pPr>
              <w:widowControl/>
              <w:adjustRightInd/>
              <w:rPr>
                <w:rFonts w:ascii="Times New Roman" w:hAnsi="Times New Roman"/>
                <w:b/>
                <w:sz w:val="20"/>
                <w:szCs w:val="20"/>
                <w:lang w:eastAsia="sk-SK"/>
              </w:rPr>
            </w:pPr>
            <w:r w:rsidRPr="00BC1FA7">
              <w:rPr>
                <w:rFonts w:ascii="Times New Roman" w:hAnsi="Times New Roman"/>
                <w:b/>
                <w:sz w:val="20"/>
                <w:szCs w:val="20"/>
                <w:lang w:eastAsia="sk-SK"/>
              </w:rPr>
              <w:t>Žiadne</w:t>
            </w:r>
          </w:p>
        </w:tc>
        <w:sdt>
          <w:sdtPr>
            <w:rPr>
              <w:rFonts w:ascii="Times New Roman" w:hAnsi="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hideMark/>
              </w:tcPr>
              <w:p w:rsidR="00BC1FA7" w:rsidRPr="00BC1FA7" w:rsidRDefault="00BC1FA7" w:rsidP="00BC1FA7">
                <w:pPr>
                  <w:widowControl/>
                  <w:adjustRightInd/>
                  <w:jc w:val="center"/>
                  <w:rPr>
                    <w:rFonts w:ascii="Times New Roman" w:hAnsi="Times New Roman"/>
                    <w:b/>
                    <w:sz w:val="20"/>
                    <w:szCs w:val="20"/>
                    <w:lang w:eastAsia="sk-SK"/>
                  </w:rPr>
                </w:pPr>
                <w:r w:rsidRPr="00BC1FA7">
                  <w:rPr>
                    <w:rFonts w:ascii="Times New Roman" w:eastAsia="MS Gothic" w:hAnsi="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hideMark/>
          </w:tcPr>
          <w:p w:rsidR="00BC1FA7" w:rsidRPr="00BC1FA7" w:rsidRDefault="00BC1FA7" w:rsidP="00BC1FA7">
            <w:pPr>
              <w:widowControl/>
              <w:adjustRightInd/>
              <w:ind w:left="54"/>
              <w:rPr>
                <w:rFonts w:ascii="Times New Roman" w:hAnsi="Times New Roman"/>
                <w:b/>
                <w:sz w:val="20"/>
                <w:szCs w:val="20"/>
                <w:lang w:eastAsia="sk-SK"/>
              </w:rPr>
            </w:pPr>
            <w:r w:rsidRPr="00BC1FA7">
              <w:rPr>
                <w:rFonts w:ascii="Times New Roman" w:hAnsi="Times New Roman"/>
                <w:b/>
                <w:sz w:val="20"/>
                <w:szCs w:val="20"/>
                <w:lang w:eastAsia="sk-SK"/>
              </w:rPr>
              <w:t>Negatívne</w:t>
            </w:r>
          </w:p>
        </w:tc>
      </w:tr>
      <w:tr w:rsidR="00BC1FA7" w:rsidRPr="00BC1FA7" w:rsidTr="00BC1FA7">
        <w:tc>
          <w:tcPr>
            <w:tcW w:w="3812" w:type="dxa"/>
            <w:tcBorders>
              <w:top w:val="nil"/>
              <w:left w:val="single" w:sz="4" w:space="0" w:color="000000"/>
              <w:bottom w:val="nil"/>
              <w:right w:val="single" w:sz="4" w:space="0" w:color="000000"/>
            </w:tcBorders>
            <w:shd w:val="clear" w:color="auto" w:fill="E2E2E2"/>
          </w:tcPr>
          <w:p w:rsidR="00BC1FA7" w:rsidRPr="00BC1FA7" w:rsidRDefault="00BC1FA7" w:rsidP="00BC1FA7">
            <w:pPr>
              <w:widowControl/>
              <w:adjustRightInd/>
              <w:rPr>
                <w:rFonts w:ascii="Times New Roman" w:hAnsi="Times New Roman"/>
                <w:sz w:val="20"/>
                <w:szCs w:val="20"/>
                <w:lang w:eastAsia="sk-SK"/>
              </w:rPr>
            </w:pPr>
            <w:r w:rsidRPr="00BC1FA7">
              <w:rPr>
                <w:rFonts w:ascii="Times New Roman" w:hAnsi="Times New Roman"/>
                <w:sz w:val="20"/>
                <w:szCs w:val="20"/>
                <w:lang w:eastAsia="sk-SK"/>
              </w:rPr>
              <w:t xml:space="preserve">    z toho vplyvy na MSP</w:t>
            </w:r>
          </w:p>
          <w:p w:rsidR="00BC1FA7" w:rsidRPr="00BC1FA7" w:rsidRDefault="00BC1FA7" w:rsidP="00BC1FA7">
            <w:pPr>
              <w:widowControl/>
              <w:adjustRightInd/>
              <w:rPr>
                <w:rFonts w:ascii="Times New Roman" w:hAnsi="Times New Roman"/>
                <w:sz w:val="20"/>
                <w:szCs w:val="20"/>
                <w:lang w:eastAsia="sk-SK"/>
              </w:rPr>
            </w:pPr>
          </w:p>
        </w:tc>
        <w:sdt>
          <w:sdtPr>
            <w:rPr>
              <w:rFonts w:ascii="Times New Roman" w:hAnsi="Times New Roman"/>
              <w:sz w:val="20"/>
              <w:szCs w:val="20"/>
              <w:lang w:eastAsia="sk-SK"/>
            </w:rPr>
            <w:id w:val="862408102"/>
            <w14:checkbox>
              <w14:checked w14:val="1"/>
              <w14:checkedState w14:val="2612" w14:font="MS Gothic"/>
              <w14:uncheckedState w14:val="2610" w14:font="MS Gothic"/>
            </w14:checkbox>
          </w:sdtPr>
          <w:sdtEndPr/>
          <w:sdtContent>
            <w:tc>
              <w:tcPr>
                <w:tcW w:w="541" w:type="dxa"/>
                <w:tcBorders>
                  <w:top w:val="dotted" w:sz="4" w:space="0" w:color="auto"/>
                  <w:left w:val="single" w:sz="4" w:space="0" w:color="000000"/>
                  <w:bottom w:val="dotted" w:sz="4" w:space="0" w:color="auto"/>
                  <w:right w:val="nil"/>
                </w:tcBorders>
                <w:vAlign w:val="center"/>
                <w:hideMark/>
              </w:tcPr>
              <w:p w:rsidR="00BC1FA7" w:rsidRPr="00BC1FA7" w:rsidRDefault="00BC1FA7" w:rsidP="00BC1FA7">
                <w:pPr>
                  <w:widowControl/>
                  <w:adjustRightInd/>
                  <w:jc w:val="center"/>
                  <w:rPr>
                    <w:rFonts w:ascii="Times New Roman" w:hAnsi="Times New Roman"/>
                    <w:sz w:val="20"/>
                    <w:szCs w:val="20"/>
                    <w:lang w:eastAsia="sk-SK"/>
                  </w:rPr>
                </w:pPr>
                <w:r w:rsidRPr="00BC1FA7">
                  <w:rPr>
                    <w:rFonts w:ascii="Times New Roman" w:eastAsia="MS Gothic" w:hAnsi="Times New Roman" w:hint="eastAsia"/>
                    <w:sz w:val="20"/>
                    <w:szCs w:val="20"/>
                    <w:lang w:eastAsia="sk-SK"/>
                  </w:rPr>
                  <w:t>☒</w:t>
                </w:r>
              </w:p>
            </w:tc>
          </w:sdtContent>
        </w:sdt>
        <w:tc>
          <w:tcPr>
            <w:tcW w:w="1312" w:type="dxa"/>
            <w:tcBorders>
              <w:top w:val="dotted" w:sz="4" w:space="0" w:color="auto"/>
              <w:left w:val="nil"/>
              <w:bottom w:val="dotted" w:sz="4" w:space="0" w:color="auto"/>
              <w:right w:val="nil"/>
            </w:tcBorders>
            <w:vAlign w:val="center"/>
            <w:hideMark/>
          </w:tcPr>
          <w:p w:rsidR="00BC1FA7" w:rsidRPr="00BC1FA7" w:rsidRDefault="00BC1FA7" w:rsidP="00BC1FA7">
            <w:pPr>
              <w:widowControl/>
              <w:adjustRightInd/>
              <w:ind w:right="-108"/>
              <w:rPr>
                <w:rFonts w:ascii="Times New Roman" w:hAnsi="Times New Roman"/>
                <w:sz w:val="20"/>
                <w:szCs w:val="20"/>
                <w:lang w:eastAsia="sk-SK"/>
              </w:rPr>
            </w:pPr>
            <w:r w:rsidRPr="00BC1FA7">
              <w:rPr>
                <w:rFonts w:ascii="Times New Roman" w:hAnsi="Times New Roman"/>
                <w:sz w:val="20"/>
                <w:szCs w:val="20"/>
                <w:lang w:eastAsia="sk-SK"/>
              </w:rPr>
              <w:t>Pozitívne</w:t>
            </w:r>
          </w:p>
        </w:tc>
        <w:sdt>
          <w:sdtPr>
            <w:rPr>
              <w:rFonts w:ascii="Times New Roman" w:hAnsi="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hideMark/>
              </w:tcPr>
              <w:p w:rsidR="00BC1FA7" w:rsidRPr="00BC1FA7" w:rsidRDefault="00BC1FA7" w:rsidP="00BC1FA7">
                <w:pPr>
                  <w:widowControl/>
                  <w:adjustRightInd/>
                  <w:jc w:val="center"/>
                  <w:rPr>
                    <w:rFonts w:ascii="Times New Roman" w:hAnsi="Times New Roman"/>
                    <w:sz w:val="20"/>
                    <w:szCs w:val="20"/>
                    <w:lang w:eastAsia="sk-SK"/>
                  </w:rPr>
                </w:pPr>
                <w:r w:rsidRPr="00BC1FA7">
                  <w:rPr>
                    <w:rFonts w:ascii="Times New Roman" w:eastAsia="MS Gothic" w:hAnsi="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hideMark/>
          </w:tcPr>
          <w:p w:rsidR="00BC1FA7" w:rsidRPr="00BC1FA7" w:rsidRDefault="00BC1FA7" w:rsidP="00BC1FA7">
            <w:pPr>
              <w:widowControl/>
              <w:adjustRightInd/>
              <w:rPr>
                <w:rFonts w:ascii="Times New Roman" w:hAnsi="Times New Roman"/>
                <w:sz w:val="20"/>
                <w:szCs w:val="20"/>
                <w:lang w:eastAsia="sk-SK"/>
              </w:rPr>
            </w:pPr>
            <w:r w:rsidRPr="00BC1FA7">
              <w:rPr>
                <w:rFonts w:ascii="Times New Roman" w:hAnsi="Times New Roman"/>
                <w:sz w:val="20"/>
                <w:szCs w:val="20"/>
                <w:lang w:eastAsia="sk-SK"/>
              </w:rPr>
              <w:t>Žiadne</w:t>
            </w:r>
          </w:p>
        </w:tc>
        <w:sdt>
          <w:sdtPr>
            <w:rPr>
              <w:rFonts w:ascii="Times New Roman" w:hAnsi="Times New Roman"/>
              <w:sz w:val="20"/>
              <w:szCs w:val="20"/>
              <w:lang w:eastAsia="sk-SK"/>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hideMark/>
              </w:tcPr>
              <w:p w:rsidR="00BC1FA7" w:rsidRPr="00BC1FA7" w:rsidRDefault="00BC1FA7" w:rsidP="00BC1FA7">
                <w:pPr>
                  <w:widowControl/>
                  <w:adjustRightInd/>
                  <w:jc w:val="center"/>
                  <w:rPr>
                    <w:rFonts w:ascii="Times New Roman" w:hAnsi="Times New Roman"/>
                    <w:sz w:val="20"/>
                    <w:szCs w:val="20"/>
                    <w:lang w:eastAsia="sk-SK"/>
                  </w:rPr>
                </w:pPr>
                <w:r w:rsidRPr="00BC1FA7">
                  <w:rPr>
                    <w:rFonts w:ascii="Times New Roman" w:eastAsia="MS Gothic" w:hAnsi="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hideMark/>
          </w:tcPr>
          <w:p w:rsidR="00BC1FA7" w:rsidRPr="00BC1FA7" w:rsidRDefault="00BC1FA7" w:rsidP="00BC1FA7">
            <w:pPr>
              <w:widowControl/>
              <w:adjustRightInd/>
              <w:ind w:left="54"/>
              <w:rPr>
                <w:rFonts w:ascii="Times New Roman" w:hAnsi="Times New Roman"/>
                <w:sz w:val="20"/>
                <w:szCs w:val="20"/>
                <w:lang w:eastAsia="sk-SK"/>
              </w:rPr>
            </w:pPr>
            <w:r w:rsidRPr="00BC1FA7">
              <w:rPr>
                <w:rFonts w:ascii="Times New Roman" w:hAnsi="Times New Roman"/>
                <w:sz w:val="20"/>
                <w:szCs w:val="20"/>
                <w:lang w:eastAsia="sk-SK"/>
              </w:rPr>
              <w:t>Negatívne</w:t>
            </w:r>
          </w:p>
        </w:tc>
      </w:tr>
      <w:tr w:rsidR="00BC1FA7" w:rsidRPr="00BC1FA7" w:rsidTr="00BC1FA7">
        <w:tc>
          <w:tcPr>
            <w:tcW w:w="3812" w:type="dxa"/>
            <w:tcBorders>
              <w:top w:val="nil"/>
              <w:left w:val="single" w:sz="4" w:space="0" w:color="auto"/>
              <w:bottom w:val="single" w:sz="4" w:space="0" w:color="auto"/>
              <w:right w:val="single" w:sz="4" w:space="0" w:color="auto"/>
            </w:tcBorders>
            <w:shd w:val="clear" w:color="auto" w:fill="E2E2E2"/>
            <w:hideMark/>
          </w:tcPr>
          <w:p w:rsidR="00BC1FA7" w:rsidRPr="00BC1FA7" w:rsidRDefault="00BC1FA7" w:rsidP="00BC1FA7">
            <w:pPr>
              <w:widowControl/>
              <w:adjustRightInd/>
              <w:rPr>
                <w:rFonts w:ascii="Times New Roman" w:hAnsi="Times New Roman"/>
                <w:sz w:val="20"/>
                <w:szCs w:val="20"/>
                <w:lang w:eastAsia="sk-SK"/>
              </w:rPr>
            </w:pPr>
            <w:r w:rsidRPr="00BC1FA7">
              <w:rPr>
                <w:rFonts w:ascii="Times New Roman" w:hAnsi="Times New Roman"/>
                <w:sz w:val="20"/>
                <w:szCs w:val="20"/>
                <w:lang w:eastAsia="sk-SK"/>
              </w:rPr>
              <w:t xml:space="preserve">    Mechanizmus znižovania byrokracie    </w:t>
            </w:r>
          </w:p>
          <w:p w:rsidR="00BC1FA7" w:rsidRPr="00BC1FA7" w:rsidRDefault="00BC1FA7" w:rsidP="00BC1FA7">
            <w:pPr>
              <w:widowControl/>
              <w:adjustRightInd/>
              <w:rPr>
                <w:rFonts w:ascii="Times New Roman" w:hAnsi="Times New Roman"/>
                <w:b/>
                <w:sz w:val="20"/>
                <w:szCs w:val="20"/>
                <w:lang w:eastAsia="sk-SK"/>
              </w:rPr>
            </w:pPr>
            <w:r w:rsidRPr="00BC1FA7">
              <w:rPr>
                <w:rFonts w:ascii="Times New Roman" w:hAnsi="Times New Roman"/>
                <w:sz w:val="20"/>
                <w:szCs w:val="20"/>
                <w:lang w:eastAsia="sk-SK"/>
              </w:rPr>
              <w:t xml:space="preserve">    a nákladov sa uplatňuje:</w:t>
            </w:r>
          </w:p>
        </w:tc>
        <w:sdt>
          <w:sdtPr>
            <w:rPr>
              <w:rFonts w:ascii="Times New Roman" w:hAnsi="Times New Roman"/>
              <w:b/>
              <w:sz w:val="20"/>
              <w:szCs w:val="20"/>
              <w:lang w:eastAsia="sk-SK"/>
            </w:rPr>
            <w:id w:val="-817577505"/>
            <w14:checkbox>
              <w14:checked w14:val="1"/>
              <w14:checkedState w14:val="2612" w14:font="MS Gothic"/>
              <w14:uncheckedState w14:val="2610" w14:font="MS Gothic"/>
            </w14:checkbox>
          </w:sdtPr>
          <w:sdtEndPr/>
          <w:sdtContent>
            <w:tc>
              <w:tcPr>
                <w:tcW w:w="541" w:type="dxa"/>
                <w:tcBorders>
                  <w:top w:val="dotted" w:sz="4" w:space="0" w:color="auto"/>
                  <w:left w:val="single" w:sz="4" w:space="0" w:color="auto"/>
                  <w:bottom w:val="single" w:sz="4" w:space="0" w:color="auto"/>
                  <w:right w:val="nil"/>
                </w:tcBorders>
                <w:vAlign w:val="center"/>
                <w:hideMark/>
              </w:tcPr>
              <w:p w:rsidR="00BC1FA7" w:rsidRPr="00BC1FA7" w:rsidRDefault="00BC1FA7" w:rsidP="00BC1FA7">
                <w:pPr>
                  <w:widowControl/>
                  <w:adjustRightInd/>
                  <w:jc w:val="center"/>
                  <w:rPr>
                    <w:rFonts w:ascii="Times New Roman" w:hAnsi="Times New Roman"/>
                    <w:b/>
                    <w:sz w:val="20"/>
                    <w:szCs w:val="20"/>
                    <w:lang w:eastAsia="sk-SK"/>
                  </w:rPr>
                </w:pPr>
                <w:r w:rsidRPr="00BC1FA7">
                  <w:rPr>
                    <w:rFonts w:ascii="Times New Roman" w:eastAsia="MS Gothic" w:hAnsi="Times New Roman" w:hint="eastAsia"/>
                    <w:b/>
                    <w:sz w:val="20"/>
                    <w:szCs w:val="20"/>
                    <w:lang w:eastAsia="sk-SK"/>
                  </w:rPr>
                  <w:t>☒</w:t>
                </w:r>
              </w:p>
            </w:tc>
          </w:sdtContent>
        </w:sdt>
        <w:tc>
          <w:tcPr>
            <w:tcW w:w="1596" w:type="dxa"/>
            <w:gridSpan w:val="2"/>
            <w:tcBorders>
              <w:top w:val="dotted" w:sz="4" w:space="0" w:color="auto"/>
              <w:left w:val="nil"/>
              <w:bottom w:val="single" w:sz="4" w:space="0" w:color="auto"/>
              <w:right w:val="nil"/>
            </w:tcBorders>
            <w:vAlign w:val="center"/>
            <w:hideMark/>
          </w:tcPr>
          <w:p w:rsidR="00BC1FA7" w:rsidRPr="00BC1FA7" w:rsidRDefault="00BC1FA7" w:rsidP="00BC1FA7">
            <w:pPr>
              <w:widowControl/>
              <w:adjustRightInd/>
              <w:ind w:right="-108"/>
              <w:rPr>
                <w:rFonts w:ascii="Times New Roman" w:hAnsi="Times New Roman"/>
                <w:b/>
                <w:sz w:val="20"/>
                <w:szCs w:val="20"/>
                <w:lang w:eastAsia="sk-SK"/>
              </w:rPr>
            </w:pPr>
            <w:r w:rsidRPr="00BC1FA7">
              <w:rPr>
                <w:rFonts w:ascii="Times New Roman" w:hAnsi="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BC1FA7" w:rsidRPr="00BC1FA7" w:rsidRDefault="00BC1FA7" w:rsidP="00BC1FA7">
            <w:pPr>
              <w:widowControl/>
              <w:adjustRightInd/>
              <w:jc w:val="center"/>
              <w:rPr>
                <w:rFonts w:ascii="Times New Roman" w:hAnsi="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BC1FA7" w:rsidRPr="00BC1FA7" w:rsidRDefault="00BC1FA7" w:rsidP="00BC1FA7">
            <w:pPr>
              <w:widowControl/>
              <w:adjustRightInd/>
              <w:jc w:val="center"/>
              <w:rPr>
                <w:rFonts w:ascii="Times New Roman" w:hAnsi="Times New Roman"/>
                <w:b/>
                <w:sz w:val="20"/>
                <w:szCs w:val="20"/>
                <w:lang w:eastAsia="sk-SK"/>
              </w:rPr>
            </w:pPr>
          </w:p>
        </w:tc>
        <w:sdt>
          <w:sdtPr>
            <w:rPr>
              <w:rFonts w:ascii="Times New Roman" w:hAnsi="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hideMark/>
              </w:tcPr>
              <w:p w:rsidR="00BC1FA7" w:rsidRPr="00BC1FA7" w:rsidRDefault="00BC1FA7" w:rsidP="00BC1FA7">
                <w:pPr>
                  <w:widowControl/>
                  <w:adjustRightInd/>
                  <w:jc w:val="center"/>
                  <w:rPr>
                    <w:rFonts w:ascii="Times New Roman" w:hAnsi="Times New Roman"/>
                    <w:b/>
                    <w:sz w:val="20"/>
                    <w:szCs w:val="20"/>
                    <w:lang w:eastAsia="sk-SK"/>
                  </w:rPr>
                </w:pPr>
                <w:r w:rsidRPr="00BC1FA7">
                  <w:rPr>
                    <w:rFonts w:ascii="Times New Roman" w:eastAsia="MS Gothic" w:hAnsi="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hideMark/>
          </w:tcPr>
          <w:p w:rsidR="00BC1FA7" w:rsidRPr="00BC1FA7" w:rsidRDefault="00BC1FA7" w:rsidP="00BC1FA7">
            <w:pPr>
              <w:widowControl/>
              <w:adjustRightInd/>
              <w:ind w:left="54"/>
              <w:rPr>
                <w:rFonts w:ascii="Times New Roman" w:hAnsi="Times New Roman"/>
                <w:b/>
                <w:sz w:val="20"/>
                <w:szCs w:val="20"/>
                <w:lang w:eastAsia="sk-SK"/>
              </w:rPr>
            </w:pPr>
            <w:r w:rsidRPr="00BC1FA7">
              <w:rPr>
                <w:rFonts w:ascii="Times New Roman" w:hAnsi="Times New Roman"/>
                <w:sz w:val="20"/>
                <w:szCs w:val="20"/>
                <w:lang w:eastAsia="sk-SK"/>
              </w:rPr>
              <w:t>Nie</w:t>
            </w:r>
          </w:p>
        </w:tc>
      </w:tr>
      <w:tr w:rsidR="00BC1FA7" w:rsidRPr="00BC1FA7" w:rsidTr="00BC1FA7">
        <w:tc>
          <w:tcPr>
            <w:tcW w:w="3812" w:type="dxa"/>
            <w:tcBorders>
              <w:top w:val="single" w:sz="4" w:space="0" w:color="000000"/>
              <w:left w:val="single" w:sz="4" w:space="0" w:color="auto"/>
              <w:bottom w:val="single" w:sz="4" w:space="0" w:color="auto"/>
              <w:right w:val="single" w:sz="4" w:space="0" w:color="auto"/>
            </w:tcBorders>
            <w:shd w:val="clear" w:color="auto" w:fill="E2E2E2"/>
            <w:hideMark/>
          </w:tcPr>
          <w:p w:rsidR="00BC1FA7" w:rsidRPr="00BC1FA7" w:rsidRDefault="00BC1FA7" w:rsidP="00BC1FA7">
            <w:pPr>
              <w:widowControl/>
              <w:adjustRightInd/>
              <w:rPr>
                <w:rFonts w:ascii="Times New Roman" w:hAnsi="Times New Roman"/>
                <w:b/>
                <w:sz w:val="20"/>
                <w:szCs w:val="20"/>
                <w:lang w:eastAsia="sk-SK"/>
              </w:rPr>
            </w:pPr>
            <w:r w:rsidRPr="00BC1FA7">
              <w:rPr>
                <w:rFonts w:ascii="Times New Roman" w:hAnsi="Times New Roman"/>
                <w:b/>
                <w:sz w:val="20"/>
                <w:szCs w:val="20"/>
                <w:lang w:eastAsia="sk-SK"/>
              </w:rPr>
              <w:t>Sociálne vplyvy</w:t>
            </w:r>
          </w:p>
        </w:tc>
        <w:sdt>
          <w:sdtPr>
            <w:rPr>
              <w:rFonts w:ascii="Times New Roman" w:hAnsi="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hideMark/>
              </w:tcPr>
              <w:p w:rsidR="00BC1FA7" w:rsidRPr="00BC1FA7" w:rsidRDefault="00BC1FA7" w:rsidP="00BC1FA7">
                <w:pPr>
                  <w:widowControl/>
                  <w:adjustRightInd/>
                  <w:jc w:val="center"/>
                  <w:rPr>
                    <w:rFonts w:ascii="Times New Roman" w:hAnsi="Times New Roman"/>
                    <w:b/>
                    <w:sz w:val="20"/>
                    <w:szCs w:val="20"/>
                    <w:lang w:eastAsia="sk-SK"/>
                  </w:rPr>
                </w:pPr>
                <w:r w:rsidRPr="00BC1FA7">
                  <w:rPr>
                    <w:rFonts w:ascii="Times New Roman" w:eastAsia="MS Gothic" w:hAnsi="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hideMark/>
          </w:tcPr>
          <w:p w:rsidR="00BC1FA7" w:rsidRPr="00BC1FA7" w:rsidRDefault="00BC1FA7" w:rsidP="00BC1FA7">
            <w:pPr>
              <w:widowControl/>
              <w:adjustRightInd/>
              <w:ind w:right="-108"/>
              <w:rPr>
                <w:rFonts w:ascii="Times New Roman" w:hAnsi="Times New Roman"/>
                <w:b/>
                <w:sz w:val="20"/>
                <w:szCs w:val="20"/>
                <w:lang w:eastAsia="sk-SK"/>
              </w:rPr>
            </w:pPr>
            <w:r w:rsidRPr="00BC1FA7">
              <w:rPr>
                <w:rFonts w:ascii="Times New Roman" w:hAnsi="Times New Roman"/>
                <w:b/>
                <w:sz w:val="20"/>
                <w:szCs w:val="20"/>
                <w:lang w:eastAsia="sk-SK"/>
              </w:rPr>
              <w:t>Pozitívne</w:t>
            </w:r>
          </w:p>
        </w:tc>
        <w:sdt>
          <w:sdtPr>
            <w:rPr>
              <w:rFonts w:ascii="Times New Roman" w:hAnsi="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hideMark/>
              </w:tcPr>
              <w:p w:rsidR="00BC1FA7" w:rsidRPr="00BC1FA7" w:rsidRDefault="00BC1FA7" w:rsidP="00BC1FA7">
                <w:pPr>
                  <w:widowControl/>
                  <w:adjustRightInd/>
                  <w:jc w:val="center"/>
                  <w:rPr>
                    <w:rFonts w:ascii="Times New Roman" w:hAnsi="Times New Roman"/>
                    <w:b/>
                    <w:sz w:val="20"/>
                    <w:szCs w:val="20"/>
                    <w:lang w:eastAsia="sk-SK"/>
                  </w:rPr>
                </w:pPr>
                <w:r w:rsidRPr="00BC1FA7">
                  <w:rPr>
                    <w:rFonts w:ascii="Times New Roman" w:eastAsia="MS Gothic" w:hAnsi="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hideMark/>
          </w:tcPr>
          <w:p w:rsidR="00BC1FA7" w:rsidRPr="00BC1FA7" w:rsidRDefault="00BC1FA7" w:rsidP="00BC1FA7">
            <w:pPr>
              <w:widowControl/>
              <w:adjustRightInd/>
              <w:rPr>
                <w:rFonts w:ascii="Times New Roman" w:hAnsi="Times New Roman"/>
                <w:b/>
                <w:sz w:val="20"/>
                <w:szCs w:val="20"/>
                <w:lang w:eastAsia="sk-SK"/>
              </w:rPr>
            </w:pPr>
            <w:r w:rsidRPr="00BC1FA7">
              <w:rPr>
                <w:rFonts w:ascii="Times New Roman" w:hAnsi="Times New Roman"/>
                <w:b/>
                <w:sz w:val="20"/>
                <w:szCs w:val="20"/>
                <w:lang w:eastAsia="sk-SK"/>
              </w:rPr>
              <w:t>Žiadne</w:t>
            </w:r>
          </w:p>
        </w:tc>
        <w:sdt>
          <w:sdtPr>
            <w:rPr>
              <w:rFonts w:ascii="Times New Roman" w:hAnsi="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hideMark/>
              </w:tcPr>
              <w:p w:rsidR="00BC1FA7" w:rsidRPr="00BC1FA7" w:rsidRDefault="00BC1FA7" w:rsidP="00BC1FA7">
                <w:pPr>
                  <w:widowControl/>
                  <w:adjustRightInd/>
                  <w:jc w:val="center"/>
                  <w:rPr>
                    <w:rFonts w:ascii="Times New Roman" w:hAnsi="Times New Roman"/>
                    <w:b/>
                    <w:sz w:val="20"/>
                    <w:szCs w:val="20"/>
                    <w:lang w:eastAsia="sk-SK"/>
                  </w:rPr>
                </w:pPr>
                <w:r w:rsidRPr="00BC1FA7">
                  <w:rPr>
                    <w:rFonts w:ascii="Times New Roman" w:eastAsia="MS Gothic" w:hAnsi="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hideMark/>
          </w:tcPr>
          <w:p w:rsidR="00BC1FA7" w:rsidRPr="00BC1FA7" w:rsidRDefault="00BC1FA7" w:rsidP="00BC1FA7">
            <w:pPr>
              <w:widowControl/>
              <w:adjustRightInd/>
              <w:ind w:left="54"/>
              <w:rPr>
                <w:rFonts w:ascii="Times New Roman" w:hAnsi="Times New Roman"/>
                <w:b/>
                <w:sz w:val="20"/>
                <w:szCs w:val="20"/>
                <w:lang w:eastAsia="sk-SK"/>
              </w:rPr>
            </w:pPr>
            <w:r w:rsidRPr="00BC1FA7">
              <w:rPr>
                <w:rFonts w:ascii="Times New Roman" w:hAnsi="Times New Roman"/>
                <w:b/>
                <w:sz w:val="20"/>
                <w:szCs w:val="20"/>
                <w:lang w:eastAsia="sk-SK"/>
              </w:rPr>
              <w:t>Negatívne</w:t>
            </w:r>
          </w:p>
        </w:tc>
      </w:tr>
      <w:tr w:rsidR="00BC1FA7" w:rsidRPr="00BC1FA7" w:rsidTr="00BC1FA7">
        <w:tc>
          <w:tcPr>
            <w:tcW w:w="3812" w:type="dxa"/>
            <w:tcBorders>
              <w:top w:val="single" w:sz="4" w:space="0" w:color="auto"/>
              <w:left w:val="single" w:sz="4" w:space="0" w:color="auto"/>
              <w:bottom w:val="single" w:sz="4" w:space="0" w:color="auto"/>
              <w:right w:val="single" w:sz="4" w:space="0" w:color="auto"/>
            </w:tcBorders>
            <w:shd w:val="clear" w:color="auto" w:fill="E2E2E2"/>
            <w:hideMark/>
          </w:tcPr>
          <w:p w:rsidR="00BC1FA7" w:rsidRPr="00BC1FA7" w:rsidRDefault="00BC1FA7" w:rsidP="00BC1FA7">
            <w:pPr>
              <w:widowControl/>
              <w:adjustRightInd/>
              <w:rPr>
                <w:rFonts w:ascii="Times New Roman" w:hAnsi="Times New Roman"/>
                <w:b/>
                <w:sz w:val="20"/>
                <w:szCs w:val="20"/>
                <w:lang w:eastAsia="sk-SK"/>
              </w:rPr>
            </w:pPr>
            <w:r w:rsidRPr="00BC1FA7">
              <w:rPr>
                <w:rFonts w:ascii="Times New Roman" w:hAnsi="Times New Roman"/>
                <w:b/>
                <w:sz w:val="20"/>
                <w:szCs w:val="20"/>
                <w:lang w:eastAsia="sk-SK"/>
              </w:rPr>
              <w:t>Vplyvy na životné prostredie</w:t>
            </w:r>
          </w:p>
        </w:tc>
        <w:sdt>
          <w:sdtPr>
            <w:rPr>
              <w:rFonts w:ascii="Times New Roman" w:hAnsi="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hideMark/>
              </w:tcPr>
              <w:p w:rsidR="00BC1FA7" w:rsidRPr="00BC1FA7" w:rsidRDefault="00BC1FA7" w:rsidP="00BC1FA7">
                <w:pPr>
                  <w:widowControl/>
                  <w:adjustRightInd/>
                  <w:jc w:val="center"/>
                  <w:rPr>
                    <w:rFonts w:ascii="Times New Roman" w:hAnsi="Times New Roman"/>
                    <w:b/>
                    <w:sz w:val="20"/>
                    <w:szCs w:val="20"/>
                    <w:lang w:eastAsia="sk-SK"/>
                  </w:rPr>
                </w:pPr>
                <w:r w:rsidRPr="00BC1FA7">
                  <w:rPr>
                    <w:rFonts w:ascii="Times New Roman" w:eastAsia="MS Gothic" w:hAnsi="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hideMark/>
          </w:tcPr>
          <w:p w:rsidR="00BC1FA7" w:rsidRPr="00BC1FA7" w:rsidRDefault="00BC1FA7" w:rsidP="00BC1FA7">
            <w:pPr>
              <w:widowControl/>
              <w:adjustRightInd/>
              <w:ind w:right="-108"/>
              <w:rPr>
                <w:rFonts w:ascii="Times New Roman" w:hAnsi="Times New Roman"/>
                <w:b/>
                <w:sz w:val="20"/>
                <w:szCs w:val="20"/>
                <w:lang w:eastAsia="sk-SK"/>
              </w:rPr>
            </w:pPr>
            <w:r w:rsidRPr="00BC1FA7">
              <w:rPr>
                <w:rFonts w:ascii="Times New Roman" w:hAnsi="Times New Roman"/>
                <w:b/>
                <w:sz w:val="20"/>
                <w:szCs w:val="20"/>
                <w:lang w:eastAsia="sk-SK"/>
              </w:rPr>
              <w:t>Pozitívne</w:t>
            </w:r>
          </w:p>
        </w:tc>
        <w:sdt>
          <w:sdtPr>
            <w:rPr>
              <w:rFonts w:ascii="Times New Roman" w:hAnsi="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hideMark/>
              </w:tcPr>
              <w:p w:rsidR="00BC1FA7" w:rsidRPr="00BC1FA7" w:rsidRDefault="00BC1FA7" w:rsidP="00BC1FA7">
                <w:pPr>
                  <w:widowControl/>
                  <w:adjustRightInd/>
                  <w:jc w:val="center"/>
                  <w:rPr>
                    <w:rFonts w:ascii="Times New Roman" w:hAnsi="Times New Roman"/>
                    <w:b/>
                    <w:sz w:val="20"/>
                    <w:szCs w:val="20"/>
                    <w:lang w:eastAsia="sk-SK"/>
                  </w:rPr>
                </w:pPr>
                <w:r w:rsidRPr="00BC1FA7">
                  <w:rPr>
                    <w:rFonts w:ascii="Times New Roman" w:eastAsia="MS Gothic" w:hAnsi="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hideMark/>
          </w:tcPr>
          <w:p w:rsidR="00BC1FA7" w:rsidRPr="00BC1FA7" w:rsidRDefault="00BC1FA7" w:rsidP="00BC1FA7">
            <w:pPr>
              <w:widowControl/>
              <w:adjustRightInd/>
              <w:rPr>
                <w:rFonts w:ascii="Times New Roman" w:hAnsi="Times New Roman"/>
                <w:b/>
                <w:sz w:val="20"/>
                <w:szCs w:val="20"/>
                <w:lang w:eastAsia="sk-SK"/>
              </w:rPr>
            </w:pPr>
            <w:r w:rsidRPr="00BC1FA7">
              <w:rPr>
                <w:rFonts w:ascii="Times New Roman" w:hAnsi="Times New Roman"/>
                <w:b/>
                <w:sz w:val="20"/>
                <w:szCs w:val="20"/>
                <w:lang w:eastAsia="sk-SK"/>
              </w:rPr>
              <w:t>Žiadne</w:t>
            </w:r>
          </w:p>
        </w:tc>
        <w:sdt>
          <w:sdtPr>
            <w:rPr>
              <w:rFonts w:ascii="Times New Roman" w:hAnsi="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hideMark/>
              </w:tcPr>
              <w:p w:rsidR="00BC1FA7" w:rsidRPr="00BC1FA7" w:rsidRDefault="00BC1FA7" w:rsidP="00BC1FA7">
                <w:pPr>
                  <w:widowControl/>
                  <w:adjustRightInd/>
                  <w:jc w:val="center"/>
                  <w:rPr>
                    <w:rFonts w:ascii="Times New Roman" w:hAnsi="Times New Roman"/>
                    <w:b/>
                    <w:sz w:val="20"/>
                    <w:szCs w:val="20"/>
                    <w:lang w:eastAsia="sk-SK"/>
                  </w:rPr>
                </w:pPr>
                <w:r w:rsidRPr="00BC1FA7">
                  <w:rPr>
                    <w:rFonts w:ascii="Times New Roman" w:eastAsia="MS Gothic" w:hAnsi="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hideMark/>
          </w:tcPr>
          <w:p w:rsidR="00BC1FA7" w:rsidRPr="00BC1FA7" w:rsidRDefault="00BC1FA7" w:rsidP="00BC1FA7">
            <w:pPr>
              <w:widowControl/>
              <w:adjustRightInd/>
              <w:ind w:left="54"/>
              <w:rPr>
                <w:rFonts w:ascii="Times New Roman" w:hAnsi="Times New Roman"/>
                <w:b/>
                <w:sz w:val="20"/>
                <w:szCs w:val="20"/>
                <w:lang w:eastAsia="sk-SK"/>
              </w:rPr>
            </w:pPr>
            <w:r w:rsidRPr="00BC1FA7">
              <w:rPr>
                <w:rFonts w:ascii="Times New Roman" w:hAnsi="Times New Roman"/>
                <w:b/>
                <w:sz w:val="20"/>
                <w:szCs w:val="20"/>
                <w:lang w:eastAsia="sk-SK"/>
              </w:rPr>
              <w:t>Negatívne</w:t>
            </w:r>
          </w:p>
        </w:tc>
      </w:tr>
      <w:tr w:rsidR="00BC1FA7" w:rsidRPr="00BC1FA7" w:rsidTr="00BC1FA7">
        <w:tc>
          <w:tcPr>
            <w:tcW w:w="3812" w:type="dxa"/>
            <w:tcBorders>
              <w:top w:val="single" w:sz="4" w:space="0" w:color="auto"/>
              <w:left w:val="single" w:sz="4" w:space="0" w:color="auto"/>
              <w:bottom w:val="single" w:sz="4" w:space="0" w:color="auto"/>
              <w:right w:val="single" w:sz="4" w:space="0" w:color="auto"/>
            </w:tcBorders>
            <w:shd w:val="clear" w:color="auto" w:fill="E2E2E2"/>
            <w:hideMark/>
          </w:tcPr>
          <w:p w:rsidR="00BC1FA7" w:rsidRPr="00BC1FA7" w:rsidRDefault="00BC1FA7" w:rsidP="00BC1FA7">
            <w:pPr>
              <w:widowControl/>
              <w:adjustRightInd/>
              <w:rPr>
                <w:rFonts w:ascii="Times New Roman" w:hAnsi="Times New Roman"/>
                <w:b/>
                <w:sz w:val="20"/>
                <w:szCs w:val="20"/>
                <w:lang w:eastAsia="sk-SK"/>
              </w:rPr>
            </w:pPr>
            <w:r w:rsidRPr="00BC1FA7">
              <w:rPr>
                <w:rFonts w:ascii="Times New Roman" w:hAnsi="Times New Roman"/>
                <w:b/>
                <w:sz w:val="20"/>
                <w:szCs w:val="20"/>
                <w:lang w:eastAsia="sk-SK"/>
              </w:rPr>
              <w:t>Vplyvy na informatizáciu spoločnosti</w:t>
            </w:r>
          </w:p>
        </w:tc>
        <w:sdt>
          <w:sdtPr>
            <w:rPr>
              <w:rFonts w:ascii="Times New Roman" w:hAnsi="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hideMark/>
              </w:tcPr>
              <w:p w:rsidR="00BC1FA7" w:rsidRPr="00BC1FA7" w:rsidRDefault="00BC1FA7" w:rsidP="00BC1FA7">
                <w:pPr>
                  <w:widowControl/>
                  <w:adjustRightInd/>
                  <w:jc w:val="center"/>
                  <w:rPr>
                    <w:rFonts w:ascii="Times New Roman" w:hAnsi="Times New Roman"/>
                    <w:b/>
                    <w:sz w:val="20"/>
                    <w:szCs w:val="20"/>
                    <w:lang w:eastAsia="sk-SK"/>
                  </w:rPr>
                </w:pPr>
                <w:r w:rsidRPr="00BC1FA7">
                  <w:rPr>
                    <w:rFonts w:ascii="Times New Roman" w:eastAsia="MS Gothic" w:hAnsi="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hideMark/>
          </w:tcPr>
          <w:p w:rsidR="00BC1FA7" w:rsidRPr="00BC1FA7" w:rsidRDefault="00BC1FA7" w:rsidP="00BC1FA7">
            <w:pPr>
              <w:widowControl/>
              <w:adjustRightInd/>
              <w:ind w:right="-108"/>
              <w:rPr>
                <w:rFonts w:ascii="Times New Roman" w:hAnsi="Times New Roman"/>
                <w:b/>
                <w:sz w:val="20"/>
                <w:szCs w:val="20"/>
                <w:lang w:eastAsia="sk-SK"/>
              </w:rPr>
            </w:pPr>
            <w:r w:rsidRPr="00BC1FA7">
              <w:rPr>
                <w:rFonts w:ascii="Times New Roman" w:hAnsi="Times New Roman"/>
                <w:b/>
                <w:sz w:val="20"/>
                <w:szCs w:val="20"/>
                <w:lang w:eastAsia="sk-SK"/>
              </w:rPr>
              <w:t>Pozitívne</w:t>
            </w:r>
          </w:p>
        </w:tc>
        <w:sdt>
          <w:sdtPr>
            <w:rPr>
              <w:rFonts w:ascii="Times New Roman" w:hAnsi="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hideMark/>
              </w:tcPr>
              <w:p w:rsidR="00BC1FA7" w:rsidRPr="00BC1FA7" w:rsidRDefault="00BC1FA7" w:rsidP="00BC1FA7">
                <w:pPr>
                  <w:widowControl/>
                  <w:adjustRightInd/>
                  <w:jc w:val="center"/>
                  <w:rPr>
                    <w:rFonts w:ascii="Times New Roman" w:hAnsi="Times New Roman"/>
                    <w:b/>
                    <w:sz w:val="20"/>
                    <w:szCs w:val="20"/>
                    <w:lang w:eastAsia="sk-SK"/>
                  </w:rPr>
                </w:pPr>
                <w:r w:rsidRPr="00BC1FA7">
                  <w:rPr>
                    <w:rFonts w:ascii="Times New Roman" w:eastAsia="MS Gothic" w:hAnsi="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hideMark/>
          </w:tcPr>
          <w:p w:rsidR="00BC1FA7" w:rsidRPr="00BC1FA7" w:rsidRDefault="00BC1FA7" w:rsidP="00BC1FA7">
            <w:pPr>
              <w:widowControl/>
              <w:adjustRightInd/>
              <w:rPr>
                <w:rFonts w:ascii="Times New Roman" w:hAnsi="Times New Roman"/>
                <w:b/>
                <w:sz w:val="20"/>
                <w:szCs w:val="20"/>
                <w:lang w:eastAsia="sk-SK"/>
              </w:rPr>
            </w:pPr>
            <w:r w:rsidRPr="00BC1FA7">
              <w:rPr>
                <w:rFonts w:ascii="Times New Roman" w:hAnsi="Times New Roman"/>
                <w:b/>
                <w:sz w:val="20"/>
                <w:szCs w:val="20"/>
                <w:lang w:eastAsia="sk-SK"/>
              </w:rPr>
              <w:t>Žiadne</w:t>
            </w:r>
          </w:p>
        </w:tc>
        <w:sdt>
          <w:sdtPr>
            <w:rPr>
              <w:rFonts w:ascii="Times New Roman" w:hAnsi="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hideMark/>
              </w:tcPr>
              <w:p w:rsidR="00BC1FA7" w:rsidRPr="00BC1FA7" w:rsidRDefault="00BC1FA7" w:rsidP="00BC1FA7">
                <w:pPr>
                  <w:widowControl/>
                  <w:adjustRightInd/>
                  <w:jc w:val="center"/>
                  <w:rPr>
                    <w:rFonts w:ascii="Times New Roman" w:hAnsi="Times New Roman"/>
                    <w:b/>
                    <w:sz w:val="20"/>
                    <w:szCs w:val="20"/>
                    <w:lang w:eastAsia="sk-SK"/>
                  </w:rPr>
                </w:pPr>
                <w:r w:rsidRPr="00BC1FA7">
                  <w:rPr>
                    <w:rFonts w:ascii="Times New Roman" w:eastAsia="MS Gothic" w:hAnsi="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hideMark/>
          </w:tcPr>
          <w:p w:rsidR="00BC1FA7" w:rsidRPr="00BC1FA7" w:rsidRDefault="00BC1FA7" w:rsidP="00BC1FA7">
            <w:pPr>
              <w:widowControl/>
              <w:adjustRightInd/>
              <w:ind w:left="54"/>
              <w:rPr>
                <w:rFonts w:ascii="Times New Roman" w:hAnsi="Times New Roman"/>
                <w:b/>
                <w:sz w:val="20"/>
                <w:szCs w:val="20"/>
                <w:lang w:eastAsia="sk-SK"/>
              </w:rPr>
            </w:pPr>
            <w:r w:rsidRPr="00BC1FA7">
              <w:rPr>
                <w:rFonts w:ascii="Times New Roman" w:hAnsi="Times New Roman"/>
                <w:b/>
                <w:sz w:val="20"/>
                <w:szCs w:val="20"/>
                <w:lang w:eastAsia="sk-SK"/>
              </w:rPr>
              <w:t>Negatívne</w:t>
            </w:r>
          </w:p>
        </w:tc>
      </w:tr>
    </w:tbl>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BC1FA7" w:rsidRPr="00BC1FA7" w:rsidTr="00BC1FA7">
        <w:tc>
          <w:tcPr>
            <w:tcW w:w="3812" w:type="dxa"/>
            <w:tcBorders>
              <w:top w:val="single" w:sz="4" w:space="0" w:color="auto"/>
              <w:left w:val="single" w:sz="4" w:space="0" w:color="auto"/>
              <w:bottom w:val="nil"/>
              <w:right w:val="single" w:sz="4" w:space="0" w:color="auto"/>
            </w:tcBorders>
            <w:shd w:val="clear" w:color="auto" w:fill="E2E2E2"/>
            <w:hideMark/>
          </w:tcPr>
          <w:p w:rsidR="00BC1FA7" w:rsidRPr="00BC1FA7" w:rsidRDefault="00BC1FA7" w:rsidP="00BC1FA7">
            <w:pPr>
              <w:widowControl/>
              <w:adjustRightInd/>
              <w:spacing w:after="0" w:line="240" w:lineRule="auto"/>
              <w:rPr>
                <w:rFonts w:ascii="Times New Roman" w:hAnsi="Times New Roman"/>
                <w:b/>
                <w:sz w:val="20"/>
                <w:szCs w:val="20"/>
                <w:lang w:eastAsia="sk-SK"/>
              </w:rPr>
            </w:pPr>
            <w:r w:rsidRPr="00BC1FA7">
              <w:rPr>
                <w:rFonts w:ascii="Times New Roman" w:eastAsia="Calibri" w:hAnsi="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tcPr>
          <w:p w:rsidR="00BC1FA7" w:rsidRPr="00BC1FA7" w:rsidRDefault="00BC1FA7" w:rsidP="00BC1FA7">
            <w:pPr>
              <w:widowControl/>
              <w:adjustRightInd/>
              <w:spacing w:after="0" w:line="240" w:lineRule="auto"/>
              <w:jc w:val="center"/>
              <w:rPr>
                <w:rFonts w:ascii="Times New Roman" w:eastAsia="MS Mincho" w:hAnsi="Times New Roman"/>
                <w:b/>
                <w:sz w:val="20"/>
                <w:szCs w:val="20"/>
                <w:lang w:eastAsia="sk-SK"/>
              </w:rPr>
            </w:pPr>
          </w:p>
        </w:tc>
        <w:tc>
          <w:tcPr>
            <w:tcW w:w="1281" w:type="dxa"/>
            <w:tcBorders>
              <w:top w:val="single" w:sz="4" w:space="0" w:color="auto"/>
              <w:left w:val="nil"/>
              <w:bottom w:val="nil"/>
              <w:right w:val="nil"/>
            </w:tcBorders>
          </w:tcPr>
          <w:p w:rsidR="00BC1FA7" w:rsidRPr="00BC1FA7" w:rsidRDefault="00BC1FA7" w:rsidP="00BC1FA7">
            <w:pPr>
              <w:widowControl/>
              <w:adjustRightInd/>
              <w:spacing w:after="0" w:line="240" w:lineRule="auto"/>
              <w:ind w:right="-108"/>
              <w:rPr>
                <w:rFonts w:ascii="Times New Roman" w:hAnsi="Times New Roman"/>
                <w:b/>
                <w:sz w:val="20"/>
                <w:szCs w:val="20"/>
                <w:lang w:eastAsia="sk-SK"/>
              </w:rPr>
            </w:pPr>
          </w:p>
        </w:tc>
        <w:tc>
          <w:tcPr>
            <w:tcW w:w="569" w:type="dxa"/>
            <w:gridSpan w:val="2"/>
            <w:tcBorders>
              <w:top w:val="single" w:sz="4" w:space="0" w:color="auto"/>
              <w:left w:val="nil"/>
              <w:bottom w:val="nil"/>
              <w:right w:val="nil"/>
            </w:tcBorders>
          </w:tcPr>
          <w:p w:rsidR="00BC1FA7" w:rsidRPr="00BC1FA7" w:rsidRDefault="00BC1FA7" w:rsidP="00BC1FA7">
            <w:pPr>
              <w:widowControl/>
              <w:adjustRightInd/>
              <w:spacing w:after="0" w:line="240" w:lineRule="auto"/>
              <w:jc w:val="center"/>
              <w:rPr>
                <w:rFonts w:ascii="Times New Roman" w:eastAsia="MS Mincho" w:hAnsi="Times New Roman"/>
                <w:b/>
                <w:sz w:val="20"/>
                <w:szCs w:val="20"/>
                <w:lang w:eastAsia="sk-SK"/>
              </w:rPr>
            </w:pPr>
          </w:p>
        </w:tc>
        <w:tc>
          <w:tcPr>
            <w:tcW w:w="1133" w:type="dxa"/>
            <w:tcBorders>
              <w:top w:val="single" w:sz="4" w:space="0" w:color="auto"/>
              <w:left w:val="nil"/>
              <w:bottom w:val="nil"/>
              <w:right w:val="nil"/>
            </w:tcBorders>
          </w:tcPr>
          <w:p w:rsidR="00BC1FA7" w:rsidRPr="00BC1FA7" w:rsidRDefault="00BC1FA7" w:rsidP="00BC1FA7">
            <w:pPr>
              <w:widowControl/>
              <w:adjustRightInd/>
              <w:spacing w:after="0" w:line="240" w:lineRule="auto"/>
              <w:rPr>
                <w:rFonts w:ascii="Times New Roman" w:hAnsi="Times New Roman"/>
                <w:b/>
                <w:sz w:val="20"/>
                <w:szCs w:val="20"/>
                <w:lang w:eastAsia="sk-SK"/>
              </w:rPr>
            </w:pPr>
          </w:p>
        </w:tc>
        <w:tc>
          <w:tcPr>
            <w:tcW w:w="547" w:type="dxa"/>
            <w:tcBorders>
              <w:top w:val="single" w:sz="4" w:space="0" w:color="auto"/>
              <w:left w:val="nil"/>
              <w:bottom w:val="nil"/>
              <w:right w:val="nil"/>
            </w:tcBorders>
          </w:tcPr>
          <w:p w:rsidR="00BC1FA7" w:rsidRPr="00BC1FA7" w:rsidRDefault="00BC1FA7" w:rsidP="00BC1FA7">
            <w:pPr>
              <w:widowControl/>
              <w:adjustRightInd/>
              <w:spacing w:after="0" w:line="240" w:lineRule="auto"/>
              <w:jc w:val="center"/>
              <w:rPr>
                <w:rFonts w:ascii="Times New Roman" w:eastAsia="MS Mincho" w:hAnsi="Times New Roman"/>
                <w:b/>
                <w:sz w:val="20"/>
                <w:szCs w:val="20"/>
                <w:lang w:eastAsia="sk-SK"/>
              </w:rPr>
            </w:pPr>
          </w:p>
        </w:tc>
        <w:tc>
          <w:tcPr>
            <w:tcW w:w="1297" w:type="dxa"/>
            <w:tcBorders>
              <w:top w:val="single" w:sz="4" w:space="0" w:color="auto"/>
              <w:left w:val="nil"/>
              <w:bottom w:val="nil"/>
              <w:right w:val="single" w:sz="4" w:space="0" w:color="auto"/>
            </w:tcBorders>
          </w:tcPr>
          <w:p w:rsidR="00BC1FA7" w:rsidRPr="00BC1FA7" w:rsidRDefault="00BC1FA7" w:rsidP="00BC1FA7">
            <w:pPr>
              <w:widowControl/>
              <w:adjustRightInd/>
              <w:spacing w:after="0" w:line="240" w:lineRule="auto"/>
              <w:ind w:left="54"/>
              <w:rPr>
                <w:rFonts w:ascii="Times New Roman" w:hAnsi="Times New Roman"/>
                <w:b/>
                <w:sz w:val="20"/>
                <w:szCs w:val="20"/>
                <w:lang w:eastAsia="sk-SK"/>
              </w:rPr>
            </w:pPr>
          </w:p>
        </w:tc>
      </w:tr>
      <w:tr w:rsidR="00BC1FA7" w:rsidRPr="00BC1FA7" w:rsidTr="00BC1FA7">
        <w:tc>
          <w:tcPr>
            <w:tcW w:w="3812" w:type="dxa"/>
            <w:tcBorders>
              <w:top w:val="nil"/>
              <w:left w:val="single" w:sz="4" w:space="0" w:color="auto"/>
              <w:bottom w:val="nil"/>
              <w:right w:val="single" w:sz="4" w:space="0" w:color="auto"/>
            </w:tcBorders>
            <w:shd w:val="clear" w:color="auto" w:fill="E2E2E2"/>
            <w:hideMark/>
          </w:tcPr>
          <w:p w:rsidR="00BC1FA7" w:rsidRPr="00BC1FA7" w:rsidRDefault="00BC1FA7" w:rsidP="00BC1FA7">
            <w:pPr>
              <w:widowControl/>
              <w:adjustRightInd/>
              <w:spacing w:after="0" w:line="240" w:lineRule="auto"/>
              <w:ind w:left="196" w:hanging="196"/>
              <w:rPr>
                <w:rFonts w:ascii="Times New Roman" w:eastAsia="Calibri" w:hAnsi="Times New Roman"/>
                <w:b/>
                <w:sz w:val="20"/>
                <w:szCs w:val="20"/>
              </w:rPr>
            </w:pPr>
            <w:r w:rsidRPr="00BC1FA7">
              <w:rPr>
                <w:rFonts w:ascii="Times New Roman" w:eastAsia="Calibri" w:hAnsi="Times New Roman"/>
                <w:b/>
                <w:sz w:val="20"/>
                <w:szCs w:val="20"/>
              </w:rPr>
              <w:t xml:space="preserve">    vplyvy služieb verejnej správy na občana</w:t>
            </w:r>
          </w:p>
        </w:tc>
        <w:sdt>
          <w:sdtPr>
            <w:rPr>
              <w:rFonts w:ascii="Times New Roman" w:hAnsi="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hideMark/>
              </w:tcPr>
              <w:p w:rsidR="00BC1FA7" w:rsidRPr="00BC1FA7" w:rsidRDefault="00BC1FA7" w:rsidP="00BC1FA7">
                <w:pPr>
                  <w:widowControl/>
                  <w:adjustRightInd/>
                  <w:spacing w:after="0" w:line="240" w:lineRule="auto"/>
                  <w:jc w:val="center"/>
                  <w:rPr>
                    <w:rFonts w:ascii="Times New Roman" w:hAnsi="Times New Roman"/>
                    <w:b/>
                    <w:sz w:val="20"/>
                    <w:szCs w:val="20"/>
                    <w:lang w:eastAsia="sk-SK"/>
                  </w:rPr>
                </w:pPr>
                <w:r w:rsidRPr="00BC1FA7">
                  <w:rPr>
                    <w:rFonts w:ascii="Times New Roman" w:eastAsia="MS Gothic" w:hAnsi="Times New Roman" w:hint="eastAsia"/>
                    <w:b/>
                    <w:sz w:val="20"/>
                    <w:szCs w:val="20"/>
                    <w:lang w:eastAsia="sk-SK"/>
                  </w:rPr>
                  <w:t>☐</w:t>
                </w:r>
              </w:p>
            </w:tc>
          </w:sdtContent>
        </w:sdt>
        <w:tc>
          <w:tcPr>
            <w:tcW w:w="1312" w:type="dxa"/>
            <w:gridSpan w:val="2"/>
            <w:tcBorders>
              <w:top w:val="nil"/>
              <w:left w:val="nil"/>
              <w:bottom w:val="dotted" w:sz="4" w:space="0" w:color="auto"/>
              <w:right w:val="nil"/>
            </w:tcBorders>
            <w:hideMark/>
          </w:tcPr>
          <w:p w:rsidR="00BC1FA7" w:rsidRPr="00BC1FA7" w:rsidRDefault="00BC1FA7" w:rsidP="00BC1FA7">
            <w:pPr>
              <w:widowControl/>
              <w:adjustRightInd/>
              <w:spacing w:after="0" w:line="240" w:lineRule="auto"/>
              <w:ind w:right="-108"/>
              <w:rPr>
                <w:rFonts w:ascii="Times New Roman" w:hAnsi="Times New Roman"/>
                <w:b/>
                <w:sz w:val="20"/>
                <w:szCs w:val="20"/>
                <w:lang w:eastAsia="sk-SK"/>
              </w:rPr>
            </w:pPr>
            <w:r w:rsidRPr="00BC1FA7">
              <w:rPr>
                <w:rFonts w:ascii="Times New Roman" w:hAnsi="Times New Roman"/>
                <w:b/>
                <w:sz w:val="20"/>
                <w:szCs w:val="20"/>
                <w:lang w:eastAsia="sk-SK"/>
              </w:rPr>
              <w:t>Pozitívne</w:t>
            </w:r>
          </w:p>
        </w:tc>
        <w:sdt>
          <w:sdtPr>
            <w:rPr>
              <w:rFonts w:ascii="Times New Roman" w:hAnsi="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hideMark/>
              </w:tcPr>
              <w:p w:rsidR="00BC1FA7" w:rsidRPr="00BC1FA7" w:rsidRDefault="00BC1FA7" w:rsidP="00BC1FA7">
                <w:pPr>
                  <w:widowControl/>
                  <w:adjustRightInd/>
                  <w:spacing w:after="0" w:line="240" w:lineRule="auto"/>
                  <w:jc w:val="center"/>
                  <w:rPr>
                    <w:rFonts w:ascii="Times New Roman" w:hAnsi="Times New Roman"/>
                    <w:b/>
                    <w:sz w:val="20"/>
                    <w:szCs w:val="20"/>
                    <w:lang w:eastAsia="sk-SK"/>
                  </w:rPr>
                </w:pPr>
                <w:r w:rsidRPr="00BC1FA7">
                  <w:rPr>
                    <w:rFonts w:ascii="Times New Roman" w:eastAsia="MS Gothic" w:hAnsi="Times New Roman" w:hint="eastAsia"/>
                    <w:b/>
                    <w:sz w:val="20"/>
                    <w:szCs w:val="20"/>
                    <w:lang w:eastAsia="sk-SK"/>
                  </w:rPr>
                  <w:t>☒</w:t>
                </w:r>
              </w:p>
            </w:tc>
          </w:sdtContent>
        </w:sdt>
        <w:tc>
          <w:tcPr>
            <w:tcW w:w="1133" w:type="dxa"/>
            <w:tcBorders>
              <w:top w:val="nil"/>
              <w:left w:val="nil"/>
              <w:bottom w:val="dotted" w:sz="4" w:space="0" w:color="auto"/>
              <w:right w:val="nil"/>
            </w:tcBorders>
            <w:hideMark/>
          </w:tcPr>
          <w:p w:rsidR="00BC1FA7" w:rsidRPr="00BC1FA7" w:rsidRDefault="00BC1FA7" w:rsidP="00BC1FA7">
            <w:pPr>
              <w:widowControl/>
              <w:adjustRightInd/>
              <w:spacing w:after="0" w:line="240" w:lineRule="auto"/>
              <w:rPr>
                <w:rFonts w:ascii="Times New Roman" w:hAnsi="Times New Roman"/>
                <w:b/>
                <w:sz w:val="20"/>
                <w:szCs w:val="20"/>
                <w:lang w:eastAsia="sk-SK"/>
              </w:rPr>
            </w:pPr>
            <w:r w:rsidRPr="00BC1FA7">
              <w:rPr>
                <w:rFonts w:ascii="Times New Roman" w:hAnsi="Times New Roman"/>
                <w:b/>
                <w:sz w:val="20"/>
                <w:szCs w:val="20"/>
                <w:lang w:eastAsia="sk-SK"/>
              </w:rPr>
              <w:t>Žiadne</w:t>
            </w:r>
          </w:p>
        </w:tc>
        <w:sdt>
          <w:sdtPr>
            <w:rPr>
              <w:rFonts w:ascii="Times New Roman" w:hAnsi="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hideMark/>
              </w:tcPr>
              <w:p w:rsidR="00BC1FA7" w:rsidRPr="00BC1FA7" w:rsidRDefault="00BC1FA7" w:rsidP="00BC1FA7">
                <w:pPr>
                  <w:widowControl/>
                  <w:adjustRightInd/>
                  <w:spacing w:after="0" w:line="240" w:lineRule="auto"/>
                  <w:jc w:val="center"/>
                  <w:rPr>
                    <w:rFonts w:ascii="Times New Roman" w:hAnsi="Times New Roman"/>
                    <w:b/>
                    <w:sz w:val="20"/>
                    <w:szCs w:val="20"/>
                    <w:lang w:eastAsia="sk-SK"/>
                  </w:rPr>
                </w:pPr>
                <w:r w:rsidRPr="00BC1FA7">
                  <w:rPr>
                    <w:rFonts w:ascii="Times New Roman" w:eastAsia="MS Gothic" w:hAnsi="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hideMark/>
          </w:tcPr>
          <w:p w:rsidR="00BC1FA7" w:rsidRPr="00BC1FA7" w:rsidRDefault="00BC1FA7" w:rsidP="00BC1FA7">
            <w:pPr>
              <w:widowControl/>
              <w:adjustRightInd/>
              <w:spacing w:after="0" w:line="240" w:lineRule="auto"/>
              <w:ind w:left="54"/>
              <w:rPr>
                <w:rFonts w:ascii="Times New Roman" w:hAnsi="Times New Roman"/>
                <w:b/>
                <w:sz w:val="20"/>
                <w:szCs w:val="20"/>
                <w:lang w:eastAsia="sk-SK"/>
              </w:rPr>
            </w:pPr>
            <w:r w:rsidRPr="00BC1FA7">
              <w:rPr>
                <w:rFonts w:ascii="Times New Roman" w:hAnsi="Times New Roman"/>
                <w:b/>
                <w:sz w:val="20"/>
                <w:szCs w:val="20"/>
                <w:lang w:eastAsia="sk-SK"/>
              </w:rPr>
              <w:t>Negatívne</w:t>
            </w:r>
          </w:p>
        </w:tc>
      </w:tr>
      <w:tr w:rsidR="00BC1FA7" w:rsidRPr="00BC1FA7" w:rsidTr="00BC1FA7">
        <w:tc>
          <w:tcPr>
            <w:tcW w:w="3812" w:type="dxa"/>
            <w:tcBorders>
              <w:top w:val="nil"/>
              <w:left w:val="single" w:sz="4" w:space="0" w:color="auto"/>
              <w:bottom w:val="nil"/>
              <w:right w:val="single" w:sz="4" w:space="0" w:color="auto"/>
            </w:tcBorders>
            <w:shd w:val="clear" w:color="auto" w:fill="E2E2E2"/>
            <w:hideMark/>
          </w:tcPr>
          <w:p w:rsidR="00BC1FA7" w:rsidRPr="00BC1FA7" w:rsidRDefault="00BC1FA7" w:rsidP="00BC1FA7">
            <w:pPr>
              <w:widowControl/>
              <w:adjustRightInd/>
              <w:spacing w:after="0" w:line="240" w:lineRule="auto"/>
              <w:ind w:left="168" w:hanging="168"/>
              <w:rPr>
                <w:rFonts w:ascii="Times New Roman" w:eastAsia="Calibri" w:hAnsi="Times New Roman"/>
                <w:b/>
                <w:sz w:val="20"/>
                <w:szCs w:val="20"/>
              </w:rPr>
            </w:pPr>
            <w:r w:rsidRPr="00BC1FA7">
              <w:rPr>
                <w:rFonts w:ascii="Times New Roman" w:eastAsia="Calibri" w:hAnsi="Times New Roman"/>
                <w:b/>
                <w:sz w:val="20"/>
                <w:szCs w:val="20"/>
              </w:rPr>
              <w:t xml:space="preserve">    vplyvy na procesy služieb vo verejnej správe</w:t>
            </w:r>
          </w:p>
        </w:tc>
        <w:sdt>
          <w:sdtPr>
            <w:rPr>
              <w:rFonts w:ascii="Times New Roman" w:hAnsi="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hideMark/>
              </w:tcPr>
              <w:p w:rsidR="00BC1FA7" w:rsidRPr="00BC1FA7" w:rsidRDefault="00BC1FA7" w:rsidP="00BC1FA7">
                <w:pPr>
                  <w:widowControl/>
                  <w:adjustRightInd/>
                  <w:spacing w:after="0" w:line="240" w:lineRule="auto"/>
                  <w:jc w:val="center"/>
                  <w:rPr>
                    <w:rFonts w:ascii="Times New Roman" w:hAnsi="Times New Roman"/>
                    <w:b/>
                    <w:sz w:val="20"/>
                    <w:szCs w:val="20"/>
                    <w:lang w:eastAsia="sk-SK"/>
                  </w:rPr>
                </w:pPr>
                <w:r w:rsidRPr="00BC1FA7">
                  <w:rPr>
                    <w:rFonts w:ascii="Times New Roman" w:eastAsia="MS Gothic" w:hAnsi="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hideMark/>
          </w:tcPr>
          <w:p w:rsidR="00BC1FA7" w:rsidRPr="00BC1FA7" w:rsidRDefault="00BC1FA7" w:rsidP="00BC1FA7">
            <w:pPr>
              <w:widowControl/>
              <w:adjustRightInd/>
              <w:spacing w:after="0" w:line="240" w:lineRule="auto"/>
              <w:ind w:right="-108"/>
              <w:rPr>
                <w:rFonts w:ascii="Times New Roman" w:hAnsi="Times New Roman"/>
                <w:b/>
                <w:sz w:val="20"/>
                <w:szCs w:val="20"/>
                <w:lang w:eastAsia="sk-SK"/>
              </w:rPr>
            </w:pPr>
            <w:r w:rsidRPr="00BC1FA7">
              <w:rPr>
                <w:rFonts w:ascii="Times New Roman" w:hAnsi="Times New Roman"/>
                <w:b/>
                <w:sz w:val="20"/>
                <w:szCs w:val="20"/>
                <w:lang w:eastAsia="sk-SK"/>
              </w:rPr>
              <w:t>Pozitívne</w:t>
            </w:r>
          </w:p>
        </w:tc>
        <w:sdt>
          <w:sdtPr>
            <w:rPr>
              <w:rFonts w:ascii="Times New Roman" w:hAnsi="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vAlign w:val="center"/>
                <w:hideMark/>
              </w:tcPr>
              <w:p w:rsidR="00BC1FA7" w:rsidRPr="00BC1FA7" w:rsidRDefault="00BC1FA7" w:rsidP="00BC1FA7">
                <w:pPr>
                  <w:widowControl/>
                  <w:adjustRightInd/>
                  <w:spacing w:after="0" w:line="240" w:lineRule="auto"/>
                  <w:jc w:val="center"/>
                  <w:rPr>
                    <w:rFonts w:ascii="Times New Roman" w:hAnsi="Times New Roman"/>
                    <w:b/>
                    <w:sz w:val="20"/>
                    <w:szCs w:val="20"/>
                    <w:lang w:eastAsia="sk-SK"/>
                  </w:rPr>
                </w:pPr>
                <w:r w:rsidRPr="00BC1FA7">
                  <w:rPr>
                    <w:rFonts w:ascii="Times New Roman" w:eastAsia="MS Gothic" w:hAnsi="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vAlign w:val="center"/>
            <w:hideMark/>
          </w:tcPr>
          <w:p w:rsidR="00BC1FA7" w:rsidRPr="00BC1FA7" w:rsidRDefault="00BC1FA7" w:rsidP="00BC1FA7">
            <w:pPr>
              <w:widowControl/>
              <w:adjustRightInd/>
              <w:spacing w:after="0" w:line="240" w:lineRule="auto"/>
              <w:rPr>
                <w:rFonts w:ascii="Times New Roman" w:hAnsi="Times New Roman"/>
                <w:b/>
                <w:sz w:val="20"/>
                <w:szCs w:val="20"/>
                <w:lang w:eastAsia="sk-SK"/>
              </w:rPr>
            </w:pPr>
            <w:r w:rsidRPr="00BC1FA7">
              <w:rPr>
                <w:rFonts w:ascii="Times New Roman" w:hAnsi="Times New Roman"/>
                <w:b/>
                <w:sz w:val="20"/>
                <w:szCs w:val="20"/>
                <w:lang w:eastAsia="sk-SK"/>
              </w:rPr>
              <w:t>Žiadne</w:t>
            </w:r>
          </w:p>
        </w:tc>
        <w:sdt>
          <w:sdtPr>
            <w:rPr>
              <w:rFonts w:ascii="Times New Roman" w:hAnsi="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vAlign w:val="center"/>
                <w:hideMark/>
              </w:tcPr>
              <w:p w:rsidR="00BC1FA7" w:rsidRPr="00BC1FA7" w:rsidRDefault="00BC1FA7" w:rsidP="00BC1FA7">
                <w:pPr>
                  <w:widowControl/>
                  <w:adjustRightInd/>
                  <w:spacing w:after="0" w:line="240" w:lineRule="auto"/>
                  <w:jc w:val="center"/>
                  <w:rPr>
                    <w:rFonts w:ascii="Times New Roman" w:hAnsi="Times New Roman"/>
                    <w:b/>
                    <w:sz w:val="20"/>
                    <w:szCs w:val="20"/>
                    <w:lang w:eastAsia="sk-SK"/>
                  </w:rPr>
                </w:pPr>
                <w:r w:rsidRPr="00BC1FA7">
                  <w:rPr>
                    <w:rFonts w:ascii="Times New Roman" w:eastAsia="MS Gothic" w:hAnsi="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hideMark/>
          </w:tcPr>
          <w:p w:rsidR="00BC1FA7" w:rsidRPr="00BC1FA7" w:rsidRDefault="00BC1FA7" w:rsidP="00BC1FA7">
            <w:pPr>
              <w:widowControl/>
              <w:adjustRightInd/>
              <w:spacing w:after="0" w:line="240" w:lineRule="auto"/>
              <w:ind w:left="54"/>
              <w:rPr>
                <w:rFonts w:ascii="Times New Roman" w:hAnsi="Times New Roman"/>
                <w:b/>
                <w:sz w:val="20"/>
                <w:szCs w:val="20"/>
                <w:lang w:eastAsia="sk-SK"/>
              </w:rPr>
            </w:pPr>
            <w:r w:rsidRPr="00BC1FA7">
              <w:rPr>
                <w:rFonts w:ascii="Times New Roman" w:hAnsi="Times New Roman"/>
                <w:b/>
                <w:sz w:val="20"/>
                <w:szCs w:val="20"/>
                <w:lang w:eastAsia="sk-SK"/>
              </w:rPr>
              <w:t>Negatívne</w:t>
            </w:r>
          </w:p>
        </w:tc>
      </w:tr>
    </w:tbl>
    <w:tbl>
      <w:tblPr>
        <w:tblStyle w:val="Mriekatabuky11"/>
        <w:tblW w:w="0" w:type="dxa"/>
        <w:tblInd w:w="0" w:type="dxa"/>
        <w:tblLayout w:type="fixed"/>
        <w:tblLook w:val="04A0" w:firstRow="1" w:lastRow="0" w:firstColumn="1" w:lastColumn="0" w:noHBand="0" w:noVBand="1"/>
      </w:tblPr>
      <w:tblGrid>
        <w:gridCol w:w="3812"/>
        <w:gridCol w:w="541"/>
        <w:gridCol w:w="1312"/>
        <w:gridCol w:w="538"/>
        <w:gridCol w:w="1133"/>
        <w:gridCol w:w="547"/>
        <w:gridCol w:w="1297"/>
      </w:tblGrid>
      <w:tr w:rsidR="00BC1FA7" w:rsidRPr="00BC1FA7" w:rsidTr="00BC1FA7">
        <w:tc>
          <w:tcPr>
            <w:tcW w:w="3812" w:type="dxa"/>
            <w:tcBorders>
              <w:top w:val="single" w:sz="4" w:space="0" w:color="000000"/>
              <w:left w:val="single" w:sz="4" w:space="0" w:color="auto"/>
              <w:bottom w:val="single" w:sz="4" w:space="0" w:color="auto"/>
              <w:right w:val="single" w:sz="4" w:space="0" w:color="auto"/>
            </w:tcBorders>
            <w:shd w:val="clear" w:color="auto" w:fill="E2E2E2"/>
            <w:hideMark/>
          </w:tcPr>
          <w:p w:rsidR="00BC1FA7" w:rsidRPr="00BC1FA7" w:rsidRDefault="00BC1FA7" w:rsidP="00BC1FA7">
            <w:pPr>
              <w:widowControl/>
              <w:adjustRightInd/>
              <w:rPr>
                <w:rFonts w:ascii="Times New Roman" w:hAnsi="Times New Roman"/>
                <w:b/>
                <w:sz w:val="20"/>
                <w:szCs w:val="20"/>
                <w:lang w:eastAsia="sk-SK"/>
              </w:rPr>
            </w:pPr>
            <w:r w:rsidRPr="00BC1FA7">
              <w:rPr>
                <w:rFonts w:ascii="Times New Roman" w:hAnsi="Times New Roman"/>
                <w:b/>
                <w:sz w:val="20"/>
                <w:szCs w:val="20"/>
              </w:rPr>
              <w:t>Vplyvy na manželstvo, rodičovstvo a rodinu</w:t>
            </w:r>
          </w:p>
        </w:tc>
        <w:sdt>
          <w:sdtPr>
            <w:rPr>
              <w:rFonts w:ascii="Times New Roman" w:hAnsi="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hideMark/>
              </w:tcPr>
              <w:p w:rsidR="00BC1FA7" w:rsidRPr="00BC1FA7" w:rsidRDefault="00BC1FA7" w:rsidP="00BC1FA7">
                <w:pPr>
                  <w:widowControl/>
                  <w:adjustRightInd/>
                  <w:jc w:val="center"/>
                  <w:rPr>
                    <w:rFonts w:ascii="Times New Roman" w:hAnsi="Times New Roman"/>
                    <w:b/>
                    <w:sz w:val="20"/>
                    <w:szCs w:val="20"/>
                    <w:lang w:eastAsia="sk-SK"/>
                  </w:rPr>
                </w:pPr>
                <w:r w:rsidRPr="00BC1FA7">
                  <w:rPr>
                    <w:rFonts w:ascii="Times New Roman" w:eastAsia="MS Gothic" w:hAnsi="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hideMark/>
          </w:tcPr>
          <w:p w:rsidR="00BC1FA7" w:rsidRPr="00BC1FA7" w:rsidRDefault="00BC1FA7" w:rsidP="00BC1FA7">
            <w:pPr>
              <w:widowControl/>
              <w:adjustRightInd/>
              <w:ind w:right="-108"/>
              <w:rPr>
                <w:rFonts w:ascii="Times New Roman" w:hAnsi="Times New Roman"/>
                <w:b/>
                <w:sz w:val="20"/>
                <w:szCs w:val="20"/>
                <w:lang w:eastAsia="sk-SK"/>
              </w:rPr>
            </w:pPr>
            <w:r w:rsidRPr="00BC1FA7">
              <w:rPr>
                <w:rFonts w:ascii="Times New Roman" w:hAnsi="Times New Roman"/>
                <w:b/>
                <w:sz w:val="20"/>
                <w:szCs w:val="20"/>
                <w:lang w:eastAsia="sk-SK"/>
              </w:rPr>
              <w:t>Pozitívne</w:t>
            </w:r>
          </w:p>
        </w:tc>
        <w:sdt>
          <w:sdtPr>
            <w:rPr>
              <w:rFonts w:ascii="Times New Roman" w:hAnsi="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hideMark/>
              </w:tcPr>
              <w:p w:rsidR="00BC1FA7" w:rsidRPr="00BC1FA7" w:rsidRDefault="00BC1FA7" w:rsidP="00BC1FA7">
                <w:pPr>
                  <w:widowControl/>
                  <w:adjustRightInd/>
                  <w:jc w:val="center"/>
                  <w:rPr>
                    <w:rFonts w:ascii="Times New Roman" w:hAnsi="Times New Roman"/>
                    <w:b/>
                    <w:sz w:val="20"/>
                    <w:szCs w:val="20"/>
                    <w:lang w:eastAsia="sk-SK"/>
                  </w:rPr>
                </w:pPr>
                <w:r w:rsidRPr="00BC1FA7">
                  <w:rPr>
                    <w:rFonts w:ascii="Times New Roman" w:eastAsia="MS Gothic" w:hAnsi="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hideMark/>
          </w:tcPr>
          <w:p w:rsidR="00BC1FA7" w:rsidRPr="00BC1FA7" w:rsidRDefault="00BC1FA7" w:rsidP="00BC1FA7">
            <w:pPr>
              <w:widowControl/>
              <w:adjustRightInd/>
              <w:rPr>
                <w:rFonts w:ascii="Times New Roman" w:hAnsi="Times New Roman"/>
                <w:b/>
                <w:sz w:val="20"/>
                <w:szCs w:val="20"/>
                <w:lang w:eastAsia="sk-SK"/>
              </w:rPr>
            </w:pPr>
            <w:r w:rsidRPr="00BC1FA7">
              <w:rPr>
                <w:rFonts w:ascii="Times New Roman" w:hAnsi="Times New Roman"/>
                <w:b/>
                <w:sz w:val="20"/>
                <w:szCs w:val="20"/>
                <w:lang w:eastAsia="sk-SK"/>
              </w:rPr>
              <w:t>Žiadne</w:t>
            </w:r>
          </w:p>
        </w:tc>
        <w:sdt>
          <w:sdtPr>
            <w:rPr>
              <w:rFonts w:ascii="Times New Roman" w:hAnsi="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hideMark/>
              </w:tcPr>
              <w:p w:rsidR="00BC1FA7" w:rsidRPr="00BC1FA7" w:rsidRDefault="00BC1FA7" w:rsidP="00BC1FA7">
                <w:pPr>
                  <w:widowControl/>
                  <w:adjustRightInd/>
                  <w:jc w:val="center"/>
                  <w:rPr>
                    <w:rFonts w:ascii="Times New Roman" w:hAnsi="Times New Roman"/>
                    <w:b/>
                    <w:sz w:val="20"/>
                    <w:szCs w:val="20"/>
                    <w:lang w:eastAsia="sk-SK"/>
                  </w:rPr>
                </w:pPr>
                <w:r w:rsidRPr="00BC1FA7">
                  <w:rPr>
                    <w:rFonts w:ascii="Times New Roman" w:eastAsia="MS Gothic" w:hAnsi="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hideMark/>
          </w:tcPr>
          <w:p w:rsidR="00BC1FA7" w:rsidRPr="00BC1FA7" w:rsidRDefault="00BC1FA7" w:rsidP="00BC1FA7">
            <w:pPr>
              <w:widowControl/>
              <w:adjustRightInd/>
              <w:ind w:left="54"/>
              <w:rPr>
                <w:rFonts w:ascii="Times New Roman" w:hAnsi="Times New Roman"/>
                <w:b/>
                <w:sz w:val="20"/>
                <w:szCs w:val="20"/>
                <w:lang w:eastAsia="sk-SK"/>
              </w:rPr>
            </w:pPr>
            <w:r w:rsidRPr="00BC1FA7">
              <w:rPr>
                <w:rFonts w:ascii="Times New Roman" w:hAnsi="Times New Roman"/>
                <w:b/>
                <w:sz w:val="20"/>
                <w:szCs w:val="20"/>
                <w:lang w:eastAsia="sk-SK"/>
              </w:rPr>
              <w:t>Negatívne</w:t>
            </w:r>
          </w:p>
        </w:tc>
      </w:tr>
    </w:tbl>
    <w:p w:rsidR="00BC1FA7" w:rsidRPr="00BC1FA7" w:rsidRDefault="00BC1FA7" w:rsidP="00BC1FA7">
      <w:pPr>
        <w:widowControl/>
        <w:adjustRightInd/>
        <w:spacing w:after="0" w:line="240" w:lineRule="auto"/>
        <w:ind w:right="141"/>
        <w:rPr>
          <w:rFonts w:ascii="Times New Roman" w:hAnsi="Times New Roman"/>
          <w:b/>
          <w:sz w:val="20"/>
          <w:szCs w:val="20"/>
          <w:lang w:eastAsia="sk-SK"/>
        </w:rPr>
      </w:pPr>
    </w:p>
    <w:tbl>
      <w:tblPr>
        <w:tblStyle w:val="Mriekatabuky11"/>
        <w:tblW w:w="9176" w:type="dxa"/>
        <w:tblInd w:w="0" w:type="dxa"/>
        <w:tblLayout w:type="fixed"/>
        <w:tblLook w:val="04A0" w:firstRow="1" w:lastRow="0" w:firstColumn="1" w:lastColumn="0" w:noHBand="0" w:noVBand="1"/>
      </w:tblPr>
      <w:tblGrid>
        <w:gridCol w:w="9176"/>
      </w:tblGrid>
      <w:tr w:rsidR="00BC1FA7" w:rsidRPr="00BC1FA7" w:rsidTr="00BC1FA7">
        <w:tc>
          <w:tcPr>
            <w:tcW w:w="9176" w:type="dxa"/>
            <w:tcBorders>
              <w:top w:val="single" w:sz="4" w:space="0" w:color="auto"/>
              <w:left w:val="single" w:sz="4" w:space="0" w:color="auto"/>
              <w:bottom w:val="nil"/>
              <w:right w:val="single" w:sz="4" w:space="0" w:color="auto"/>
            </w:tcBorders>
            <w:shd w:val="clear" w:color="auto" w:fill="E2E2E2"/>
            <w:hideMark/>
          </w:tcPr>
          <w:p w:rsidR="00BC1FA7" w:rsidRPr="00BC1FA7" w:rsidRDefault="00BC1FA7" w:rsidP="00BC1FA7">
            <w:pPr>
              <w:widowControl/>
              <w:numPr>
                <w:ilvl w:val="0"/>
                <w:numId w:val="5"/>
              </w:numPr>
              <w:adjustRightInd/>
              <w:ind w:left="426"/>
              <w:contextualSpacing/>
              <w:rPr>
                <w:rFonts w:ascii="Times New Roman" w:eastAsia="Calibri" w:hAnsi="Times New Roman"/>
                <w:b/>
              </w:rPr>
            </w:pPr>
            <w:r w:rsidRPr="00BC1FA7">
              <w:rPr>
                <w:rFonts w:ascii="Times New Roman" w:eastAsia="Calibri" w:hAnsi="Times New Roman"/>
                <w:b/>
              </w:rPr>
              <w:t>Poznámky</w:t>
            </w:r>
          </w:p>
        </w:tc>
      </w:tr>
      <w:tr w:rsidR="00BC1FA7" w:rsidRPr="00BC1FA7" w:rsidTr="00BC1FA7">
        <w:trPr>
          <w:trHeight w:val="713"/>
        </w:trPr>
        <w:tc>
          <w:tcPr>
            <w:tcW w:w="9176" w:type="dxa"/>
            <w:tcBorders>
              <w:top w:val="nil"/>
              <w:left w:val="single" w:sz="4" w:space="0" w:color="auto"/>
              <w:bottom w:val="single" w:sz="4" w:space="0" w:color="auto"/>
              <w:right w:val="single" w:sz="4" w:space="0" w:color="auto"/>
            </w:tcBorders>
            <w:hideMark/>
          </w:tcPr>
          <w:p w:rsidR="00BC1FA7" w:rsidRPr="00BC1FA7" w:rsidRDefault="00BC1FA7" w:rsidP="00BC1FA7">
            <w:pPr>
              <w:widowControl/>
              <w:adjustRightInd/>
              <w:ind w:left="26"/>
              <w:contextualSpacing/>
              <w:jc w:val="both"/>
              <w:rPr>
                <w:rFonts w:ascii="Times" w:eastAsia="Calibri" w:hAnsi="Times" w:cs="Times"/>
                <w:iCs/>
                <w:sz w:val="20"/>
                <w:szCs w:val="20"/>
              </w:rPr>
            </w:pPr>
            <w:r w:rsidRPr="00BC1FA7">
              <w:rPr>
                <w:rFonts w:ascii="Times" w:eastAsia="Calibri" w:hAnsi="Times" w:cs="Times"/>
                <w:i/>
                <w:iCs/>
                <w:sz w:val="20"/>
                <w:szCs w:val="20"/>
              </w:rPr>
              <w:t>Návrh zákona má pozitívny vplyv na rozpočet verejnej správy, nakoľko úradné kontroly produktov ekologickej poľnohospodárskej výroby a produktov z konverzie bude na mieste prepustenia do voľného obehu v Únii vykonávať kontrolný ústav (Ústredný kontrolný a skúšobný ústav poľnohospodársky v Bratislave – ÚKSÚP), ktorému bude náklady na vykonávanie týchto kontrol uhrádzať samotný prevádzkovateľ. Doteraz vykonávali úradné kontroly produktov z ekologickej poľnohospodárskej výroby a produktov z konverzie (súkromné) inšpekčné organizácie, na ktoré príslušný orgán delegoval túto funkciu. To znamená, že poplatky, ktoré boli za tieto kontroly doteraz hradené inšpekčnej organizácii, budú na základe navrhovaného zákona hradené kontrolnému ústavu, teda štátnemu rozpočtu. Pozitívnym vplyvom na rozpočet verejnej správy je aj ustanovenie nových pokút v súvislosti so zavedením nových skutkových podstát priestupkov a iných správnych deliktov. Zavedenie predmetných pokút sa vzťahuje na dovozy produktov z ekologickej poľnohospodárskej výroby a produkty z konverzie z tretích krajín ako aj na opatrenia, ktoré môže inšpekčná organizácia so súhlasom kontrolného ústavu ukladať.</w:t>
            </w:r>
          </w:p>
          <w:p w:rsidR="00BC1FA7" w:rsidRPr="00BC1FA7" w:rsidRDefault="00BC1FA7" w:rsidP="00BC1FA7">
            <w:pPr>
              <w:widowControl/>
              <w:adjustRightInd/>
              <w:ind w:left="26"/>
              <w:contextualSpacing/>
              <w:jc w:val="both"/>
              <w:rPr>
                <w:rFonts w:ascii="Times New Roman" w:eastAsia="Calibri" w:hAnsi="Times New Roman"/>
                <w:b/>
                <w:i/>
              </w:rPr>
            </w:pPr>
            <w:r w:rsidRPr="00BC1FA7">
              <w:rPr>
                <w:rFonts w:ascii="Times" w:eastAsia="Calibri" w:hAnsi="Times" w:cs="Times"/>
                <w:i/>
                <w:iCs/>
                <w:sz w:val="20"/>
                <w:szCs w:val="20"/>
              </w:rPr>
              <w:t>Negatívny vplyv na podnikateľské prostredie je vo forme zvýšenia administratívnej záťaže, ako aj vo forme ustanovených sankcií. Príslušný orgán, v tomto prípade ÚKSÚP bude za nedodržiavanie pravidiel udeľovať sankcie, teda ustanovuje sa nový druh sankcie. V súčasnej dobe nie je možné presne určiť koľko subjektov poruší opatrenia a bude na základe toho pokutovaný.</w:t>
            </w:r>
          </w:p>
        </w:tc>
      </w:tr>
    </w:tbl>
    <w:p w:rsidR="00BC1FA7" w:rsidRDefault="00BC1FA7">
      <w:r>
        <w:br w:type="page"/>
      </w:r>
    </w:p>
    <w:tbl>
      <w:tblPr>
        <w:tblStyle w:val="Mriekatabuky11"/>
        <w:tblW w:w="9176" w:type="dxa"/>
        <w:tblInd w:w="0" w:type="dxa"/>
        <w:tblLayout w:type="fixed"/>
        <w:tblLook w:val="04A0" w:firstRow="1" w:lastRow="0" w:firstColumn="1" w:lastColumn="0" w:noHBand="0" w:noVBand="1"/>
      </w:tblPr>
      <w:tblGrid>
        <w:gridCol w:w="9176"/>
      </w:tblGrid>
      <w:tr w:rsidR="00BC1FA7" w:rsidRPr="00BC1FA7" w:rsidTr="00BC1FA7">
        <w:tc>
          <w:tcPr>
            <w:tcW w:w="9176" w:type="dxa"/>
            <w:tcBorders>
              <w:top w:val="single" w:sz="4" w:space="0" w:color="auto"/>
              <w:left w:val="single" w:sz="4" w:space="0" w:color="auto"/>
              <w:bottom w:val="single" w:sz="4" w:space="0" w:color="FFFFFF"/>
              <w:right w:val="single" w:sz="4" w:space="0" w:color="auto"/>
            </w:tcBorders>
            <w:shd w:val="clear" w:color="auto" w:fill="E2E2E2"/>
            <w:hideMark/>
          </w:tcPr>
          <w:p w:rsidR="00BC1FA7" w:rsidRPr="00BC1FA7" w:rsidRDefault="00BC1FA7" w:rsidP="00BC1FA7">
            <w:pPr>
              <w:widowControl/>
              <w:numPr>
                <w:ilvl w:val="0"/>
                <w:numId w:val="5"/>
              </w:numPr>
              <w:adjustRightInd/>
              <w:ind w:left="426"/>
              <w:contextualSpacing/>
              <w:rPr>
                <w:rFonts w:ascii="Times New Roman" w:eastAsia="Calibri" w:hAnsi="Times New Roman"/>
                <w:b/>
              </w:rPr>
            </w:pPr>
            <w:r w:rsidRPr="00BC1FA7">
              <w:rPr>
                <w:rFonts w:ascii="Times New Roman" w:eastAsia="Calibri" w:hAnsi="Times New Roman"/>
                <w:b/>
              </w:rPr>
              <w:lastRenderedPageBreak/>
              <w:t>Kontakt na spracovateľa</w:t>
            </w:r>
          </w:p>
        </w:tc>
      </w:tr>
      <w:tr w:rsidR="00BC1FA7" w:rsidRPr="00BC1FA7" w:rsidTr="00BC1FA7">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BC1FA7" w:rsidRPr="00BC1FA7" w:rsidRDefault="00BC1FA7" w:rsidP="00BC1FA7">
            <w:pPr>
              <w:widowControl/>
              <w:adjustRightInd/>
              <w:rPr>
                <w:rFonts w:ascii="Times" w:hAnsi="Times" w:cs="Times"/>
                <w:sz w:val="20"/>
                <w:szCs w:val="20"/>
                <w:lang w:eastAsia="sk-SK"/>
              </w:rPr>
            </w:pPr>
            <w:r w:rsidRPr="00BC1FA7">
              <w:rPr>
                <w:rFonts w:ascii="Times" w:hAnsi="Times" w:cs="Times"/>
                <w:sz w:val="20"/>
                <w:szCs w:val="20"/>
                <w:lang w:eastAsia="sk-SK"/>
              </w:rPr>
              <w:t xml:space="preserve">Mgr. </w:t>
            </w:r>
            <w:proofErr w:type="spellStart"/>
            <w:r w:rsidRPr="00BC1FA7">
              <w:rPr>
                <w:rFonts w:ascii="Times" w:hAnsi="Times" w:cs="Times"/>
                <w:sz w:val="20"/>
                <w:szCs w:val="20"/>
                <w:lang w:eastAsia="sk-SK"/>
              </w:rPr>
              <w:t>Samanta</w:t>
            </w:r>
            <w:proofErr w:type="spellEnd"/>
            <w:r w:rsidRPr="00BC1FA7">
              <w:rPr>
                <w:rFonts w:ascii="Times" w:hAnsi="Times" w:cs="Times"/>
                <w:sz w:val="20"/>
                <w:szCs w:val="20"/>
                <w:lang w:eastAsia="sk-SK"/>
              </w:rPr>
              <w:t xml:space="preserve"> </w:t>
            </w:r>
            <w:proofErr w:type="spellStart"/>
            <w:r w:rsidRPr="00BC1FA7">
              <w:rPr>
                <w:rFonts w:ascii="Times" w:hAnsi="Times" w:cs="Times"/>
                <w:sz w:val="20"/>
                <w:szCs w:val="20"/>
                <w:lang w:eastAsia="sk-SK"/>
              </w:rPr>
              <w:t>Dömötörová</w:t>
            </w:r>
            <w:proofErr w:type="spellEnd"/>
          </w:p>
          <w:p w:rsidR="00BC1FA7" w:rsidRPr="00BC1FA7" w:rsidRDefault="00BC1FA7" w:rsidP="00BC1FA7">
            <w:pPr>
              <w:widowControl/>
              <w:adjustRightInd/>
              <w:rPr>
                <w:rFonts w:ascii="Times" w:hAnsi="Times" w:cs="Times"/>
                <w:sz w:val="20"/>
                <w:szCs w:val="20"/>
                <w:lang w:eastAsia="sk-SK"/>
              </w:rPr>
            </w:pPr>
            <w:r w:rsidRPr="00BC1FA7">
              <w:rPr>
                <w:rFonts w:ascii="Times" w:hAnsi="Times" w:cs="Times"/>
                <w:sz w:val="20"/>
                <w:szCs w:val="20"/>
                <w:lang w:eastAsia="sk-SK"/>
              </w:rPr>
              <w:t>samanta.domotorova@land.gov.sk</w:t>
            </w:r>
          </w:p>
          <w:p w:rsidR="00BC1FA7" w:rsidRPr="00BC1FA7" w:rsidRDefault="00BC1FA7" w:rsidP="00BC1FA7">
            <w:pPr>
              <w:widowControl/>
              <w:adjustRightInd/>
              <w:rPr>
                <w:rFonts w:ascii="Times" w:hAnsi="Times" w:cs="Times"/>
                <w:sz w:val="20"/>
                <w:szCs w:val="20"/>
                <w:lang w:eastAsia="sk-SK"/>
              </w:rPr>
            </w:pPr>
            <w:r w:rsidRPr="00BC1FA7">
              <w:rPr>
                <w:rFonts w:ascii="Times" w:hAnsi="Times" w:cs="Times"/>
                <w:sz w:val="20"/>
                <w:szCs w:val="20"/>
                <w:lang w:eastAsia="sk-SK"/>
              </w:rPr>
              <w:t>+421 2 59 266 365</w:t>
            </w:r>
          </w:p>
          <w:p w:rsidR="00BC1FA7" w:rsidRPr="00BC1FA7" w:rsidRDefault="00BC1FA7" w:rsidP="00BC1FA7">
            <w:pPr>
              <w:widowControl/>
              <w:adjustRightInd/>
              <w:rPr>
                <w:rFonts w:ascii="Times" w:hAnsi="Times" w:cs="Times"/>
                <w:sz w:val="20"/>
                <w:szCs w:val="20"/>
                <w:lang w:eastAsia="sk-SK"/>
              </w:rPr>
            </w:pP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sz w:val="20"/>
                <w:szCs w:val="20"/>
                <w:lang w:eastAsia="sk-SK"/>
              </w:rPr>
              <w:t>JUDr. Pavol Ňuňuk</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sz w:val="20"/>
                <w:szCs w:val="20"/>
                <w:lang w:eastAsia="sk-SK"/>
              </w:rPr>
              <w:t>pavol.nunuk@land.gov.sk </w:t>
            </w:r>
          </w:p>
          <w:p w:rsidR="00BC1FA7" w:rsidRPr="00BC1FA7" w:rsidRDefault="00BC1FA7" w:rsidP="00BC1FA7">
            <w:pPr>
              <w:widowControl/>
              <w:adjustRightInd/>
              <w:jc w:val="both"/>
              <w:rPr>
                <w:rFonts w:ascii="Times New Roman" w:hAnsi="Times New Roman"/>
                <w:i/>
                <w:sz w:val="20"/>
                <w:szCs w:val="20"/>
                <w:lang w:eastAsia="sk-SK"/>
              </w:rPr>
            </w:pPr>
            <w:r w:rsidRPr="00BC1FA7">
              <w:rPr>
                <w:rFonts w:ascii="Times" w:hAnsi="Times" w:cs="Times"/>
                <w:sz w:val="20"/>
                <w:szCs w:val="20"/>
                <w:lang w:eastAsia="sk-SK"/>
              </w:rPr>
              <w:t>+421 2 59 266 409</w:t>
            </w:r>
          </w:p>
        </w:tc>
      </w:tr>
      <w:tr w:rsidR="00BC1FA7" w:rsidRPr="00BC1FA7" w:rsidTr="00BC1FA7">
        <w:tc>
          <w:tcPr>
            <w:tcW w:w="9176" w:type="dxa"/>
            <w:tcBorders>
              <w:top w:val="single" w:sz="4" w:space="0" w:color="auto"/>
              <w:left w:val="single" w:sz="4" w:space="0" w:color="auto"/>
              <w:bottom w:val="single" w:sz="4" w:space="0" w:color="FFFFFF"/>
              <w:right w:val="single" w:sz="4" w:space="0" w:color="auto"/>
            </w:tcBorders>
            <w:shd w:val="clear" w:color="auto" w:fill="E2E2E2"/>
            <w:hideMark/>
          </w:tcPr>
          <w:p w:rsidR="00BC1FA7" w:rsidRPr="00BC1FA7" w:rsidRDefault="00BC1FA7" w:rsidP="00BC1FA7">
            <w:pPr>
              <w:widowControl/>
              <w:numPr>
                <w:ilvl w:val="0"/>
                <w:numId w:val="5"/>
              </w:numPr>
              <w:adjustRightInd/>
              <w:ind w:left="426"/>
              <w:contextualSpacing/>
              <w:rPr>
                <w:rFonts w:ascii="Times New Roman" w:eastAsia="Calibri" w:hAnsi="Times New Roman"/>
                <w:b/>
              </w:rPr>
            </w:pPr>
            <w:r w:rsidRPr="00BC1FA7">
              <w:rPr>
                <w:rFonts w:ascii="Times New Roman" w:eastAsia="Calibri" w:hAnsi="Times New Roman"/>
                <w:b/>
              </w:rPr>
              <w:t>Zdroje</w:t>
            </w:r>
          </w:p>
        </w:tc>
      </w:tr>
      <w:tr w:rsidR="00BC1FA7" w:rsidRPr="00BC1FA7" w:rsidTr="00BC1FA7">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hideMark/>
          </w:tcPr>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iCs/>
                <w:sz w:val="20"/>
                <w:szCs w:val="20"/>
                <w:lang w:eastAsia="sk-SK"/>
              </w:rPr>
              <w:t>Konzultácie na účely prípravy navrhovaného zákona boli vykonané so zastupiteľskými organizáciami podnikateľských subjektov, ktoré vykonávajú ekologickú poľnohospodársku výrobu.</w:t>
            </w:r>
          </w:p>
          <w:p w:rsidR="00BC1FA7" w:rsidRPr="00BC1FA7" w:rsidRDefault="00BC1FA7" w:rsidP="00BC1FA7">
            <w:pPr>
              <w:widowControl/>
              <w:adjustRightInd/>
              <w:jc w:val="both"/>
              <w:rPr>
                <w:rFonts w:ascii="Times New Roman" w:hAnsi="Times New Roman"/>
                <w:b/>
                <w:sz w:val="20"/>
                <w:szCs w:val="20"/>
                <w:lang w:eastAsia="sk-SK"/>
              </w:rPr>
            </w:pPr>
            <w:r w:rsidRPr="00BC1FA7">
              <w:rPr>
                <w:rFonts w:ascii="Times" w:hAnsi="Times" w:cs="Times"/>
                <w:iCs/>
                <w:sz w:val="20"/>
                <w:szCs w:val="20"/>
                <w:lang w:eastAsia="sk-SK"/>
              </w:rPr>
              <w:t xml:space="preserve">Tieto konzultácie prebiehali formou rokovaní, písomnou formou a formou komunikácie na diaľku (telefonicky, elektronickou poštou). Konzultácie prebiehali od 23. septembra 2021. </w:t>
            </w:r>
            <w:proofErr w:type="spellStart"/>
            <w:r w:rsidRPr="00BC1FA7">
              <w:rPr>
                <w:rFonts w:ascii="Times" w:hAnsi="Times" w:cs="Times"/>
                <w:iCs/>
                <w:sz w:val="20"/>
                <w:szCs w:val="20"/>
                <w:lang w:eastAsia="sk-SK"/>
              </w:rPr>
              <w:t>Link</w:t>
            </w:r>
            <w:proofErr w:type="spellEnd"/>
            <w:r w:rsidRPr="00BC1FA7">
              <w:rPr>
                <w:rFonts w:ascii="Times" w:hAnsi="Times" w:cs="Times"/>
                <w:iCs/>
                <w:sz w:val="20"/>
                <w:szCs w:val="20"/>
                <w:lang w:eastAsia="sk-SK"/>
              </w:rPr>
              <w:t xml:space="preserve"> na konzultácie: https://www.mpsr.sk/podklad-pre-konzultacie/2-23-2-17153/</w:t>
            </w:r>
          </w:p>
        </w:tc>
      </w:tr>
      <w:tr w:rsidR="00BC1FA7" w:rsidRPr="00BC1FA7" w:rsidTr="00BC1FA7">
        <w:tc>
          <w:tcPr>
            <w:tcW w:w="9176" w:type="dxa"/>
            <w:tcBorders>
              <w:top w:val="single" w:sz="4" w:space="0" w:color="auto"/>
              <w:left w:val="single" w:sz="4" w:space="0" w:color="auto"/>
              <w:bottom w:val="single" w:sz="4" w:space="0" w:color="FFFFFF"/>
              <w:right w:val="single" w:sz="4" w:space="0" w:color="auto"/>
            </w:tcBorders>
            <w:shd w:val="clear" w:color="auto" w:fill="E2E2E2"/>
            <w:hideMark/>
          </w:tcPr>
          <w:p w:rsidR="00BC1FA7" w:rsidRPr="00BC1FA7" w:rsidRDefault="00BC1FA7" w:rsidP="00BC1FA7">
            <w:pPr>
              <w:widowControl/>
              <w:numPr>
                <w:ilvl w:val="0"/>
                <w:numId w:val="5"/>
              </w:numPr>
              <w:adjustRightInd/>
              <w:ind w:left="447" w:hanging="425"/>
              <w:contextualSpacing/>
              <w:rPr>
                <w:rFonts w:ascii="Times New Roman" w:eastAsia="Calibri" w:hAnsi="Times New Roman"/>
                <w:b/>
              </w:rPr>
            </w:pPr>
            <w:r w:rsidRPr="00BC1FA7">
              <w:rPr>
                <w:rFonts w:ascii="Times New Roman" w:eastAsia="Calibri" w:hAnsi="Times New Roman"/>
                <w:b/>
              </w:rPr>
              <w:t>Stanovisko Komisie na posudzovanie vybraných vplyvov z PPK č. 177/2022</w:t>
            </w:r>
          </w:p>
          <w:p w:rsidR="00BC1FA7" w:rsidRPr="00BC1FA7" w:rsidRDefault="00BC1FA7" w:rsidP="00BC1FA7">
            <w:pPr>
              <w:widowControl/>
              <w:adjustRightInd/>
              <w:ind w:left="502"/>
              <w:rPr>
                <w:rFonts w:ascii="Times New Roman" w:hAnsi="Times New Roman"/>
                <w:b/>
                <w:sz w:val="20"/>
                <w:szCs w:val="20"/>
                <w:lang w:eastAsia="sk-SK"/>
              </w:rPr>
            </w:pPr>
            <w:r w:rsidRPr="00BC1FA7">
              <w:rPr>
                <w:rFonts w:ascii="Times New Roman" w:eastAsia="Calibri" w:hAnsi="Times New Roman"/>
              </w:rPr>
              <w:t>(v prípade, ak sa uskutočnilo v zmysle bodu 8.1 Jednotnej metodiky)</w:t>
            </w:r>
          </w:p>
        </w:tc>
      </w:tr>
      <w:tr w:rsidR="00BC1FA7" w:rsidRPr="00BC1FA7" w:rsidTr="00BC1FA7">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BC1FA7" w:rsidRPr="00BC1FA7" w:rsidRDefault="00BC1FA7" w:rsidP="00BC1FA7">
            <w:pPr>
              <w:widowControl/>
              <w:adjustRightInd/>
              <w:jc w:val="both"/>
              <w:rPr>
                <w:rFonts w:ascii="Times New Roman" w:hAnsi="Times New Roman"/>
                <w:b/>
                <w:sz w:val="20"/>
                <w:szCs w:val="20"/>
                <w:lang w:eastAsia="sk-SK"/>
              </w:rPr>
            </w:pPr>
          </w:p>
          <w:tbl>
            <w:tblPr>
              <w:tblStyle w:val="Mriekatabuky11"/>
              <w:tblW w:w="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BC1FA7" w:rsidRPr="00BC1FA7">
              <w:trPr>
                <w:trHeight w:val="396"/>
              </w:trPr>
              <w:tc>
                <w:tcPr>
                  <w:tcW w:w="2552" w:type="dxa"/>
                  <w:hideMark/>
                </w:tcPr>
                <w:p w:rsidR="00BC1FA7" w:rsidRPr="00BC1FA7" w:rsidRDefault="004F53E6" w:rsidP="00BC1FA7">
                  <w:pPr>
                    <w:widowControl/>
                    <w:adjustRightInd/>
                    <w:jc w:val="both"/>
                    <w:rPr>
                      <w:rFonts w:ascii="Times New Roman" w:hAnsi="Times New Roman"/>
                      <w:b/>
                      <w:sz w:val="20"/>
                      <w:szCs w:val="20"/>
                      <w:lang w:eastAsia="sk-SK"/>
                    </w:rPr>
                  </w:pPr>
                  <w:sdt>
                    <w:sdtPr>
                      <w:rPr>
                        <w:rFonts w:ascii="Times New Roman" w:hAnsi="Times New Roman"/>
                        <w:b/>
                        <w:sz w:val="20"/>
                        <w:szCs w:val="20"/>
                        <w:lang w:eastAsia="sk-SK"/>
                      </w:rPr>
                      <w:id w:val="-1874910888"/>
                      <w14:checkbox>
                        <w14:checked w14:val="0"/>
                        <w14:checkedState w14:val="2612" w14:font="MS Gothic"/>
                        <w14:uncheckedState w14:val="2610" w14:font="MS Gothic"/>
                      </w14:checkbox>
                    </w:sdtPr>
                    <w:sdtEndPr/>
                    <w:sdtContent>
                      <w:r w:rsidR="00BC1FA7" w:rsidRPr="00BC1FA7">
                        <w:rPr>
                          <w:rFonts w:ascii="Times New Roman" w:eastAsia="MS Gothic" w:hAnsi="Times New Roman" w:hint="eastAsia"/>
                          <w:b/>
                          <w:sz w:val="20"/>
                          <w:szCs w:val="20"/>
                          <w:lang w:eastAsia="sk-SK"/>
                        </w:rPr>
                        <w:t>☐</w:t>
                      </w:r>
                    </w:sdtContent>
                  </w:sdt>
                  <w:r w:rsidR="00BC1FA7" w:rsidRPr="00BC1FA7">
                    <w:rPr>
                      <w:rFonts w:ascii="Times New Roman" w:hAnsi="Times New Roman"/>
                      <w:b/>
                      <w:sz w:val="20"/>
                      <w:szCs w:val="20"/>
                      <w:lang w:eastAsia="sk-SK"/>
                    </w:rPr>
                    <w:t xml:space="preserve">  Súhlasné </w:t>
                  </w:r>
                </w:p>
              </w:tc>
              <w:tc>
                <w:tcPr>
                  <w:tcW w:w="3827" w:type="dxa"/>
                  <w:hideMark/>
                </w:tcPr>
                <w:p w:rsidR="00BC1FA7" w:rsidRPr="00BC1FA7" w:rsidRDefault="004F53E6" w:rsidP="00BC1FA7">
                  <w:pPr>
                    <w:widowControl/>
                    <w:adjustRightInd/>
                    <w:jc w:val="both"/>
                    <w:rPr>
                      <w:rFonts w:ascii="Times New Roman" w:hAnsi="Times New Roman"/>
                      <w:b/>
                      <w:sz w:val="20"/>
                      <w:szCs w:val="20"/>
                      <w:lang w:eastAsia="sk-SK"/>
                    </w:rPr>
                  </w:pPr>
                  <w:sdt>
                    <w:sdtPr>
                      <w:rPr>
                        <w:rFonts w:ascii="Times New Roman" w:hAnsi="Times New Roman"/>
                        <w:b/>
                        <w:sz w:val="20"/>
                        <w:szCs w:val="20"/>
                        <w:lang w:eastAsia="sk-SK"/>
                      </w:rPr>
                      <w:id w:val="1697888127"/>
                      <w14:checkbox>
                        <w14:checked w14:val="0"/>
                        <w14:checkedState w14:val="2612" w14:font="MS Gothic"/>
                        <w14:uncheckedState w14:val="2610" w14:font="MS Gothic"/>
                      </w14:checkbox>
                    </w:sdtPr>
                    <w:sdtEndPr/>
                    <w:sdtContent>
                      <w:r w:rsidR="00BC1FA7" w:rsidRPr="00BC1FA7">
                        <w:rPr>
                          <w:rFonts w:ascii="Times New Roman" w:eastAsia="MS Gothic" w:hAnsi="Times New Roman" w:hint="eastAsia"/>
                          <w:b/>
                          <w:sz w:val="20"/>
                          <w:szCs w:val="20"/>
                          <w:lang w:eastAsia="sk-SK"/>
                        </w:rPr>
                        <w:t>☐</w:t>
                      </w:r>
                    </w:sdtContent>
                  </w:sdt>
                  <w:r w:rsidR="00BC1FA7" w:rsidRPr="00BC1FA7">
                    <w:rPr>
                      <w:rFonts w:ascii="Times New Roman" w:hAnsi="Times New Roman"/>
                      <w:b/>
                      <w:sz w:val="20"/>
                      <w:szCs w:val="20"/>
                      <w:lang w:eastAsia="sk-SK"/>
                    </w:rPr>
                    <w:t xml:space="preserve">  Súhlasné s návrhom na dopracovanie</w:t>
                  </w:r>
                </w:p>
              </w:tc>
              <w:tc>
                <w:tcPr>
                  <w:tcW w:w="2534" w:type="dxa"/>
                  <w:hideMark/>
                </w:tcPr>
                <w:p w:rsidR="00BC1FA7" w:rsidRPr="00BC1FA7" w:rsidRDefault="004F53E6" w:rsidP="00BC1FA7">
                  <w:pPr>
                    <w:widowControl/>
                    <w:adjustRightInd/>
                    <w:ind w:right="459"/>
                    <w:jc w:val="both"/>
                    <w:rPr>
                      <w:rFonts w:ascii="Times New Roman" w:hAnsi="Times New Roman"/>
                      <w:b/>
                      <w:sz w:val="20"/>
                      <w:szCs w:val="20"/>
                      <w:lang w:eastAsia="sk-SK"/>
                    </w:rPr>
                  </w:pPr>
                  <w:sdt>
                    <w:sdtPr>
                      <w:rPr>
                        <w:rFonts w:ascii="Times New Roman" w:hAnsi="Times New Roman"/>
                        <w:b/>
                        <w:sz w:val="20"/>
                        <w:szCs w:val="20"/>
                        <w:lang w:eastAsia="sk-SK"/>
                      </w:rPr>
                      <w:id w:val="-647822913"/>
                      <w14:checkbox>
                        <w14:checked w14:val="1"/>
                        <w14:checkedState w14:val="2612" w14:font="MS Gothic"/>
                        <w14:uncheckedState w14:val="2610" w14:font="MS Gothic"/>
                      </w14:checkbox>
                    </w:sdtPr>
                    <w:sdtEndPr/>
                    <w:sdtContent>
                      <w:r w:rsidR="00BC1FA7" w:rsidRPr="00BC1FA7">
                        <w:rPr>
                          <w:rFonts w:ascii="Times New Roman" w:eastAsia="MS Gothic" w:hAnsi="Times New Roman" w:hint="eastAsia"/>
                          <w:b/>
                          <w:sz w:val="20"/>
                          <w:szCs w:val="20"/>
                          <w:lang w:eastAsia="sk-SK"/>
                        </w:rPr>
                        <w:t>☒</w:t>
                      </w:r>
                    </w:sdtContent>
                  </w:sdt>
                  <w:r w:rsidR="00BC1FA7" w:rsidRPr="00BC1FA7">
                    <w:rPr>
                      <w:rFonts w:ascii="Times New Roman" w:hAnsi="Times New Roman"/>
                      <w:b/>
                      <w:sz w:val="20"/>
                      <w:szCs w:val="20"/>
                      <w:lang w:eastAsia="sk-SK"/>
                    </w:rPr>
                    <w:t xml:space="preserve">  Nesúhlasné</w:t>
                  </w:r>
                </w:p>
              </w:tc>
            </w:tr>
          </w:tbl>
          <w:p w:rsidR="00BC1FA7" w:rsidRPr="00BC1FA7" w:rsidRDefault="00BC1FA7" w:rsidP="00BC1FA7">
            <w:pPr>
              <w:widowControl/>
              <w:adjustRightInd/>
              <w:jc w:val="both"/>
              <w:rPr>
                <w:rFonts w:ascii="Times New Roman" w:hAnsi="Times New Roman"/>
                <w:b/>
                <w:sz w:val="20"/>
                <w:szCs w:val="20"/>
                <w:lang w:eastAsia="sk-SK"/>
              </w:rPr>
            </w:pPr>
            <w:r w:rsidRPr="00BC1FA7">
              <w:rPr>
                <w:rFonts w:ascii="Times New Roman" w:hAnsi="Times New Roman"/>
                <w:b/>
                <w:sz w:val="20"/>
                <w:szCs w:val="20"/>
                <w:lang w:eastAsia="sk-SK"/>
              </w:rPr>
              <w:t>Uveďte pripomienky zo stanoviska Komisie z časti II. spolu s Vaším vyhodnotením:</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b/>
                <w:bCs/>
                <w:sz w:val="20"/>
                <w:szCs w:val="20"/>
                <w:lang w:eastAsia="sk-SK"/>
              </w:rPr>
              <w:t>K doložke vybraných vplyvov</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sz w:val="20"/>
                <w:szCs w:val="20"/>
                <w:u w:val="single"/>
                <w:lang w:eastAsia="sk-SK"/>
              </w:rPr>
              <w:t>Komisia odporúča predkladateľovi:</w:t>
            </w:r>
            <w:r w:rsidRPr="00BC1FA7">
              <w:rPr>
                <w:rFonts w:ascii="Times" w:hAnsi="Times" w:cs="Times"/>
                <w:sz w:val="20"/>
                <w:szCs w:val="20"/>
                <w:lang w:eastAsia="sk-SK"/>
              </w:rPr>
              <w:t xml:space="preserve"> doplniť informácie v Doložke vybraných vplyvov v častiach 5. Alternatívne riešenia a 8. Preskúmanie účelnosti a 11. Kontakt na spracovateľa.</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sz w:val="20"/>
                <w:szCs w:val="20"/>
                <w:lang w:eastAsia="sk-SK"/>
              </w:rPr>
              <w:t>Odôvodnenie: V zmysle Jednotnej metodiky na posudzovanie vplyvov je potrebné v alternatívnych riešeniach uviesť minimálne nulový variant, t. j. analýzu súčasného stavu, v rámci ktorej sa uvedú dôsledky vyplývajúce z absencie materiálu, resp. dôvodu ich neprijatia. Pri preskúmaní účelnosti je potrebné uviesť termín (čas), po ktorom by malo dôjsť k preskúmaniu navrhovaných zmien a kritériá (indikátory), na základe ktorých sa prieskum zrealizuje a ktoré si ustanoví predkladateľ podľa charakteru upravovanej problematiky. Do časti 11. je potrebné uviesť meno, útvar, mailový a telefonický kontakt na spracovateľa.</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i/>
                <w:iCs/>
                <w:sz w:val="20"/>
                <w:szCs w:val="20"/>
                <w:u w:val="single"/>
                <w:lang w:eastAsia="sk-SK"/>
              </w:rPr>
              <w:t>Vyhodnotenie pripomienky komisie:</w:t>
            </w:r>
            <w:r w:rsidRPr="00BC1FA7">
              <w:rPr>
                <w:rFonts w:ascii="Times" w:hAnsi="Times" w:cs="Times"/>
                <w:i/>
                <w:iCs/>
                <w:sz w:val="20"/>
                <w:szCs w:val="20"/>
                <w:lang w:eastAsia="sk-SK"/>
              </w:rPr>
              <w:t xml:space="preserve"> informácie doplnené do doložky vybraných vplyvov podľa pripomienok Komisie.</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b/>
                <w:bCs/>
                <w:sz w:val="20"/>
                <w:szCs w:val="20"/>
                <w:lang w:eastAsia="sk-SK"/>
              </w:rPr>
              <w:t>K vplyvom na podnikateľské prostredie</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sz w:val="20"/>
                <w:szCs w:val="20"/>
                <w:lang w:eastAsia="sk-SK"/>
              </w:rPr>
              <w:t>Komisia žiada predkladateľa, aby v Doložke vybraných vplyvov v časti 9. Vybrané vplyvy materiálu doplnil vyznačenie aj pozitívnych vplyvov na podnikateľské prostredie a aby vyznačil uplatňovanie mechanizmu znižovania byrokracie a nákladov.</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sz w:val="20"/>
                <w:szCs w:val="20"/>
                <w:lang w:eastAsia="sk-SK"/>
              </w:rPr>
              <w:t>Odôvodnenie: Pozitívne vplyvy sú pri doplnení výnimky zo vstupného preverenia pri predaji chovu zvierat, čím sa odstráni nadbytočná záťaž pre prevádzkovateľa (bod 15), zrušenie povinnosti žiadať o vykonanie vstupného preverenia pôdnych dielov, ktoré už boli registrované v ekologickej poľnohospodárskej výrobe u iného prevádzkovateľa (bod 19) a zavádzanie nového druhu činnosti, pod ktorou môže prevádzkovateľ podnikať (body 5 a 6).</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i/>
                <w:iCs/>
                <w:sz w:val="20"/>
                <w:szCs w:val="20"/>
                <w:u w:val="single"/>
                <w:lang w:eastAsia="sk-SK"/>
              </w:rPr>
              <w:t xml:space="preserve">Vyhodnotenie pripomienky komisie: </w:t>
            </w:r>
            <w:r w:rsidRPr="00BC1FA7">
              <w:rPr>
                <w:rFonts w:ascii="Times" w:hAnsi="Times" w:cs="Times"/>
                <w:i/>
                <w:iCs/>
                <w:sz w:val="20"/>
                <w:szCs w:val="20"/>
                <w:lang w:eastAsia="sk-SK"/>
              </w:rPr>
              <w:t>v doložke bol vyznačený pozitívny vplyv na podnikateľské prostredie a uplatňovanie mechanizmu znižovania byrokracie a nákladov. Pozitívne vplyvy boli doplnené aj do analýzy vplyvov na podnikateľské prostredie, čo sa týka výnimiek zo vstupného preverenia pri predaji celého chovu hospodárskych zvierat a pri zmene vlastníka registrovaných dielov pôdnych blokov. Novelou však neboli zavedené nové druhy činností, došlo k zmene označovania niektorých činností v registri prevádzkovateľov.</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sz w:val="20"/>
                <w:szCs w:val="20"/>
                <w:lang w:eastAsia="sk-SK"/>
              </w:rPr>
              <w:t>Komisia žiada predkladateľa o uvedenie vplyvu predkladaného materiálu aj na MSP v bode 9. Doložky vybraných vplyvov, vrátane vyznačenia skutočnosti, či sa uplatňuje mechanizmus znižovania byrokracie a nákladov.</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i/>
                <w:iCs/>
                <w:sz w:val="20"/>
                <w:szCs w:val="20"/>
                <w:u w:val="single"/>
                <w:lang w:eastAsia="sk-SK"/>
              </w:rPr>
              <w:t xml:space="preserve">Vyhodnotenie pripomienky komisie: </w:t>
            </w:r>
            <w:r w:rsidRPr="00BC1FA7">
              <w:rPr>
                <w:rFonts w:ascii="Times" w:hAnsi="Times" w:cs="Times"/>
                <w:sz w:val="20"/>
                <w:szCs w:val="20"/>
                <w:lang w:eastAsia="sk-SK"/>
              </w:rPr>
              <w:t>v bode 9. bol vyznačený pozitívny vplyv na MSP a mechanizmus byrokracie a nákladov.</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sz w:val="20"/>
                <w:szCs w:val="20"/>
                <w:lang w:eastAsia="sk-SK"/>
              </w:rPr>
              <w:t>Komisia žiada predkladateľa o pripojenie Kalkulačky nákladov.</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sz w:val="20"/>
                <w:szCs w:val="20"/>
                <w:lang w:eastAsia="sk-SK"/>
              </w:rPr>
              <w:t>Odôvodnenie: V zmysle aktuálnej Jednotnej metodiky na posudzovanie vybraných vplyvov je Kalkulačka nákladov povinnou súčasťou Analýzy vplyvov na podnikateľské prostredie.</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i/>
                <w:iCs/>
                <w:sz w:val="20"/>
                <w:szCs w:val="20"/>
                <w:u w:val="single"/>
                <w:lang w:eastAsia="sk-SK"/>
              </w:rPr>
              <w:t>Vyhodnotenie pripomienky komisie:</w:t>
            </w:r>
            <w:r w:rsidRPr="00BC1FA7">
              <w:rPr>
                <w:rFonts w:ascii="Times" w:hAnsi="Times" w:cs="Times"/>
                <w:i/>
                <w:iCs/>
                <w:sz w:val="20"/>
                <w:szCs w:val="20"/>
                <w:lang w:eastAsia="sk-SK"/>
              </w:rPr>
              <w:t xml:space="preserve"> k</w:t>
            </w:r>
            <w:r w:rsidRPr="00BC1FA7">
              <w:rPr>
                <w:rFonts w:ascii="Times" w:hAnsi="Times" w:cs="Times"/>
                <w:sz w:val="20"/>
                <w:szCs w:val="20"/>
                <w:lang w:eastAsia="sk-SK"/>
              </w:rPr>
              <w:t> </w:t>
            </w:r>
            <w:r w:rsidRPr="00BC1FA7">
              <w:rPr>
                <w:rFonts w:ascii="Times" w:hAnsi="Times" w:cs="Times"/>
                <w:i/>
                <w:iCs/>
                <w:sz w:val="20"/>
                <w:szCs w:val="20"/>
                <w:lang w:eastAsia="sk-SK"/>
              </w:rPr>
              <w:t>analýze vplyvov na podnikateľské prostredie bola</w:t>
            </w:r>
            <w:r w:rsidRPr="00BC1FA7">
              <w:rPr>
                <w:rFonts w:ascii="Times" w:hAnsi="Times" w:cs="Times"/>
                <w:sz w:val="20"/>
                <w:szCs w:val="20"/>
                <w:lang w:eastAsia="sk-SK"/>
              </w:rPr>
              <w:t xml:space="preserve"> </w:t>
            </w:r>
            <w:r w:rsidRPr="00BC1FA7">
              <w:rPr>
                <w:rFonts w:ascii="Times" w:hAnsi="Times" w:cs="Times"/>
                <w:i/>
                <w:iCs/>
                <w:sz w:val="20"/>
                <w:szCs w:val="20"/>
                <w:lang w:eastAsia="sk-SK"/>
              </w:rPr>
              <w:t>vypracovaná kalkulačka pozitívnych aj negatívnych vplyvov podnikateľského prostredia.</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sz w:val="20"/>
                <w:szCs w:val="20"/>
                <w:lang w:eastAsia="sk-SK"/>
              </w:rPr>
              <w:t>Komisia žiada predkladateľa o doplnenie negatívnych vplyvov na podnikateľské prostredie.</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sz w:val="20"/>
                <w:szCs w:val="20"/>
                <w:lang w:eastAsia="sk-SK"/>
              </w:rPr>
              <w:t>Odôvodnenie: Ďalšie negatívne vplyvy, ktoré je potrebné doplniť sú predĺženie čakacej lehoty na začatie podnikania (bod 18); zavedenie novej oznamovacej povinnosti pre prevádzkovateľov, ktorí dovážajú ekologické produkty alebo produkty z konverzie tretích krajín do EÚ (bod 25) a zavedenie novej povinnosti pre prevádzkovateľa uhradiť náklady spojené s výkonom úradnej kontroly (bod 26).</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i/>
                <w:iCs/>
                <w:sz w:val="20"/>
                <w:szCs w:val="20"/>
                <w:u w:val="single"/>
                <w:lang w:eastAsia="sk-SK"/>
              </w:rPr>
              <w:lastRenderedPageBreak/>
              <w:t>Vyhodnotenie pripomienky komisie:</w:t>
            </w:r>
            <w:r w:rsidRPr="00BC1FA7">
              <w:rPr>
                <w:rFonts w:ascii="Times" w:hAnsi="Times" w:cs="Times"/>
                <w:i/>
                <w:iCs/>
                <w:sz w:val="20"/>
                <w:szCs w:val="20"/>
                <w:lang w:eastAsia="sk-SK"/>
              </w:rPr>
              <w:t xml:space="preserve"> do analýzy vplyvov na podnikateľské prostredie bol doplnený negatívny vplyv, v súvislosti s predĺžením čakacej lehoty prevádzkovateľa pri zápise nového miesta výkonu činnosti a v súvislosti s novou oznamovacou povinnosťou pre prevádzkovateľov pri príchode zásielky na hraničnú kontrolnú stanicu alebo miesto prepustenia do voľného obehu; novelou zákona sa nezavádza nová povinnosť platiť náklady spojené s výkonom úradnej kontroly, mení sa možnosť delegovania výkonu úradných kontrol dovozov z tretích krajín kontrolným ústavom na inšpekčné organizácie, úradné kontroly bude vykonávať priamo príslušný orgán (bod 26)</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sz w:val="20"/>
                <w:szCs w:val="20"/>
                <w:lang w:eastAsia="sk-SK"/>
              </w:rPr>
              <w:t>Komisia žiada predkladateľa o kvantifikácie regulácií v časti 3.1 Analýzy vplyvov na podnikateľské prostredie.</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sz w:val="20"/>
                <w:szCs w:val="20"/>
                <w:lang w:eastAsia="sk-SK"/>
              </w:rPr>
              <w:t>Odôvodnenie: Keďže ide o administratívnu záťaž pre podnikateľské subjekty, tieto náklady je potrebné kvantifikovať pomocou Kalkulačky nákladov, v ktorej sú aj štandardizované časové povinnosti. Pokiaľ vie predkladateľ určiť časovú náročnosť jednotlivých regulácií, môže použiť expertný odhad na základe vlastných zdrojov. V prípade potreby konzultácie k vyplneniu Analýzy vplyvov na podnikateľské prostredie alebo Kalkulačky nákladov môžete kontaktovať mailom kolegov na adrese na 1in2out@mhsr.sk.</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i/>
                <w:iCs/>
                <w:sz w:val="20"/>
                <w:szCs w:val="20"/>
                <w:u w:val="single"/>
                <w:lang w:eastAsia="sk-SK"/>
              </w:rPr>
              <w:t>Vyhodnotenie pripomienky komisie</w:t>
            </w:r>
            <w:r w:rsidRPr="00BC1FA7">
              <w:rPr>
                <w:rFonts w:ascii="Times" w:hAnsi="Times" w:cs="Times"/>
                <w:i/>
                <w:iCs/>
                <w:sz w:val="20"/>
                <w:szCs w:val="20"/>
                <w:lang w:eastAsia="sk-SK"/>
              </w:rPr>
              <w:t>: bola vykonaná kvantifikácia regulácii v časti 3.1 analýzy vplyvov na podnikateľské prostredie,</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sz w:val="20"/>
                <w:szCs w:val="20"/>
                <w:lang w:eastAsia="sk-SK"/>
              </w:rPr>
              <w:t>Komisia žiada predkladateľa o doplnenie príslušných údajov a dopracovanie Analýzy vplyvov na podnikateľské prostredie v časti 3.1.1 Súhrnnej tabuľky nákladov regulácie v súlade s Jednotnou metodikou na posudzovanie vybraných vplyvov.</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i/>
                <w:iCs/>
                <w:sz w:val="20"/>
                <w:szCs w:val="20"/>
                <w:u w:val="single"/>
                <w:lang w:eastAsia="sk-SK"/>
              </w:rPr>
              <w:t xml:space="preserve">Vyhodnotenie pripomienky komisie: </w:t>
            </w:r>
            <w:r w:rsidRPr="00BC1FA7">
              <w:rPr>
                <w:rFonts w:ascii="Times" w:hAnsi="Times" w:cs="Times"/>
                <w:i/>
                <w:iCs/>
                <w:sz w:val="20"/>
                <w:szCs w:val="20"/>
                <w:lang w:eastAsia="sk-SK"/>
              </w:rPr>
              <w:t>analýza vplyvov na podnikateľské prostredie bola dopracovaná</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sz w:val="20"/>
                <w:szCs w:val="20"/>
                <w:lang w:eastAsia="sk-SK"/>
              </w:rPr>
              <w:t>Komisia odporúča predkladateľovi v Analýze vplyvov na podnikateľské prostredie v časti 3.1 presunúť opis jednotlivých regulácií z tabuľky 3.1.2 pod danú tabuľku do Doplňujúcich informácií k spôsobu výpočtu.</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sz w:val="20"/>
                <w:szCs w:val="20"/>
                <w:lang w:eastAsia="sk-SK"/>
              </w:rPr>
              <w:t>Odôvodnenie: V tabuľke 3.1.2 Analýzy je postačujúce uviesť len stručný opis regulácie a bližšie informácie ako aj opis kvantifikácií je potrebné uviesť do tej časti 3.1 Analýzy, kde sú Doplňujúce informácie k spôsobu výpočtu vplyvov jednotlivých regulácií na zmenu nákladov.</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i/>
                <w:iCs/>
                <w:sz w:val="20"/>
                <w:szCs w:val="20"/>
                <w:u w:val="single"/>
                <w:lang w:eastAsia="sk-SK"/>
              </w:rPr>
              <w:t>Vyhodnotenie pripomienky komisie</w:t>
            </w:r>
            <w:r w:rsidRPr="00BC1FA7">
              <w:rPr>
                <w:rFonts w:ascii="Times" w:hAnsi="Times" w:cs="Times"/>
                <w:i/>
                <w:iCs/>
                <w:sz w:val="20"/>
                <w:szCs w:val="20"/>
                <w:lang w:eastAsia="sk-SK"/>
              </w:rPr>
              <w:t>: opis jednotlivých regulácii bol presunutý pod tabuľku 3.1.2 do doplňujúcich informácií k spôsobu výpočtu vplyvov jednotlivých regulácií na zmenu nákladov</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sz w:val="20"/>
                <w:szCs w:val="20"/>
                <w:lang w:eastAsia="sk-SK"/>
              </w:rPr>
              <w:t>Komisia odporúča doplniť v Analýze vplyvov na podnikateľské prostredie v časti 3.2 vyhodnotenie konzultácií.</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sz w:val="20"/>
                <w:szCs w:val="20"/>
                <w:lang w:eastAsia="sk-SK"/>
              </w:rPr>
              <w:t>Odôvodnenie: V zmysle Jednotnej metodiky na posudzovanie vybraných vplyvov je potrebné v tejto časti uviesť aj k akým záverom pri konzultáciách došlo a uviesť konkrétne podnikateľské subjekty, ktoré sa týchto konzultácií zúčastnili.</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i/>
                <w:iCs/>
                <w:sz w:val="20"/>
                <w:szCs w:val="20"/>
                <w:u w:val="single"/>
                <w:lang w:eastAsia="sk-SK"/>
              </w:rPr>
              <w:t>Vyhodnotenie pripomienky komisie</w:t>
            </w:r>
            <w:r w:rsidRPr="00BC1FA7">
              <w:rPr>
                <w:rFonts w:ascii="Times" w:hAnsi="Times" w:cs="Times"/>
                <w:i/>
                <w:iCs/>
                <w:sz w:val="20"/>
                <w:szCs w:val="20"/>
                <w:lang w:eastAsia="sk-SK"/>
              </w:rPr>
              <w:t>: doplnený stručný popis konzultácií.</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b/>
                <w:bCs/>
                <w:sz w:val="20"/>
                <w:szCs w:val="20"/>
                <w:lang w:eastAsia="sk-SK"/>
              </w:rPr>
              <w:t>K vplyvom na rozpočet verejnej správy</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sz w:val="20"/>
                <w:szCs w:val="20"/>
                <w:lang w:eastAsia="sk-SK"/>
              </w:rPr>
              <w:t>V časti 9. doložky vybraných vplyvov predkladateľ návrhu zákona vyznačil pozitívne vplyvy predmetného návrhu zákona na rozpočet verejnej správy. V časti 10. doložky vybraných vplyvov sú tieto pozitívne vplyvy na rozpočet verejnej správy odôvodnené tak, že úradné kontroly pri dovoze produktov ekologickej poľnohospodárskej výroby a produktov z konverzie bude na mieste prepustenia do voľného obehu v EÚ vykonávať Ústredný kontrolný a skúšobný ústav poľnohospodársky v Bratislave (ÚKSÚP), ktorému bude náklady na vykonávanie týchto kontrol uhrádzať samotný prevádzkovateľ. V súčasnosti vykonávajú úradné kontroly produktov z ekologickej poľnohospodárskej výroby a produktov z konverzie inšpekčné organizácie (súkromné subjekty), na ktoré bola delegovaná táto funkcia, a teda poplatky, ktoré sú za tieto kontroly hradené inšpekčnej organizácii, budú na základe navrhovanej úpravy zákona č. 282/2020 Z. z. hradené ÚKSÚP, teda štátnemu rozpočtu.</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sz w:val="20"/>
                <w:szCs w:val="20"/>
                <w:lang w:eastAsia="sk-SK"/>
              </w:rPr>
              <w:t>V časti 2.1.1. analýzy vplyvov na rozpočet verejnej správy je zdôvodnenie pozitívnych vplyvov návrhu zákona na rozpočet verejnej správy doplnené aj predpokladanými príjmami v súvislosti so zavedením nových správnych deliktov, za ktorých spáchanie sa budú ukladať pokuty, pričom počet pokút a ich výšku nie je možné v súčasnosti kvantifikovať.</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sz w:val="20"/>
                <w:szCs w:val="20"/>
                <w:lang w:eastAsia="sk-SK"/>
              </w:rPr>
              <w:t>Okrem pozitívnych vplyvov návrhu zákona na rozpočet verejnej správy môže podľa názoru Komisie návrh zákona zakladať aj negatívne vplyvy na rozpočet verejnej správy v súvislosti s nasledujúcimi úpravami súčasného znenia zákona č. 282/2020 Z. z.:</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sz w:val="20"/>
                <w:szCs w:val="20"/>
                <w:lang w:eastAsia="sk-SK"/>
              </w:rPr>
              <w:t>- úpravou § 3 (novelizačný bod 1) sa ustanovuje nová povinnosť pre MPRV SR, a to koordinovanie tvorby a vydávanie Národného akčného plánu pre oblasť ekologickej poľnohospodárskej výroby,</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sz w:val="20"/>
                <w:szCs w:val="20"/>
                <w:lang w:eastAsia="sk-SK"/>
              </w:rPr>
              <w:t>- úpravou § 4 písm. e) (novelizačný bod 2) sa ustanovuje povinnosť ÚKSÚP vykonávať úradné kontroly v oblasti ekologickej poľnohospodárskej výroby,</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sz w:val="20"/>
                <w:szCs w:val="20"/>
                <w:lang w:eastAsia="sk-SK"/>
              </w:rPr>
              <w:t>- úpravou § 4 písm. p) (novelizačný bod 3) sa rozširujú databázy vedené ÚKSÚP o databázu ekologickej živočíšnej výroby,</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sz w:val="20"/>
                <w:szCs w:val="20"/>
                <w:lang w:eastAsia="sk-SK"/>
              </w:rPr>
              <w:t>- doplnením písmen s) až y) do § 4 (novelizačný bod 4) sa ustanovujú nové povinnosti pre ÚKSÚP,</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sz w:val="20"/>
                <w:szCs w:val="20"/>
                <w:lang w:eastAsia="sk-SK"/>
              </w:rPr>
              <w:t>- úpravami § 5 (novelizačné body 5 až 11) sa navrhujú úpravy vo vedení registra prevádzkovateľov a registra inšpekčných organizácií, ktoré vedie ÚKSÚP.</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i/>
                <w:iCs/>
                <w:sz w:val="20"/>
                <w:szCs w:val="20"/>
                <w:u w:val="single"/>
                <w:lang w:eastAsia="sk-SK"/>
              </w:rPr>
              <w:t>Vyhodnotenie pripomienky komisie</w:t>
            </w:r>
            <w:r w:rsidRPr="00BC1FA7">
              <w:rPr>
                <w:rFonts w:ascii="Times" w:hAnsi="Times" w:cs="Times"/>
                <w:i/>
                <w:iCs/>
                <w:sz w:val="20"/>
                <w:szCs w:val="20"/>
                <w:lang w:eastAsia="sk-SK"/>
              </w:rPr>
              <w:t>: vydávanie národného akčného plánu pre ekologickú poľnohospodársku výrobu bolo v pôsobnosti MPRV SR aj predtým, hoci nebolo definované priamo v zákone.</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i/>
                <w:iCs/>
                <w:sz w:val="20"/>
                <w:szCs w:val="20"/>
                <w:lang w:eastAsia="sk-SK"/>
              </w:rPr>
              <w:lastRenderedPageBreak/>
              <w:t>Podľa §4 písm. e) zákona č. 282/2020 Z. z. ÚKSÚP</w:t>
            </w:r>
            <w:r w:rsidRPr="00BC1FA7">
              <w:rPr>
                <w:rFonts w:ascii="Times" w:hAnsi="Times" w:cs="Times"/>
                <w:sz w:val="20"/>
                <w:szCs w:val="20"/>
                <w:lang w:eastAsia="sk-SK"/>
              </w:rPr>
              <w:t xml:space="preserve"> </w:t>
            </w:r>
            <w:r w:rsidRPr="00BC1FA7">
              <w:rPr>
                <w:rFonts w:ascii="Times" w:hAnsi="Times" w:cs="Times"/>
                <w:i/>
                <w:iCs/>
                <w:sz w:val="20"/>
                <w:szCs w:val="20"/>
                <w:lang w:eastAsia="sk-SK"/>
              </w:rPr>
              <w:t>vykonáva úradnú kontrolu subjektov, ktoré v rozpore s týmto zákonom alebo v rozpore s osobitnými predpismi používajú informáciu o tom, že poľnohospodársky produkt alebo potravina, ktoré uvádzajú na trh, pochádzajú z ekologickej poľnohospodárskej výroby. Navrhovaným zákonom sa táto pôsobnosť ÚKSÚP-u ponecháva a dopĺňa sa mu pôsobnosť vykonávať úradné kontroly všeobecne v situácii, že na ich vykonanie nebude poverená nijaká inšpekčná organizácia.</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i/>
                <w:iCs/>
                <w:sz w:val="20"/>
                <w:szCs w:val="20"/>
                <w:lang w:eastAsia="sk-SK"/>
              </w:rPr>
              <w:t xml:space="preserve">Odhadujeme, že na vytvorenie databázy ekologickej živočíšnej výroby a na rozšírenie existujúcich databáz registrov prevádzkovaných v rámci ekologickej poľnohospodárskej výroby bude potrebných 5000 EUR. </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i/>
                <w:iCs/>
                <w:sz w:val="20"/>
                <w:szCs w:val="20"/>
                <w:lang w:eastAsia="sk-SK"/>
              </w:rPr>
              <w:t>Právomoci a pôsobnosti UKSÚP-u, ktoré sa mu navrhujú doplniť novými písmenami s) až y) v §4 bude môcť ÚKSÚP vykonávať prostredníctvom takého počtu zamestnancov aký je už teraz organizačne začlenený na útvare, ktorý má na starosti ekologickú poľnohospodársku výrobu.</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sz w:val="20"/>
                <w:szCs w:val="20"/>
                <w:lang w:eastAsia="sk-SK"/>
              </w:rPr>
              <w:t>Novelizačným bodom 26 sa do § 10 dopĺňa nový odsek 3 „Prevádzkovateľ je povinný uhradiť náklady spojené s výkonom úradnej kontroly pri dovoze produktov ekologickej poľnohospodárskej výroby alebo produktov z konverzie z tretích krajín; sumu nákladov určí kontrolný ústav.“. V tejto súvislosti Komisia upozorňuje, že z takéhoto znenia nie je zrejmé, kam má plynúť príjem z predmetných úhrad vyberaných ÚKSÚP od prevádzkovateľov. V časti 10. doložky vybraných vplyvov sa uvádza, že pôjde o príjem štátneho rozpočtu.</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i/>
                <w:iCs/>
                <w:sz w:val="20"/>
                <w:szCs w:val="20"/>
                <w:u w:val="single"/>
                <w:lang w:eastAsia="sk-SK"/>
              </w:rPr>
              <w:t>Vyhodnotenie pripomienky komisie</w:t>
            </w:r>
            <w:r w:rsidRPr="00BC1FA7">
              <w:rPr>
                <w:rFonts w:ascii="Times" w:hAnsi="Times" w:cs="Times"/>
                <w:i/>
                <w:iCs/>
                <w:sz w:val="20"/>
                <w:szCs w:val="20"/>
                <w:lang w:eastAsia="sk-SK"/>
              </w:rPr>
              <w:t>: nový odsek § 10 bol rozšírený o inšpekčné organizácie, preto nebude možné v zmysle pripomienky uviesť, že ide o príjem štátneho rozpočtu.</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sz w:val="20"/>
                <w:szCs w:val="20"/>
                <w:lang w:eastAsia="sk-SK"/>
              </w:rPr>
              <w:t>Novelizačnými bodmi 29 až 34 (úpravy § 17 a § 18) sa ustanovujú nové skutkové podstaty priestupkov a iných správnych deliktov, avšak pri nových skutkových podstatách priestupkov navrhovaných novelizačnými bodmi 30 a 31 (§ 17) predkladateľ neupravil príslušnú výšku pokuty.</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i/>
                <w:iCs/>
                <w:sz w:val="20"/>
                <w:szCs w:val="20"/>
                <w:u w:val="single"/>
                <w:lang w:eastAsia="sk-SK"/>
              </w:rPr>
              <w:t>Vyhodnotenie pripomienky komisie</w:t>
            </w:r>
            <w:r w:rsidRPr="00BC1FA7">
              <w:rPr>
                <w:rFonts w:ascii="Times" w:hAnsi="Times" w:cs="Times"/>
                <w:i/>
                <w:iCs/>
                <w:sz w:val="20"/>
                <w:szCs w:val="20"/>
                <w:lang w:eastAsia="sk-SK"/>
              </w:rPr>
              <w:t>: vo vlastnom materiály novely zákona 282/2020 Z. z. boli stanovené nové skutkové podstaty priestupkov a iných správnych deliktov.</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sz w:val="20"/>
                <w:szCs w:val="20"/>
                <w:lang w:eastAsia="sk-SK"/>
              </w:rPr>
              <w:t>Vzhľadom na uvedené je potrebné v celom materiáli upraviť vykazovanie vplyvov predmetného návrhu zákona na rozpočet verejnej správy. Súčasne podľa § 33 ods. 1 zákona č. 523/2004 Z. z. o rozpočtových pravidlách verejnej správy a o zmene a doplnení niektorých zákonov v znení neskorších predpisov, ako aj podľa Jednotnej metodiky na posudzovanie vybraných vplyvov je potrebné dopracovať analýzu vplyvov na rozpočet verejnej správy, v ktorej predkladateľ kvantifikuje všetky vplyvy návrhu zákona na rozpočet verejnej správy na bežný rok a na tri nasledujúce rozpočtové roky a uvedie návrh na úhradu zvýšených výdavkov. Zároveň Komisia podotýka, že prípadné negatívne vplyvy na rozpočet verejnej správy budú musieť byť zabezpečené v rámci schválených limitov kapitoly MPRV SR na príslušný rozpočtový rok.</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i/>
                <w:iCs/>
                <w:sz w:val="20"/>
                <w:szCs w:val="20"/>
                <w:u w:val="single"/>
                <w:lang w:eastAsia="sk-SK"/>
              </w:rPr>
              <w:t>Vyhodnotenie pripomienky komisie</w:t>
            </w:r>
            <w:r w:rsidRPr="00BC1FA7">
              <w:rPr>
                <w:rFonts w:ascii="Times" w:hAnsi="Times" w:cs="Times"/>
                <w:i/>
                <w:iCs/>
                <w:sz w:val="20"/>
                <w:szCs w:val="20"/>
                <w:lang w:eastAsia="sk-SK"/>
              </w:rPr>
              <w:t>: analýza vplyvov na rozpočet verejnej správy bola dopracovaná a v celom materiály bolo upravené vykazovanie vplyvov na rozpočet verejnej správy</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b/>
                <w:bCs/>
                <w:sz w:val="20"/>
                <w:szCs w:val="20"/>
                <w:lang w:eastAsia="sk-SK"/>
              </w:rPr>
              <w:t>K vplyvom na životné prostredie</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sz w:val="20"/>
                <w:szCs w:val="20"/>
                <w:lang w:eastAsia="sk-SK"/>
              </w:rPr>
              <w:t>V Doložke vybraných vplyvov Komisia žiada vyznačiť pozitívne vplyvy a vypracovať Analýzu vplyvov na životné prostredie.</w:t>
            </w:r>
          </w:p>
          <w:p w:rsidR="00BC1FA7" w:rsidRPr="00BC1FA7" w:rsidRDefault="00BC1FA7" w:rsidP="00BC1FA7">
            <w:pPr>
              <w:widowControl/>
              <w:adjustRightInd/>
              <w:jc w:val="both"/>
              <w:rPr>
                <w:rFonts w:ascii="Times" w:hAnsi="Times" w:cs="Times"/>
                <w:sz w:val="20"/>
                <w:szCs w:val="20"/>
                <w:lang w:eastAsia="sk-SK"/>
              </w:rPr>
            </w:pPr>
            <w:r w:rsidRPr="00BC1FA7">
              <w:rPr>
                <w:rFonts w:ascii="Times" w:hAnsi="Times" w:cs="Times"/>
                <w:sz w:val="20"/>
                <w:szCs w:val="20"/>
                <w:lang w:eastAsia="sk-SK"/>
              </w:rPr>
              <w:t>Návrh zákona o ekologickej poľnohospodárskej výrobe má podľa Komisie pozitívne vplyvy na životné prostredie, keďže prísnejšie kontroly v rámci ekologického poľnohospodárstva prispejú k lepšiemu dodržiavaniu opatrení, čo prispeje k lepšej ochrane krajiny.</w:t>
            </w:r>
          </w:p>
          <w:p w:rsidR="00BC1FA7" w:rsidRPr="00BC1FA7" w:rsidRDefault="00BC1FA7" w:rsidP="00BC1FA7">
            <w:pPr>
              <w:widowControl/>
              <w:adjustRightInd/>
              <w:jc w:val="both"/>
              <w:rPr>
                <w:rFonts w:ascii="Times New Roman" w:hAnsi="Times New Roman"/>
                <w:b/>
                <w:sz w:val="20"/>
                <w:szCs w:val="20"/>
                <w:lang w:eastAsia="sk-SK"/>
              </w:rPr>
            </w:pPr>
            <w:r w:rsidRPr="00BC1FA7">
              <w:rPr>
                <w:rFonts w:ascii="Times" w:hAnsi="Times" w:cs="Times"/>
                <w:i/>
                <w:iCs/>
                <w:sz w:val="20"/>
                <w:szCs w:val="20"/>
                <w:u w:val="single"/>
                <w:lang w:eastAsia="sk-SK"/>
              </w:rPr>
              <w:t>Vyhodnotenie pripomienky komisie:</w:t>
            </w:r>
            <w:r w:rsidRPr="00BC1FA7">
              <w:rPr>
                <w:rFonts w:ascii="Times" w:hAnsi="Times" w:cs="Times"/>
                <w:i/>
                <w:iCs/>
                <w:sz w:val="20"/>
                <w:szCs w:val="20"/>
                <w:lang w:eastAsia="sk-SK"/>
              </w:rPr>
              <w:t xml:space="preserve"> Analýza vplyvov na životné prostredie nebola vypracovaná, pretože návrh novely zákona nemá vplyv na životné prostredie. Hlavným cieľom novely bola implementácia nových ustanovení nariadenia (EÚ), na základe ktorých kontrolný ústav, príslušný orgán pre ekologickú poľnohospodársku výrobu, nemôže delegovať úradnú kontrolu produktov ekologickej poľnohospodárskej výroby a produktov z konverzie na hraničných kontrolných staniciach a miestach prepustenia do voľného obehu na inšpekčné organizácie. Úradné kontroly zásielok z tretích krajín bude vykonávať priamo príslušný orgán.</w:t>
            </w:r>
          </w:p>
        </w:tc>
      </w:tr>
      <w:tr w:rsidR="00BC1FA7" w:rsidRPr="00BC1FA7" w:rsidTr="00BC1FA7">
        <w:tc>
          <w:tcPr>
            <w:tcW w:w="9176" w:type="dxa"/>
            <w:tcBorders>
              <w:top w:val="single" w:sz="4" w:space="0" w:color="auto"/>
              <w:left w:val="single" w:sz="4" w:space="0" w:color="auto"/>
              <w:bottom w:val="single" w:sz="4" w:space="0" w:color="FFFFFF"/>
              <w:right w:val="single" w:sz="4" w:space="0" w:color="auto"/>
            </w:tcBorders>
            <w:shd w:val="clear" w:color="auto" w:fill="E2E2E2"/>
            <w:hideMark/>
          </w:tcPr>
          <w:p w:rsidR="00BC1FA7" w:rsidRPr="00BC1FA7" w:rsidRDefault="00BC1FA7" w:rsidP="00BC1FA7">
            <w:pPr>
              <w:widowControl/>
              <w:numPr>
                <w:ilvl w:val="0"/>
                <w:numId w:val="5"/>
              </w:numPr>
              <w:adjustRightInd/>
              <w:ind w:left="450" w:hanging="425"/>
              <w:contextualSpacing/>
              <w:jc w:val="both"/>
              <w:rPr>
                <w:rFonts w:ascii="Times New Roman" w:eastAsia="Calibri" w:hAnsi="Times New Roman"/>
                <w:b/>
              </w:rPr>
            </w:pPr>
            <w:r w:rsidRPr="00BC1FA7">
              <w:rPr>
                <w:rFonts w:ascii="Times New Roman" w:eastAsia="Calibri" w:hAnsi="Times New Roman"/>
                <w:b/>
              </w:rPr>
              <w:lastRenderedPageBreak/>
              <w:t>Stanovisko Komisie na posudzovanie vybraných vplyvov zo záverečného posúdenia č. 212/2022</w:t>
            </w:r>
          </w:p>
        </w:tc>
      </w:tr>
      <w:tr w:rsidR="00BC1FA7" w:rsidRPr="00BC1FA7" w:rsidTr="00BC1FA7">
        <w:tc>
          <w:tcPr>
            <w:tcW w:w="9176" w:type="dxa"/>
            <w:tcBorders>
              <w:top w:val="single" w:sz="4" w:space="0" w:color="FFFFFF"/>
              <w:left w:val="single" w:sz="4" w:space="0" w:color="auto"/>
              <w:bottom w:val="single" w:sz="4" w:space="0" w:color="auto"/>
              <w:right w:val="single" w:sz="4" w:space="0" w:color="auto"/>
            </w:tcBorders>
            <w:shd w:val="clear" w:color="auto" w:fill="FFFFFF"/>
          </w:tcPr>
          <w:p w:rsidR="00BC1FA7" w:rsidRPr="00BC1FA7" w:rsidRDefault="00BC1FA7" w:rsidP="00BC1FA7">
            <w:pPr>
              <w:widowControl/>
              <w:adjustRightInd/>
              <w:rPr>
                <w:rFonts w:ascii="Times New Roman" w:hAnsi="Times New Roman"/>
                <w:b/>
                <w:sz w:val="20"/>
                <w:szCs w:val="20"/>
                <w:lang w:eastAsia="sk-SK"/>
              </w:rPr>
            </w:pPr>
          </w:p>
          <w:tbl>
            <w:tblPr>
              <w:tblStyle w:val="Mriekatabuky11"/>
              <w:tblW w:w="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BC1FA7" w:rsidRPr="00BC1FA7">
              <w:trPr>
                <w:trHeight w:val="396"/>
              </w:trPr>
              <w:tc>
                <w:tcPr>
                  <w:tcW w:w="2552" w:type="dxa"/>
                  <w:hideMark/>
                </w:tcPr>
                <w:p w:rsidR="00BC1FA7" w:rsidRPr="00BC1FA7" w:rsidRDefault="004F53E6" w:rsidP="00BC1FA7">
                  <w:pPr>
                    <w:widowControl/>
                    <w:adjustRightInd/>
                    <w:rPr>
                      <w:rFonts w:ascii="Times New Roman" w:hAnsi="Times New Roman"/>
                      <w:b/>
                      <w:sz w:val="20"/>
                      <w:szCs w:val="20"/>
                      <w:lang w:eastAsia="sk-SK"/>
                    </w:rPr>
                  </w:pPr>
                  <w:sdt>
                    <w:sdtPr>
                      <w:rPr>
                        <w:rFonts w:ascii="Times New Roman" w:hAnsi="Times New Roman"/>
                        <w:b/>
                        <w:sz w:val="20"/>
                        <w:szCs w:val="20"/>
                        <w:lang w:eastAsia="sk-SK"/>
                      </w:rPr>
                      <w:id w:val="888232876"/>
                      <w14:checkbox>
                        <w14:checked w14:val="0"/>
                        <w14:checkedState w14:val="2612" w14:font="MS Gothic"/>
                        <w14:uncheckedState w14:val="2610" w14:font="MS Gothic"/>
                      </w14:checkbox>
                    </w:sdtPr>
                    <w:sdtEndPr/>
                    <w:sdtContent>
                      <w:r w:rsidR="00BC1FA7" w:rsidRPr="00BC1FA7">
                        <w:rPr>
                          <w:rFonts w:ascii="Times New Roman" w:eastAsia="MS Gothic" w:hAnsi="Times New Roman" w:hint="eastAsia"/>
                          <w:b/>
                          <w:sz w:val="20"/>
                          <w:szCs w:val="20"/>
                          <w:lang w:eastAsia="sk-SK"/>
                        </w:rPr>
                        <w:t>☐</w:t>
                      </w:r>
                    </w:sdtContent>
                  </w:sdt>
                  <w:r w:rsidR="00BC1FA7" w:rsidRPr="00BC1FA7">
                    <w:rPr>
                      <w:rFonts w:ascii="Times New Roman" w:hAnsi="Times New Roman"/>
                      <w:b/>
                      <w:sz w:val="20"/>
                      <w:szCs w:val="20"/>
                      <w:lang w:eastAsia="sk-SK"/>
                    </w:rPr>
                    <w:t xml:space="preserve">   Súhlasné </w:t>
                  </w:r>
                </w:p>
              </w:tc>
              <w:tc>
                <w:tcPr>
                  <w:tcW w:w="3827" w:type="dxa"/>
                  <w:hideMark/>
                </w:tcPr>
                <w:p w:rsidR="00BC1FA7" w:rsidRPr="00BC1FA7" w:rsidRDefault="004F53E6" w:rsidP="00BC1FA7">
                  <w:pPr>
                    <w:widowControl/>
                    <w:adjustRightInd/>
                    <w:rPr>
                      <w:rFonts w:ascii="Times New Roman" w:hAnsi="Times New Roman"/>
                      <w:b/>
                      <w:sz w:val="20"/>
                      <w:szCs w:val="20"/>
                      <w:lang w:eastAsia="sk-SK"/>
                    </w:rPr>
                  </w:pPr>
                  <w:sdt>
                    <w:sdtPr>
                      <w:rPr>
                        <w:rFonts w:ascii="Times New Roman" w:hAnsi="Times New Roman"/>
                        <w:b/>
                        <w:sz w:val="20"/>
                        <w:szCs w:val="20"/>
                        <w:lang w:eastAsia="sk-SK"/>
                      </w:rPr>
                      <w:id w:val="953831761"/>
                      <w14:checkbox>
                        <w14:checked w14:val="0"/>
                        <w14:checkedState w14:val="2612" w14:font="MS Gothic"/>
                        <w14:uncheckedState w14:val="2610" w14:font="MS Gothic"/>
                      </w14:checkbox>
                    </w:sdtPr>
                    <w:sdtEndPr/>
                    <w:sdtContent>
                      <w:r w:rsidR="00BC1FA7" w:rsidRPr="00BC1FA7">
                        <w:rPr>
                          <w:rFonts w:ascii="Times New Roman" w:eastAsia="MS Gothic" w:hAnsi="Times New Roman" w:hint="eastAsia"/>
                          <w:b/>
                          <w:sz w:val="20"/>
                          <w:szCs w:val="20"/>
                          <w:lang w:eastAsia="sk-SK"/>
                        </w:rPr>
                        <w:t>☐</w:t>
                      </w:r>
                    </w:sdtContent>
                  </w:sdt>
                  <w:r w:rsidR="00BC1FA7" w:rsidRPr="00BC1FA7">
                    <w:rPr>
                      <w:rFonts w:ascii="Times New Roman" w:hAnsi="Times New Roman"/>
                      <w:b/>
                      <w:sz w:val="20"/>
                      <w:szCs w:val="20"/>
                      <w:lang w:eastAsia="sk-SK"/>
                    </w:rPr>
                    <w:t xml:space="preserve">  Súhlasné s  návrhom na dopracovanie</w:t>
                  </w:r>
                </w:p>
              </w:tc>
              <w:tc>
                <w:tcPr>
                  <w:tcW w:w="2534" w:type="dxa"/>
                  <w:hideMark/>
                </w:tcPr>
                <w:p w:rsidR="00BC1FA7" w:rsidRPr="00BC1FA7" w:rsidRDefault="004F53E6" w:rsidP="00BC1FA7">
                  <w:pPr>
                    <w:widowControl/>
                    <w:adjustRightInd/>
                    <w:ind w:right="459"/>
                    <w:rPr>
                      <w:rFonts w:ascii="Times New Roman" w:hAnsi="Times New Roman"/>
                      <w:b/>
                      <w:sz w:val="20"/>
                      <w:szCs w:val="20"/>
                      <w:lang w:eastAsia="sk-SK"/>
                    </w:rPr>
                  </w:pPr>
                  <w:sdt>
                    <w:sdtPr>
                      <w:rPr>
                        <w:rFonts w:ascii="Times New Roman" w:hAnsi="Times New Roman"/>
                        <w:b/>
                        <w:sz w:val="20"/>
                        <w:szCs w:val="20"/>
                        <w:lang w:eastAsia="sk-SK"/>
                      </w:rPr>
                      <w:id w:val="-361740452"/>
                      <w14:checkbox>
                        <w14:checked w14:val="1"/>
                        <w14:checkedState w14:val="2612" w14:font="MS Gothic"/>
                        <w14:uncheckedState w14:val="2610" w14:font="MS Gothic"/>
                      </w14:checkbox>
                    </w:sdtPr>
                    <w:sdtEndPr/>
                    <w:sdtContent>
                      <w:r w:rsidR="00BC1FA7" w:rsidRPr="00BC1FA7">
                        <w:rPr>
                          <w:rFonts w:ascii="Times New Roman" w:eastAsia="MS Gothic" w:hAnsi="Times New Roman" w:hint="eastAsia"/>
                          <w:b/>
                          <w:sz w:val="20"/>
                          <w:szCs w:val="20"/>
                          <w:lang w:eastAsia="sk-SK"/>
                        </w:rPr>
                        <w:t>☒</w:t>
                      </w:r>
                    </w:sdtContent>
                  </w:sdt>
                  <w:r w:rsidR="00BC1FA7" w:rsidRPr="00BC1FA7">
                    <w:rPr>
                      <w:rFonts w:ascii="Times New Roman" w:hAnsi="Times New Roman"/>
                      <w:b/>
                      <w:sz w:val="20"/>
                      <w:szCs w:val="20"/>
                      <w:lang w:eastAsia="sk-SK"/>
                    </w:rPr>
                    <w:t xml:space="preserve">  Nesúhlasné</w:t>
                  </w:r>
                </w:p>
              </w:tc>
            </w:tr>
          </w:tbl>
          <w:p w:rsidR="00BC1FA7" w:rsidRPr="00BC1FA7" w:rsidRDefault="00BC1FA7" w:rsidP="00BC1FA7">
            <w:pPr>
              <w:widowControl/>
              <w:adjustRightInd/>
              <w:jc w:val="both"/>
              <w:rPr>
                <w:rFonts w:ascii="Times New Roman" w:hAnsi="Times New Roman"/>
                <w:b/>
                <w:sz w:val="20"/>
                <w:szCs w:val="20"/>
                <w:lang w:eastAsia="sk-SK"/>
              </w:rPr>
            </w:pPr>
          </w:p>
          <w:p w:rsidR="00BC1FA7" w:rsidRPr="00BC1FA7" w:rsidRDefault="00BC1FA7" w:rsidP="00BC1FA7">
            <w:pPr>
              <w:widowControl/>
              <w:adjustRightInd/>
              <w:jc w:val="both"/>
              <w:rPr>
                <w:rFonts w:ascii="Times New Roman" w:hAnsi="Times New Roman"/>
                <w:b/>
                <w:sz w:val="20"/>
                <w:szCs w:val="20"/>
                <w:lang w:eastAsia="sk-SK"/>
              </w:rPr>
            </w:pPr>
            <w:r w:rsidRPr="00BC1FA7">
              <w:rPr>
                <w:rFonts w:ascii="Times New Roman" w:hAnsi="Times New Roman"/>
                <w:b/>
                <w:sz w:val="20"/>
                <w:szCs w:val="20"/>
                <w:lang w:eastAsia="sk-SK"/>
              </w:rPr>
              <w:t>K vplyvom na rozpočet verejnej správy</w:t>
            </w:r>
          </w:p>
          <w:p w:rsidR="00BC1FA7" w:rsidRPr="00BC1FA7" w:rsidRDefault="00BC1FA7" w:rsidP="00BC1FA7">
            <w:pPr>
              <w:widowControl/>
              <w:adjustRightInd/>
              <w:jc w:val="both"/>
              <w:rPr>
                <w:rFonts w:ascii="Times New Roman" w:hAnsi="Times New Roman"/>
                <w:sz w:val="20"/>
                <w:szCs w:val="20"/>
                <w:lang w:eastAsia="sk-SK"/>
              </w:rPr>
            </w:pPr>
            <w:r w:rsidRPr="00BC1FA7">
              <w:rPr>
                <w:rFonts w:ascii="Times New Roman" w:hAnsi="Times New Roman"/>
                <w:sz w:val="20"/>
                <w:szCs w:val="20"/>
                <w:lang w:eastAsia="sk-SK"/>
              </w:rPr>
              <w:t>Keďže popis vplyvov predmetného návrhu zákona na rozpočet verejnej správy uvedený v časti 10. doložky vybraných vplyvov je stále neúplný, naďalej Komisia žiada, aby predkladateľ do časti 10. doložky vybraných vplyvov doplnil zmienku o pozitívnych vplyvoch návrhu zákona na rozpočet verejnej správy v súvislosti s možnými príjmami z pokút súvisiacich so zavedením nových skutkových podstát priestupkov a iných správnych deliktov, ktoré sú kvantifikované v analýze vplyvov na rozpočet verejnej správy v rokoch 2023 až 2025 v sume 2 000 eur ročne, ako aj o všetkých negatívnych vplyvoch na rozpočet verejnej správy.</w:t>
            </w:r>
          </w:p>
          <w:p w:rsidR="00BC1FA7" w:rsidRPr="00BC1FA7" w:rsidRDefault="00BC1FA7" w:rsidP="00BC1FA7">
            <w:pPr>
              <w:widowControl/>
              <w:adjustRightInd/>
              <w:jc w:val="both"/>
              <w:rPr>
                <w:rFonts w:ascii="Times New Roman" w:hAnsi="Times New Roman"/>
                <w:sz w:val="20"/>
                <w:szCs w:val="20"/>
                <w:lang w:eastAsia="sk-SK"/>
              </w:rPr>
            </w:pPr>
            <w:r w:rsidRPr="00BC1FA7">
              <w:rPr>
                <w:rFonts w:ascii="Times" w:hAnsi="Times" w:cs="Times"/>
                <w:i/>
                <w:iCs/>
                <w:sz w:val="20"/>
                <w:szCs w:val="20"/>
                <w:u w:val="single"/>
                <w:lang w:eastAsia="sk-SK"/>
              </w:rPr>
              <w:t>Vyhodnotenie pripomienky komisie:</w:t>
            </w:r>
          </w:p>
          <w:p w:rsidR="00BC1FA7" w:rsidRPr="00BC1FA7" w:rsidRDefault="00BC1FA7" w:rsidP="00BC1FA7">
            <w:pPr>
              <w:widowControl/>
              <w:adjustRightInd/>
              <w:jc w:val="both"/>
              <w:rPr>
                <w:rFonts w:ascii="Times New Roman" w:hAnsi="Times New Roman"/>
                <w:sz w:val="20"/>
                <w:szCs w:val="20"/>
                <w:lang w:eastAsia="sk-SK"/>
              </w:rPr>
            </w:pPr>
            <w:r w:rsidRPr="00BC1FA7">
              <w:rPr>
                <w:rFonts w:ascii="Times New Roman" w:hAnsi="Times New Roman"/>
                <w:sz w:val="20"/>
                <w:szCs w:val="20"/>
                <w:lang w:eastAsia="sk-SK"/>
              </w:rPr>
              <w:t>V doložke vplyvov bol podľa pripomienky Komisie doplnený popis pozitívneho vplyvu návrhu novely zákona č. 282/2020 Z. z. na rozpočet verejnej správy v súvislosti so zavedením nových skutkových podstát priestupkov a iných správnych deliktov.</w:t>
            </w:r>
          </w:p>
          <w:p w:rsidR="00BC1FA7" w:rsidRPr="00BC1FA7" w:rsidRDefault="00BC1FA7" w:rsidP="00BC1FA7">
            <w:pPr>
              <w:widowControl/>
              <w:adjustRightInd/>
              <w:jc w:val="both"/>
              <w:rPr>
                <w:rFonts w:ascii="Times New Roman" w:hAnsi="Times New Roman"/>
                <w:sz w:val="20"/>
                <w:szCs w:val="20"/>
                <w:lang w:eastAsia="sk-SK"/>
              </w:rPr>
            </w:pPr>
            <w:r w:rsidRPr="00BC1FA7">
              <w:rPr>
                <w:rFonts w:ascii="Times New Roman" w:hAnsi="Times New Roman"/>
                <w:sz w:val="20"/>
                <w:szCs w:val="20"/>
                <w:lang w:eastAsia="sk-SK"/>
              </w:rPr>
              <w:lastRenderedPageBreak/>
              <w:t>Komisia naďalej odporúča do znenia zákona jednoznačne uviesť, kam má plynúť príjem z úhrad vyberaných ÚKSÚP od prevádzkovateľov na pokrytie nákladov spojených s výkonom úradnej kontroly pri dovoze produktov ekologickej poľnohospodárskej výroby alebo produktov z konverzie z tretích krajín podľa § 10 nového odseku 3 zákona č. 282/2020 Z. z. V tejto súvislosti sa v časti 10. doložky vybraných vplyvov uvádza „Návrh zákona má pozitívny vplyv na rozpočet verejnej správy, nakoľko úradné kontroly produktov ekologickej poľnohospodárskej výroby a produktov z konverzie bude na mieste prepustenia do voľného obehu v Únii vykonávať kontrolný ústav (Ústredný kontrolný a skúšobný ústav poľnohospodársky v Bratislave – ÚKSÚP), ktorému bude náklady na vykonávanie týchto kontrol uhrádzať samotný prevádzkovateľ. Doteraz vykonávali úradné kontroly produktov z ekologickej poľnohospodárskej výroby a produktov z konverzie (súkromné) inšpekčné organizácie, na ktoré príslušný orgán delegoval túto funkciu. To znamená, že poplatky, ktoré boli za tieto kontroly doteraz hradené inšpekčnej organizácii, budú na základe navrhovaného zákona hradené kontrolnému ústavu, teda štátnemu rozpočtu.“.</w:t>
            </w:r>
          </w:p>
          <w:p w:rsidR="00BC1FA7" w:rsidRPr="00BC1FA7" w:rsidRDefault="00BC1FA7" w:rsidP="00BC1FA7">
            <w:pPr>
              <w:widowControl/>
              <w:adjustRightInd/>
              <w:jc w:val="both"/>
              <w:rPr>
                <w:rFonts w:ascii="Times New Roman" w:hAnsi="Times New Roman"/>
                <w:sz w:val="20"/>
                <w:szCs w:val="20"/>
                <w:lang w:eastAsia="sk-SK"/>
              </w:rPr>
            </w:pPr>
            <w:r w:rsidRPr="00BC1FA7">
              <w:rPr>
                <w:rFonts w:ascii="Times" w:hAnsi="Times" w:cs="Times"/>
                <w:i/>
                <w:iCs/>
                <w:sz w:val="20"/>
                <w:szCs w:val="20"/>
                <w:u w:val="single"/>
                <w:lang w:eastAsia="sk-SK"/>
              </w:rPr>
              <w:t>Vyhodnotenie pripomienky komisie:</w:t>
            </w:r>
          </w:p>
          <w:p w:rsidR="00BC1FA7" w:rsidRPr="00BC1FA7" w:rsidRDefault="00BC1FA7" w:rsidP="00BC1FA7">
            <w:pPr>
              <w:widowControl/>
              <w:adjustRightInd/>
              <w:jc w:val="both"/>
              <w:rPr>
                <w:rFonts w:ascii="Times New Roman" w:hAnsi="Times New Roman"/>
                <w:sz w:val="20"/>
                <w:szCs w:val="20"/>
                <w:lang w:eastAsia="sk-SK"/>
              </w:rPr>
            </w:pPr>
            <w:r w:rsidRPr="00BC1FA7">
              <w:rPr>
                <w:rFonts w:ascii="Times New Roman" w:hAnsi="Times New Roman"/>
                <w:sz w:val="20"/>
                <w:szCs w:val="20"/>
                <w:lang w:eastAsia="sk-SK"/>
              </w:rPr>
              <w:t>Z § 10 ods. 3 zákona 282/2020 Z. z. vyplýva, že v prípade vykonania úradnej kontroly pri dovoze produktu z ekologickej poľnohospodárskej výroby alebo produktu z konverzie je prevádzkovateľ povinný náklady uhradiť kontrolnému ústavu, z čoho priamo vyplýva, že peniaze za vykonanú kontrolu sú hradené do štátneho rozpočtu. Ako uvádza čl. 6 ods. 1 delegovaného nariadenia komisie (EÚ) 2021/2306, úradné kontroly zásielok na účely overenia súladu s nariadením (EÚ) 2018/848 vykonáva</w:t>
            </w:r>
            <w:r w:rsidRPr="00BC1FA7">
              <w:rPr>
                <w:rFonts w:eastAsia="Calibri"/>
              </w:rPr>
              <w:t xml:space="preserve"> </w:t>
            </w:r>
            <w:r w:rsidRPr="00BC1FA7">
              <w:rPr>
                <w:rFonts w:ascii="Times New Roman" w:hAnsi="Times New Roman"/>
                <w:sz w:val="20"/>
                <w:szCs w:val="20"/>
                <w:lang w:eastAsia="sk-SK"/>
              </w:rPr>
              <w:t>príslušný orgán na hraničnej kontrolnej stanici, respektíve na mieste prepustenia do voľného obehu.</w:t>
            </w:r>
          </w:p>
          <w:p w:rsidR="00BC1FA7" w:rsidRPr="00BC1FA7" w:rsidRDefault="00BC1FA7" w:rsidP="00BC1FA7">
            <w:pPr>
              <w:widowControl/>
              <w:adjustRightInd/>
              <w:jc w:val="both"/>
              <w:rPr>
                <w:rFonts w:ascii="Times New Roman" w:hAnsi="Times New Roman"/>
                <w:b/>
                <w:sz w:val="20"/>
                <w:szCs w:val="20"/>
                <w:lang w:eastAsia="sk-SK"/>
              </w:rPr>
            </w:pPr>
            <w:r w:rsidRPr="00BC1FA7">
              <w:rPr>
                <w:rFonts w:ascii="Times New Roman" w:hAnsi="Times New Roman"/>
                <w:b/>
                <w:sz w:val="20"/>
                <w:szCs w:val="20"/>
                <w:lang w:eastAsia="sk-SK"/>
              </w:rPr>
              <w:t>K vplyvom na životné prostredie</w:t>
            </w:r>
          </w:p>
          <w:p w:rsidR="00BC1FA7" w:rsidRPr="00BC1FA7" w:rsidRDefault="00BC1FA7" w:rsidP="00BC1FA7">
            <w:pPr>
              <w:widowControl/>
              <w:adjustRightInd/>
              <w:jc w:val="both"/>
              <w:rPr>
                <w:rFonts w:ascii="Times New Roman" w:hAnsi="Times New Roman"/>
                <w:sz w:val="20"/>
                <w:szCs w:val="20"/>
                <w:lang w:eastAsia="sk-SK"/>
              </w:rPr>
            </w:pPr>
            <w:r w:rsidRPr="00BC1FA7">
              <w:rPr>
                <w:rFonts w:ascii="Times New Roman" w:hAnsi="Times New Roman"/>
                <w:sz w:val="20"/>
                <w:szCs w:val="20"/>
                <w:lang w:eastAsia="sk-SK"/>
              </w:rPr>
              <w:t>V Doložke vybraných vplyvov Komisia žiada vyznačiť pozitívne vplyvy a vypracovať Analýzu vplyvov na životné prostredie.</w:t>
            </w:r>
          </w:p>
          <w:p w:rsidR="00BC1FA7" w:rsidRPr="00BC1FA7" w:rsidRDefault="00BC1FA7" w:rsidP="00BC1FA7">
            <w:pPr>
              <w:widowControl/>
              <w:adjustRightInd/>
              <w:jc w:val="both"/>
              <w:rPr>
                <w:rFonts w:ascii="Times New Roman" w:hAnsi="Times New Roman"/>
                <w:sz w:val="20"/>
                <w:szCs w:val="20"/>
                <w:lang w:eastAsia="sk-SK"/>
              </w:rPr>
            </w:pPr>
            <w:r w:rsidRPr="00BC1FA7">
              <w:rPr>
                <w:rFonts w:ascii="Times New Roman" w:hAnsi="Times New Roman"/>
                <w:sz w:val="20"/>
                <w:szCs w:val="20"/>
                <w:lang w:eastAsia="sk-SK"/>
              </w:rPr>
              <w:t>Návrh zákona o ekologickej poľnohospodárskej výrobe má podľa MŽP SR pozitívne vplyvy na životné prostredie, nakoľko zlepšenie podmienok dovozu produktov ekologického poľnohospodárstva a prísnejšie kontroly v rámci ekologického poľnohospodárstva prispejú k lepšiemu dodržiavaniu opatrení, čo prispeje k lepšej ochrane krajiny. V tejto súvislosti žiada Komisia do analýzy doplniť aj súvisiacu kvantifikáciu – aký je objem takýchto produktov produkovaných a dovážaných v súčasnosti a aký sa očakáva ich nárast po prijatí zákona.</w:t>
            </w:r>
          </w:p>
          <w:p w:rsidR="00BC1FA7" w:rsidRPr="00BC1FA7" w:rsidRDefault="00BC1FA7" w:rsidP="00BC1FA7">
            <w:pPr>
              <w:widowControl/>
              <w:adjustRightInd/>
              <w:jc w:val="both"/>
              <w:rPr>
                <w:rFonts w:ascii="Times New Roman" w:hAnsi="Times New Roman"/>
                <w:sz w:val="20"/>
                <w:szCs w:val="20"/>
                <w:lang w:eastAsia="sk-SK"/>
              </w:rPr>
            </w:pPr>
            <w:r w:rsidRPr="00BC1FA7">
              <w:rPr>
                <w:rFonts w:ascii="Times New Roman" w:hAnsi="Times New Roman"/>
                <w:sz w:val="20"/>
                <w:szCs w:val="20"/>
                <w:lang w:eastAsia="sk-SK"/>
              </w:rPr>
              <w:t>S tvrdením predkladateľa k pripomienke MŽP SR v rámci PPK nemôže súhlasiť: „Analýza vplyvov na životné prostredie nebola vypracovaná, pretože návrh novely zákona nemá vplyv na životné prostredie. Hlavným cieľom novely bola implementácia nových ustanovení nariadenia (EÚ), na základe ktorých kontrolný ústav, príslušný orgán pre ekologickú poľnohospodársku výrobu, nemôže delegovať úradnú kontrolu produktov ekologickej poľnohospodárskej výroby a produktov z konverzie na hraničných kontrolných staniciach a miestach prepustenia do voľného obehu na inšpekčné organizácie. Úradné kontroly zásielok z tretích krajín bude vykonávať priamo príslušný orgán.“ Materiál bude mať preukázateľne pozitívne vplyvy na životné prostredie čo je aj jedným z hlavných cieľov predkladaného návrhu zákona. Napríklad: „delegované nariadenie Komisie (EÚ) 2021/2305 z 21. októbra 2021, ktorým sa dopĺňa nariadenie Európskeho parlamentu a Rady (EÚ) 2017/625 o pravidlá týkajúce sa toho, v ktorých prípadoch a za akých podmienok sú produkty ekologickej poľnohospodárskej výroby a produkty z konverzie oslobodené od úradných kontrol na hraničných kontrolných staniciach prvého príchodu do Únie...“ čo bude mať logicky pozitívny vplyv na dovoz takýchto produktov a tým aj pozitívne vplyvy na životné prostredie</w:t>
            </w:r>
          </w:p>
          <w:p w:rsidR="00BC1FA7" w:rsidRPr="00BC1FA7" w:rsidRDefault="00BC1FA7" w:rsidP="00BC1FA7">
            <w:pPr>
              <w:widowControl/>
              <w:adjustRightInd/>
              <w:jc w:val="both"/>
              <w:rPr>
                <w:rFonts w:ascii="Times New Roman" w:hAnsi="Times New Roman"/>
                <w:sz w:val="20"/>
                <w:szCs w:val="20"/>
                <w:lang w:eastAsia="sk-SK"/>
              </w:rPr>
            </w:pPr>
            <w:r w:rsidRPr="00BC1FA7">
              <w:rPr>
                <w:rFonts w:ascii="Times" w:hAnsi="Times" w:cs="Times"/>
                <w:i/>
                <w:iCs/>
                <w:sz w:val="20"/>
                <w:szCs w:val="20"/>
                <w:u w:val="single"/>
                <w:lang w:eastAsia="sk-SK"/>
              </w:rPr>
              <w:t>Vyhodnotenie pripomienky komisie:</w:t>
            </w:r>
          </w:p>
          <w:p w:rsidR="00BC1FA7" w:rsidRPr="00BC1FA7" w:rsidRDefault="00BC1FA7" w:rsidP="00BC1FA7">
            <w:pPr>
              <w:widowControl/>
              <w:adjustRightInd/>
              <w:jc w:val="both"/>
              <w:rPr>
                <w:rFonts w:ascii="Times New Roman" w:hAnsi="Times New Roman"/>
                <w:b/>
                <w:sz w:val="20"/>
                <w:szCs w:val="20"/>
                <w:lang w:eastAsia="sk-SK"/>
              </w:rPr>
            </w:pPr>
            <w:r w:rsidRPr="00BC1FA7">
              <w:rPr>
                <w:rFonts w:ascii="Times New Roman" w:hAnsi="Times New Roman"/>
                <w:sz w:val="20"/>
                <w:szCs w:val="20"/>
                <w:lang w:eastAsia="sk-SK"/>
              </w:rPr>
              <w:t>Zákon č. 282/2020 Z. z. ako celok má samozrejme pozitívny vplyv na životné prostredie, pretože samotná ekologická poľnohospodárska výroba je jedným zo systémov udržateľného poľnohospodárstva, a napríklad by sa prostredníctvom ekologického poľnohospodárstva mali lepšie využívať obnoviteľné zdroje. Predložený návrh novely zákona však nemá pozitívny vplyv na životné prostredie, pretože rieši kto a nie či bude vykonaná kontrola, ktorá sa vykonáva vždy, okrem určených výnimiek. Komisia uvádza delegované nariadenie Komisie (EÚ) 2021/2305 ako príklad pozitívneho vplyvu na životné prostredie, avšak nariadenie hovorí o tom, že je možné produkty ekologickej poľnohospodárskej výroby a produkty z konverzie oslobodiť od úradných kontrol, pretože patria podľa čl. 48 písm. h) nariadenia Európskeho parlamentu a Rady (EÚ) 2017/625 do kategórie zvierat alebo tovaru, ktoré predstavujú nízke riziko alebo nepredstavujú žiadne osobitné riziko. Uvedená informácia je fakt a zapracovanie daného nariadenia nevplýva na životné prostredie.</w:t>
            </w:r>
          </w:p>
        </w:tc>
      </w:tr>
    </w:tbl>
    <w:p w:rsidR="00BC1FA7" w:rsidRPr="00BC1FA7" w:rsidRDefault="00BC1FA7" w:rsidP="00BC1FA7">
      <w:pPr>
        <w:widowControl/>
        <w:adjustRightInd/>
        <w:spacing w:after="160" w:line="256" w:lineRule="auto"/>
        <w:rPr>
          <w:rFonts w:eastAsia="Calibri"/>
        </w:rPr>
      </w:pPr>
    </w:p>
    <w:p w:rsidR="00BC1FA7" w:rsidRDefault="00BC1FA7">
      <w:pPr>
        <w:widowControl/>
        <w:adjustRightInd/>
        <w:rPr>
          <w:rFonts w:ascii="Times New Roman" w:hAnsi="Times New Roman"/>
          <w:sz w:val="24"/>
          <w:szCs w:val="24"/>
        </w:rPr>
      </w:pPr>
      <w:r>
        <w:rPr>
          <w:rFonts w:ascii="Times New Roman" w:hAnsi="Times New Roman"/>
          <w:sz w:val="24"/>
          <w:szCs w:val="24"/>
        </w:rPr>
        <w:br w:type="page"/>
      </w:r>
    </w:p>
    <w:p w:rsidR="00BC1FA7" w:rsidRPr="00BC1FA7" w:rsidRDefault="00BC1FA7" w:rsidP="00BC1FA7">
      <w:pPr>
        <w:widowControl/>
        <w:adjustRightInd/>
        <w:spacing w:after="0" w:line="240" w:lineRule="auto"/>
        <w:jc w:val="center"/>
        <w:rPr>
          <w:rFonts w:ascii="Times New Roman" w:hAnsi="Times New Roman"/>
          <w:b/>
          <w:bCs/>
          <w:sz w:val="28"/>
          <w:szCs w:val="28"/>
          <w:lang w:eastAsia="sk-SK"/>
        </w:rPr>
      </w:pPr>
      <w:r w:rsidRPr="00BC1FA7">
        <w:rPr>
          <w:rFonts w:ascii="Times New Roman" w:hAnsi="Times New Roman"/>
          <w:b/>
          <w:bCs/>
          <w:sz w:val="28"/>
          <w:szCs w:val="28"/>
          <w:lang w:eastAsia="sk-SK"/>
        </w:rPr>
        <w:lastRenderedPageBreak/>
        <w:t>Analýza vplyvov na rozpočet verejnej správy,</w:t>
      </w:r>
    </w:p>
    <w:p w:rsidR="00BC1FA7" w:rsidRPr="00BC1FA7" w:rsidRDefault="00BC1FA7" w:rsidP="00BC1FA7">
      <w:pPr>
        <w:widowControl/>
        <w:adjustRightInd/>
        <w:spacing w:after="0" w:line="240" w:lineRule="auto"/>
        <w:jc w:val="center"/>
        <w:rPr>
          <w:rFonts w:ascii="Times New Roman" w:hAnsi="Times New Roman"/>
          <w:b/>
          <w:bCs/>
          <w:sz w:val="28"/>
          <w:szCs w:val="28"/>
          <w:lang w:eastAsia="sk-SK"/>
        </w:rPr>
      </w:pPr>
      <w:r w:rsidRPr="00BC1FA7">
        <w:rPr>
          <w:rFonts w:ascii="Times New Roman" w:hAnsi="Times New Roman"/>
          <w:b/>
          <w:bCs/>
          <w:sz w:val="28"/>
          <w:szCs w:val="28"/>
          <w:lang w:eastAsia="sk-SK"/>
        </w:rPr>
        <w:t>na zamestnanosť vo verejnej správe a financovanie návrhu</w:t>
      </w:r>
    </w:p>
    <w:p w:rsidR="00BC1FA7" w:rsidRPr="00BC1FA7" w:rsidRDefault="00BC1FA7" w:rsidP="00BC1FA7">
      <w:pPr>
        <w:widowControl/>
        <w:adjustRightInd/>
        <w:spacing w:after="0" w:line="240" w:lineRule="auto"/>
        <w:jc w:val="right"/>
        <w:rPr>
          <w:rFonts w:ascii="Times New Roman" w:hAnsi="Times New Roman"/>
          <w:b/>
          <w:bCs/>
          <w:sz w:val="24"/>
          <w:szCs w:val="24"/>
          <w:lang w:eastAsia="sk-SK"/>
        </w:rPr>
      </w:pPr>
    </w:p>
    <w:p w:rsidR="00BC1FA7" w:rsidRPr="00BC1FA7" w:rsidRDefault="00BC1FA7" w:rsidP="00BC1FA7">
      <w:pPr>
        <w:widowControl/>
        <w:adjustRightInd/>
        <w:spacing w:after="0" w:line="240" w:lineRule="auto"/>
        <w:rPr>
          <w:rFonts w:ascii="Times New Roman" w:hAnsi="Times New Roman"/>
          <w:b/>
          <w:bCs/>
          <w:sz w:val="24"/>
          <w:szCs w:val="24"/>
          <w:lang w:eastAsia="sk-SK"/>
        </w:rPr>
      </w:pPr>
    </w:p>
    <w:p w:rsidR="00BC1FA7" w:rsidRPr="00BC1FA7" w:rsidRDefault="00BC1FA7" w:rsidP="00BC1FA7">
      <w:pPr>
        <w:widowControl/>
        <w:adjustRightInd/>
        <w:spacing w:after="0" w:line="240" w:lineRule="auto"/>
        <w:rPr>
          <w:rFonts w:ascii="Times New Roman" w:hAnsi="Times New Roman"/>
          <w:b/>
          <w:bCs/>
          <w:sz w:val="24"/>
          <w:szCs w:val="24"/>
          <w:lang w:eastAsia="sk-SK"/>
        </w:rPr>
      </w:pPr>
      <w:r w:rsidRPr="00BC1FA7">
        <w:rPr>
          <w:rFonts w:ascii="Times New Roman" w:hAnsi="Times New Roman"/>
          <w:b/>
          <w:bCs/>
          <w:sz w:val="24"/>
          <w:szCs w:val="24"/>
          <w:lang w:eastAsia="sk-SK"/>
        </w:rPr>
        <w:t>2.1 Zhrnutie vplyvov na rozpočet verejnej správy v návrhu</w:t>
      </w:r>
    </w:p>
    <w:p w:rsidR="00BC1FA7" w:rsidRPr="00BC1FA7" w:rsidRDefault="00BC1FA7" w:rsidP="00BC1FA7">
      <w:pPr>
        <w:widowControl/>
        <w:adjustRightInd/>
        <w:spacing w:after="0" w:line="240" w:lineRule="auto"/>
        <w:jc w:val="right"/>
        <w:rPr>
          <w:rFonts w:ascii="Times New Roman" w:hAnsi="Times New Roman"/>
          <w:sz w:val="20"/>
          <w:szCs w:val="20"/>
          <w:lang w:eastAsia="sk-SK"/>
        </w:rPr>
      </w:pPr>
      <w:r w:rsidRPr="00BC1FA7">
        <w:rPr>
          <w:rFonts w:ascii="Times New Roman" w:hAnsi="Times New Roman"/>
          <w:sz w:val="20"/>
          <w:szCs w:val="20"/>
          <w:lang w:eastAsia="sk-SK"/>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BC1FA7" w:rsidRPr="00BC1FA7" w:rsidTr="00BC1FA7">
        <w:trPr>
          <w:cantSplit/>
          <w:trHeight w:val="194"/>
          <w:jc w:val="center"/>
        </w:trPr>
        <w:tc>
          <w:tcPr>
            <w:tcW w:w="4661" w:type="dxa"/>
            <w:vMerge w:val="restart"/>
            <w:shd w:val="clear" w:color="auto" w:fill="BFBFBF" w:themeFill="background1" w:themeFillShade="BF"/>
            <w:vAlign w:val="center"/>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bookmarkStart w:id="0" w:name="OLE_LINK1"/>
            <w:r w:rsidRPr="00BC1FA7">
              <w:rPr>
                <w:rFonts w:ascii="Times New Roman" w:hAnsi="Times New Roman"/>
                <w:b/>
                <w:bCs/>
                <w:sz w:val="24"/>
                <w:szCs w:val="24"/>
                <w:lang w:eastAsia="sk-SK"/>
              </w:rPr>
              <w:t>Vplyvy na rozpočet verejnej správy</w:t>
            </w:r>
          </w:p>
        </w:tc>
        <w:tc>
          <w:tcPr>
            <w:tcW w:w="5068" w:type="dxa"/>
            <w:gridSpan w:val="4"/>
            <w:shd w:val="clear" w:color="auto" w:fill="BFBFBF" w:themeFill="background1" w:themeFillShade="BF"/>
            <w:vAlign w:val="center"/>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Vplyv na rozpočet verejnej správy (v eurách)</w:t>
            </w:r>
          </w:p>
        </w:tc>
      </w:tr>
      <w:tr w:rsidR="00BC1FA7" w:rsidRPr="00BC1FA7" w:rsidTr="00BC1FA7">
        <w:trPr>
          <w:cantSplit/>
          <w:trHeight w:val="70"/>
          <w:jc w:val="center"/>
        </w:trPr>
        <w:tc>
          <w:tcPr>
            <w:tcW w:w="4661" w:type="dxa"/>
            <w:vMerge/>
            <w:shd w:val="clear" w:color="auto" w:fill="BFBFBF" w:themeFill="background1" w:themeFillShade="BF"/>
            <w:vAlign w:val="center"/>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p>
        </w:tc>
        <w:tc>
          <w:tcPr>
            <w:tcW w:w="1267" w:type="dxa"/>
            <w:shd w:val="clear" w:color="auto" w:fill="BFBFBF" w:themeFill="background1" w:themeFillShade="BF"/>
            <w:vAlign w:val="center"/>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2022</w:t>
            </w:r>
          </w:p>
        </w:tc>
        <w:tc>
          <w:tcPr>
            <w:tcW w:w="1267" w:type="dxa"/>
            <w:shd w:val="clear" w:color="auto" w:fill="BFBFBF" w:themeFill="background1" w:themeFillShade="BF"/>
            <w:vAlign w:val="center"/>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2023</w:t>
            </w:r>
          </w:p>
        </w:tc>
        <w:tc>
          <w:tcPr>
            <w:tcW w:w="1267" w:type="dxa"/>
            <w:shd w:val="clear" w:color="auto" w:fill="BFBFBF" w:themeFill="background1" w:themeFillShade="BF"/>
            <w:vAlign w:val="center"/>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2024</w:t>
            </w:r>
          </w:p>
        </w:tc>
        <w:tc>
          <w:tcPr>
            <w:tcW w:w="1267" w:type="dxa"/>
            <w:shd w:val="clear" w:color="auto" w:fill="BFBFBF" w:themeFill="background1" w:themeFillShade="BF"/>
            <w:vAlign w:val="center"/>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2025</w:t>
            </w:r>
          </w:p>
        </w:tc>
      </w:tr>
      <w:tr w:rsidR="00BC1FA7" w:rsidRPr="00BC1FA7" w:rsidTr="00BC1FA7">
        <w:trPr>
          <w:trHeight w:val="70"/>
          <w:jc w:val="center"/>
        </w:trPr>
        <w:tc>
          <w:tcPr>
            <w:tcW w:w="4661" w:type="dxa"/>
            <w:shd w:val="clear" w:color="auto" w:fill="C0C0C0"/>
            <w:noWrap/>
            <w:vAlign w:val="center"/>
          </w:tcPr>
          <w:p w:rsidR="00BC1FA7" w:rsidRPr="00BC1FA7" w:rsidRDefault="00BC1FA7" w:rsidP="00BC1FA7">
            <w:pPr>
              <w:widowControl/>
              <w:adjustRightInd/>
              <w:spacing w:after="0" w:line="240" w:lineRule="auto"/>
              <w:rPr>
                <w:rFonts w:ascii="Times New Roman" w:hAnsi="Times New Roman"/>
                <w:sz w:val="24"/>
                <w:szCs w:val="24"/>
                <w:lang w:eastAsia="sk-SK"/>
              </w:rPr>
            </w:pPr>
            <w:r w:rsidRPr="00BC1FA7">
              <w:rPr>
                <w:rFonts w:ascii="Times New Roman" w:hAnsi="Times New Roman"/>
                <w:b/>
                <w:bCs/>
                <w:sz w:val="24"/>
                <w:szCs w:val="24"/>
                <w:lang w:eastAsia="sk-SK"/>
              </w:rPr>
              <w:t>Príjmy verejnej správy celkom</w:t>
            </w:r>
          </w:p>
        </w:tc>
        <w:tc>
          <w:tcPr>
            <w:tcW w:w="1267" w:type="dxa"/>
            <w:shd w:val="clear" w:color="auto" w:fill="C0C0C0"/>
            <w:vAlign w:val="center"/>
          </w:tcPr>
          <w:p w:rsidR="00BC1FA7" w:rsidRPr="00BC1FA7" w:rsidRDefault="00BC1FA7" w:rsidP="00BC1FA7">
            <w:pPr>
              <w:widowControl/>
              <w:adjustRightInd/>
              <w:spacing w:after="0" w:line="240" w:lineRule="auto"/>
              <w:jc w:val="right"/>
              <w:rPr>
                <w:rFonts w:ascii="Times New Roman" w:hAnsi="Times New Roman"/>
                <w:b/>
                <w:bCs/>
                <w:sz w:val="24"/>
                <w:szCs w:val="24"/>
                <w:lang w:eastAsia="sk-SK"/>
              </w:rPr>
            </w:pPr>
            <w:r w:rsidRPr="00BC1FA7">
              <w:rPr>
                <w:rFonts w:ascii="Times New Roman" w:hAnsi="Times New Roman"/>
                <w:b/>
                <w:bCs/>
                <w:sz w:val="24"/>
                <w:szCs w:val="24"/>
                <w:lang w:eastAsia="sk-SK"/>
              </w:rPr>
              <w:t>0</w:t>
            </w:r>
          </w:p>
        </w:tc>
        <w:tc>
          <w:tcPr>
            <w:tcW w:w="1267" w:type="dxa"/>
            <w:shd w:val="clear" w:color="auto" w:fill="C0C0C0"/>
            <w:vAlign w:val="center"/>
          </w:tcPr>
          <w:p w:rsidR="00BC1FA7" w:rsidRPr="00BC1FA7" w:rsidRDefault="00BC1FA7" w:rsidP="00BC1FA7">
            <w:pPr>
              <w:widowControl/>
              <w:adjustRightInd/>
              <w:spacing w:after="0" w:line="240" w:lineRule="auto"/>
              <w:jc w:val="right"/>
              <w:rPr>
                <w:rFonts w:ascii="Times New Roman" w:hAnsi="Times New Roman"/>
                <w:b/>
                <w:bCs/>
                <w:sz w:val="24"/>
                <w:szCs w:val="24"/>
                <w:lang w:eastAsia="sk-SK"/>
              </w:rPr>
            </w:pPr>
            <w:r w:rsidRPr="00BC1FA7">
              <w:rPr>
                <w:rFonts w:ascii="Times New Roman" w:hAnsi="Times New Roman"/>
                <w:b/>
                <w:bCs/>
                <w:sz w:val="24"/>
                <w:szCs w:val="24"/>
                <w:lang w:eastAsia="sk-SK"/>
              </w:rPr>
              <w:t>2 000</w:t>
            </w:r>
          </w:p>
        </w:tc>
        <w:tc>
          <w:tcPr>
            <w:tcW w:w="1267" w:type="dxa"/>
            <w:shd w:val="clear" w:color="auto" w:fill="C0C0C0"/>
            <w:vAlign w:val="center"/>
          </w:tcPr>
          <w:p w:rsidR="00BC1FA7" w:rsidRPr="00BC1FA7" w:rsidRDefault="00BC1FA7" w:rsidP="00BC1FA7">
            <w:pPr>
              <w:widowControl/>
              <w:adjustRightInd/>
              <w:spacing w:after="0" w:line="240" w:lineRule="auto"/>
              <w:jc w:val="right"/>
              <w:rPr>
                <w:rFonts w:ascii="Times New Roman" w:hAnsi="Times New Roman"/>
                <w:b/>
                <w:bCs/>
                <w:sz w:val="24"/>
                <w:szCs w:val="24"/>
                <w:lang w:eastAsia="sk-SK"/>
              </w:rPr>
            </w:pPr>
            <w:r w:rsidRPr="00BC1FA7">
              <w:rPr>
                <w:rFonts w:ascii="Times New Roman" w:hAnsi="Times New Roman"/>
                <w:b/>
                <w:bCs/>
                <w:sz w:val="24"/>
                <w:szCs w:val="24"/>
                <w:lang w:eastAsia="sk-SK"/>
              </w:rPr>
              <w:t>2 000</w:t>
            </w:r>
          </w:p>
        </w:tc>
        <w:tc>
          <w:tcPr>
            <w:tcW w:w="1267" w:type="dxa"/>
            <w:shd w:val="clear" w:color="auto" w:fill="C0C0C0"/>
            <w:vAlign w:val="center"/>
          </w:tcPr>
          <w:p w:rsidR="00BC1FA7" w:rsidRPr="00BC1FA7" w:rsidRDefault="00BC1FA7" w:rsidP="00BC1FA7">
            <w:pPr>
              <w:widowControl/>
              <w:adjustRightInd/>
              <w:spacing w:after="0" w:line="240" w:lineRule="auto"/>
              <w:jc w:val="right"/>
              <w:rPr>
                <w:rFonts w:ascii="Times New Roman" w:hAnsi="Times New Roman"/>
                <w:b/>
                <w:bCs/>
                <w:sz w:val="24"/>
                <w:szCs w:val="24"/>
                <w:lang w:eastAsia="sk-SK"/>
              </w:rPr>
            </w:pPr>
            <w:r w:rsidRPr="00BC1FA7">
              <w:rPr>
                <w:rFonts w:ascii="Times New Roman" w:hAnsi="Times New Roman"/>
                <w:b/>
                <w:bCs/>
                <w:sz w:val="24"/>
                <w:szCs w:val="24"/>
                <w:lang w:eastAsia="sk-SK"/>
              </w:rPr>
              <w:t>2 000</w:t>
            </w:r>
          </w:p>
        </w:tc>
      </w:tr>
      <w:tr w:rsidR="00BC1FA7" w:rsidRPr="00BC1FA7" w:rsidTr="00BC1FA7">
        <w:trPr>
          <w:trHeight w:val="132"/>
          <w:jc w:val="center"/>
        </w:trPr>
        <w:tc>
          <w:tcPr>
            <w:tcW w:w="4661" w:type="dxa"/>
            <w:noWrap/>
            <w:vAlign w:val="center"/>
          </w:tcPr>
          <w:p w:rsidR="00BC1FA7" w:rsidRPr="00BC1FA7" w:rsidRDefault="00BC1FA7" w:rsidP="00BC1FA7">
            <w:pPr>
              <w:widowControl/>
              <w:adjustRightInd/>
              <w:spacing w:after="0" w:line="240" w:lineRule="auto"/>
              <w:rPr>
                <w:rFonts w:ascii="Times New Roman" w:hAnsi="Times New Roman"/>
                <w:sz w:val="24"/>
                <w:szCs w:val="24"/>
                <w:lang w:eastAsia="sk-SK"/>
              </w:rPr>
            </w:pPr>
            <w:r w:rsidRPr="00BC1FA7">
              <w:rPr>
                <w:rFonts w:ascii="Times New Roman" w:hAnsi="Times New Roman"/>
                <w:sz w:val="24"/>
                <w:szCs w:val="24"/>
                <w:lang w:eastAsia="sk-SK"/>
              </w:rPr>
              <w:t>v tom: za MPRV SR</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sz w:val="24"/>
                <w:szCs w:val="24"/>
                <w:lang w:eastAsia="sk-SK"/>
              </w:rPr>
            </w:pPr>
            <w:r w:rsidRPr="00BC1FA7">
              <w:rPr>
                <w:rFonts w:ascii="Times New Roman" w:hAnsi="Times New Roman"/>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sz w:val="24"/>
                <w:szCs w:val="24"/>
                <w:lang w:eastAsia="sk-SK"/>
              </w:rPr>
            </w:pPr>
            <w:r w:rsidRPr="00BC1FA7">
              <w:rPr>
                <w:rFonts w:ascii="Times New Roman" w:hAnsi="Times New Roman"/>
                <w:sz w:val="24"/>
                <w:szCs w:val="24"/>
                <w:lang w:eastAsia="sk-SK"/>
              </w:rPr>
              <w:t>2 000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sz w:val="24"/>
                <w:szCs w:val="24"/>
                <w:lang w:eastAsia="sk-SK"/>
              </w:rPr>
            </w:pPr>
            <w:r w:rsidRPr="00BC1FA7">
              <w:rPr>
                <w:rFonts w:ascii="Times New Roman" w:hAnsi="Times New Roman"/>
                <w:sz w:val="24"/>
                <w:szCs w:val="24"/>
                <w:lang w:eastAsia="sk-SK"/>
              </w:rPr>
              <w:t>2 000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sz w:val="24"/>
                <w:szCs w:val="24"/>
                <w:lang w:eastAsia="sk-SK"/>
              </w:rPr>
            </w:pPr>
            <w:r w:rsidRPr="00BC1FA7">
              <w:rPr>
                <w:rFonts w:ascii="Times New Roman" w:hAnsi="Times New Roman"/>
                <w:sz w:val="24"/>
                <w:szCs w:val="24"/>
                <w:lang w:eastAsia="sk-SK"/>
              </w:rPr>
              <w:t>2 000</w:t>
            </w:r>
          </w:p>
        </w:tc>
      </w:tr>
      <w:tr w:rsidR="00BC1FA7" w:rsidRPr="00BC1FA7" w:rsidTr="00BC1FA7">
        <w:trPr>
          <w:trHeight w:val="70"/>
          <w:jc w:val="center"/>
        </w:trPr>
        <w:tc>
          <w:tcPr>
            <w:tcW w:w="4661" w:type="dxa"/>
            <w:noWrap/>
            <w:vAlign w:val="center"/>
          </w:tcPr>
          <w:p w:rsidR="00BC1FA7" w:rsidRPr="00BC1FA7" w:rsidRDefault="00BC1FA7" w:rsidP="00BC1FA7">
            <w:pPr>
              <w:widowControl/>
              <w:adjustRightInd/>
              <w:spacing w:after="0" w:line="240" w:lineRule="auto"/>
              <w:rPr>
                <w:rFonts w:ascii="Times New Roman" w:hAnsi="Times New Roman"/>
                <w:b/>
                <w:bCs/>
                <w:i/>
                <w:iCs/>
                <w:sz w:val="24"/>
                <w:szCs w:val="24"/>
                <w:lang w:eastAsia="sk-SK"/>
              </w:rPr>
            </w:pPr>
            <w:r w:rsidRPr="00BC1FA7">
              <w:rPr>
                <w:rFonts w:ascii="Times New Roman" w:hAnsi="Times New Roman"/>
                <w:b/>
                <w:bCs/>
                <w:i/>
                <w:iCs/>
                <w:sz w:val="24"/>
                <w:szCs w:val="24"/>
                <w:lang w:eastAsia="sk-SK"/>
              </w:rPr>
              <w:t xml:space="preserve">z toho:  </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p>
        </w:tc>
      </w:tr>
      <w:tr w:rsidR="00BC1FA7" w:rsidRPr="00BC1FA7" w:rsidTr="00BC1FA7">
        <w:trPr>
          <w:trHeight w:val="125"/>
          <w:jc w:val="center"/>
        </w:trPr>
        <w:tc>
          <w:tcPr>
            <w:tcW w:w="4661" w:type="dxa"/>
            <w:noWrap/>
            <w:vAlign w:val="center"/>
          </w:tcPr>
          <w:p w:rsidR="00BC1FA7" w:rsidRPr="00BC1FA7" w:rsidRDefault="00BC1FA7" w:rsidP="00BC1FA7">
            <w:pPr>
              <w:widowControl/>
              <w:adjustRightInd/>
              <w:spacing w:after="0" w:line="240" w:lineRule="auto"/>
              <w:rPr>
                <w:rFonts w:ascii="Times New Roman" w:hAnsi="Times New Roman"/>
                <w:b/>
                <w:bCs/>
                <w:i/>
                <w:iCs/>
                <w:sz w:val="24"/>
                <w:szCs w:val="24"/>
                <w:lang w:eastAsia="sk-SK"/>
              </w:rPr>
            </w:pPr>
            <w:r w:rsidRPr="00BC1FA7">
              <w:rPr>
                <w:rFonts w:ascii="Times New Roman" w:hAnsi="Times New Roman"/>
                <w:b/>
                <w:bCs/>
                <w:i/>
                <w:iCs/>
                <w:sz w:val="24"/>
                <w:szCs w:val="24"/>
                <w:lang w:eastAsia="sk-SK"/>
              </w:rPr>
              <w:t>- vplyv na ŠR</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sz w:val="24"/>
                <w:szCs w:val="24"/>
                <w:lang w:eastAsia="sk-SK"/>
              </w:rPr>
            </w:pPr>
            <w:r w:rsidRPr="00BC1FA7">
              <w:rPr>
                <w:rFonts w:ascii="Times New Roman" w:hAnsi="Times New Roman"/>
                <w:b/>
                <w:bCs/>
                <w:sz w:val="24"/>
                <w:szCs w:val="24"/>
                <w:lang w:eastAsia="sk-SK"/>
              </w:rPr>
              <w:t>2 000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sz w:val="24"/>
                <w:szCs w:val="24"/>
                <w:lang w:eastAsia="sk-SK"/>
              </w:rPr>
            </w:pPr>
            <w:r w:rsidRPr="00BC1FA7">
              <w:rPr>
                <w:rFonts w:ascii="Times New Roman" w:hAnsi="Times New Roman"/>
                <w:b/>
                <w:bCs/>
                <w:sz w:val="24"/>
                <w:szCs w:val="24"/>
                <w:lang w:eastAsia="sk-SK"/>
              </w:rPr>
              <w:t>2 000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sz w:val="24"/>
                <w:szCs w:val="24"/>
                <w:lang w:eastAsia="sk-SK"/>
              </w:rPr>
            </w:pPr>
            <w:r w:rsidRPr="00BC1FA7">
              <w:rPr>
                <w:rFonts w:ascii="Times New Roman" w:hAnsi="Times New Roman"/>
                <w:b/>
                <w:bCs/>
                <w:sz w:val="24"/>
                <w:szCs w:val="24"/>
                <w:lang w:eastAsia="sk-SK"/>
              </w:rPr>
              <w:t>2 000</w:t>
            </w:r>
          </w:p>
        </w:tc>
      </w:tr>
      <w:tr w:rsidR="00BC1FA7" w:rsidRPr="00BC1FA7" w:rsidTr="00BC1FA7">
        <w:trPr>
          <w:trHeight w:val="125"/>
          <w:jc w:val="center"/>
        </w:trPr>
        <w:tc>
          <w:tcPr>
            <w:tcW w:w="4661" w:type="dxa"/>
            <w:noWrap/>
            <w:vAlign w:val="center"/>
          </w:tcPr>
          <w:p w:rsidR="00BC1FA7" w:rsidRPr="00BC1FA7" w:rsidRDefault="00BC1FA7" w:rsidP="00BC1FA7">
            <w:pPr>
              <w:widowControl/>
              <w:adjustRightInd/>
              <w:spacing w:after="0" w:line="240" w:lineRule="auto"/>
              <w:ind w:left="259"/>
              <w:rPr>
                <w:rFonts w:ascii="Times New Roman" w:hAnsi="Times New Roman"/>
                <w:b/>
                <w:bCs/>
                <w:i/>
                <w:iCs/>
                <w:sz w:val="24"/>
                <w:szCs w:val="24"/>
                <w:lang w:eastAsia="sk-SK"/>
              </w:rPr>
            </w:pPr>
            <w:r w:rsidRPr="00BC1FA7">
              <w:rPr>
                <w:rFonts w:ascii="Times New Roman" w:hAnsi="Times New Roman"/>
                <w:bCs/>
                <w:i/>
                <w:iCs/>
                <w:sz w:val="24"/>
                <w:szCs w:val="24"/>
                <w:lang w:eastAsia="sk-SK"/>
              </w:rPr>
              <w:t>Rozpočtové prostriedky</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r>
      <w:tr w:rsidR="00BC1FA7" w:rsidRPr="00BC1FA7" w:rsidTr="00BC1FA7">
        <w:trPr>
          <w:trHeight w:val="125"/>
          <w:jc w:val="center"/>
        </w:trPr>
        <w:tc>
          <w:tcPr>
            <w:tcW w:w="4661" w:type="dxa"/>
            <w:noWrap/>
            <w:vAlign w:val="center"/>
          </w:tcPr>
          <w:p w:rsidR="00BC1FA7" w:rsidRPr="00BC1FA7" w:rsidRDefault="00BC1FA7" w:rsidP="00BC1FA7">
            <w:pPr>
              <w:widowControl/>
              <w:adjustRightInd/>
              <w:spacing w:after="0" w:line="240" w:lineRule="auto"/>
              <w:ind w:left="259"/>
              <w:rPr>
                <w:rFonts w:ascii="Times New Roman" w:hAnsi="Times New Roman"/>
                <w:bCs/>
                <w:i/>
                <w:iCs/>
                <w:sz w:val="24"/>
                <w:szCs w:val="24"/>
                <w:lang w:eastAsia="sk-SK"/>
              </w:rPr>
            </w:pPr>
            <w:r w:rsidRPr="00BC1FA7">
              <w:rPr>
                <w:rFonts w:ascii="Times New Roman" w:hAnsi="Times New Roman"/>
                <w:bCs/>
                <w:i/>
                <w:iCs/>
                <w:sz w:val="24"/>
                <w:szCs w:val="24"/>
                <w:lang w:eastAsia="sk-SK"/>
              </w:rPr>
              <w:t>EÚ zdroje</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sz w:val="24"/>
                <w:szCs w:val="24"/>
                <w:lang w:eastAsia="sk-SK"/>
              </w:rPr>
            </w:pPr>
            <w:r w:rsidRPr="00BC1FA7">
              <w:rPr>
                <w:rFonts w:ascii="Times New Roman" w:hAnsi="Times New Roman"/>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sz w:val="24"/>
                <w:szCs w:val="24"/>
                <w:lang w:eastAsia="sk-SK"/>
              </w:rPr>
            </w:pPr>
            <w:r w:rsidRPr="00BC1FA7">
              <w:rPr>
                <w:rFonts w:ascii="Times New Roman" w:hAnsi="Times New Roman"/>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sz w:val="24"/>
                <w:szCs w:val="24"/>
                <w:lang w:eastAsia="sk-SK"/>
              </w:rPr>
            </w:pPr>
            <w:r w:rsidRPr="00BC1FA7">
              <w:rPr>
                <w:rFonts w:ascii="Times New Roman" w:hAnsi="Times New Roman"/>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sz w:val="24"/>
                <w:szCs w:val="24"/>
                <w:lang w:eastAsia="sk-SK"/>
              </w:rPr>
            </w:pPr>
            <w:r w:rsidRPr="00BC1FA7">
              <w:rPr>
                <w:rFonts w:ascii="Times New Roman" w:hAnsi="Times New Roman"/>
                <w:sz w:val="24"/>
                <w:szCs w:val="24"/>
                <w:lang w:eastAsia="sk-SK"/>
              </w:rPr>
              <w:t>0</w:t>
            </w:r>
          </w:p>
        </w:tc>
      </w:tr>
      <w:tr w:rsidR="00BC1FA7" w:rsidRPr="00BC1FA7" w:rsidTr="00BC1FA7">
        <w:trPr>
          <w:trHeight w:val="125"/>
          <w:jc w:val="center"/>
        </w:trPr>
        <w:tc>
          <w:tcPr>
            <w:tcW w:w="4661" w:type="dxa"/>
            <w:noWrap/>
            <w:vAlign w:val="center"/>
          </w:tcPr>
          <w:p w:rsidR="00BC1FA7" w:rsidRPr="00BC1FA7" w:rsidRDefault="00BC1FA7" w:rsidP="00BC1FA7">
            <w:pPr>
              <w:widowControl/>
              <w:adjustRightInd/>
              <w:spacing w:after="0" w:line="240" w:lineRule="auto"/>
              <w:rPr>
                <w:rFonts w:ascii="Times New Roman" w:hAnsi="Times New Roman"/>
                <w:b/>
                <w:bCs/>
                <w:i/>
                <w:iCs/>
                <w:sz w:val="24"/>
                <w:szCs w:val="24"/>
                <w:lang w:eastAsia="sk-SK"/>
              </w:rPr>
            </w:pPr>
            <w:r w:rsidRPr="00BC1FA7">
              <w:rPr>
                <w:rFonts w:ascii="Times New Roman" w:hAnsi="Times New Roman"/>
                <w:b/>
                <w:bCs/>
                <w:i/>
                <w:iCs/>
                <w:sz w:val="24"/>
                <w:szCs w:val="24"/>
                <w:lang w:eastAsia="sk-SK"/>
              </w:rPr>
              <w:t>- vplyv na obce</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r>
      <w:tr w:rsidR="00BC1FA7" w:rsidRPr="00BC1FA7" w:rsidTr="00BC1FA7">
        <w:trPr>
          <w:trHeight w:val="125"/>
          <w:jc w:val="center"/>
        </w:trPr>
        <w:tc>
          <w:tcPr>
            <w:tcW w:w="4661" w:type="dxa"/>
            <w:noWrap/>
            <w:vAlign w:val="center"/>
          </w:tcPr>
          <w:p w:rsidR="00BC1FA7" w:rsidRPr="00BC1FA7" w:rsidRDefault="00BC1FA7" w:rsidP="00BC1FA7">
            <w:pPr>
              <w:widowControl/>
              <w:adjustRightInd/>
              <w:spacing w:after="0" w:line="240" w:lineRule="auto"/>
              <w:rPr>
                <w:rFonts w:ascii="Times New Roman" w:hAnsi="Times New Roman"/>
                <w:b/>
                <w:bCs/>
                <w:i/>
                <w:iCs/>
                <w:sz w:val="24"/>
                <w:szCs w:val="24"/>
                <w:lang w:eastAsia="sk-SK"/>
              </w:rPr>
            </w:pPr>
            <w:r w:rsidRPr="00BC1FA7">
              <w:rPr>
                <w:rFonts w:ascii="Times New Roman" w:hAnsi="Times New Roman"/>
                <w:b/>
                <w:bCs/>
                <w:i/>
                <w:iCs/>
                <w:sz w:val="24"/>
                <w:szCs w:val="24"/>
                <w:lang w:eastAsia="sk-SK"/>
              </w:rPr>
              <w:t>- vplyv na vyššie územné celky</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r>
      <w:tr w:rsidR="00BC1FA7" w:rsidRPr="00BC1FA7" w:rsidTr="00BC1FA7">
        <w:trPr>
          <w:trHeight w:val="125"/>
          <w:jc w:val="center"/>
        </w:trPr>
        <w:tc>
          <w:tcPr>
            <w:tcW w:w="4661" w:type="dxa"/>
            <w:noWrap/>
            <w:vAlign w:val="center"/>
          </w:tcPr>
          <w:p w:rsidR="00BC1FA7" w:rsidRPr="00BC1FA7" w:rsidRDefault="00BC1FA7" w:rsidP="00BC1FA7">
            <w:pPr>
              <w:widowControl/>
              <w:adjustRightInd/>
              <w:spacing w:after="0" w:line="240" w:lineRule="auto"/>
              <w:rPr>
                <w:rFonts w:ascii="Times New Roman" w:hAnsi="Times New Roman"/>
                <w:b/>
                <w:bCs/>
                <w:i/>
                <w:iCs/>
                <w:sz w:val="24"/>
                <w:szCs w:val="24"/>
                <w:lang w:eastAsia="sk-SK"/>
              </w:rPr>
            </w:pPr>
            <w:r w:rsidRPr="00BC1FA7">
              <w:rPr>
                <w:rFonts w:ascii="Times New Roman" w:hAnsi="Times New Roman"/>
                <w:b/>
                <w:bCs/>
                <w:i/>
                <w:iCs/>
                <w:sz w:val="24"/>
                <w:szCs w:val="24"/>
                <w:lang w:eastAsia="sk-SK"/>
              </w:rPr>
              <w:t>- vplyv na ostatné subjekty verejnej správy</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r>
      <w:tr w:rsidR="00BC1FA7" w:rsidRPr="00BC1FA7" w:rsidTr="00BC1FA7">
        <w:trPr>
          <w:trHeight w:val="125"/>
          <w:jc w:val="center"/>
        </w:trPr>
        <w:tc>
          <w:tcPr>
            <w:tcW w:w="4661" w:type="dxa"/>
            <w:shd w:val="clear" w:color="auto" w:fill="C0C0C0"/>
            <w:noWrap/>
            <w:vAlign w:val="center"/>
          </w:tcPr>
          <w:p w:rsidR="00BC1FA7" w:rsidRPr="00BC1FA7" w:rsidRDefault="00BC1FA7" w:rsidP="00BC1FA7">
            <w:pPr>
              <w:widowControl/>
              <w:adjustRightInd/>
              <w:spacing w:after="0" w:line="240" w:lineRule="auto"/>
              <w:rPr>
                <w:rFonts w:ascii="Times New Roman" w:hAnsi="Times New Roman"/>
                <w:b/>
                <w:bCs/>
                <w:sz w:val="24"/>
                <w:szCs w:val="24"/>
                <w:lang w:eastAsia="sk-SK"/>
              </w:rPr>
            </w:pPr>
            <w:r w:rsidRPr="00BC1FA7">
              <w:rPr>
                <w:rFonts w:ascii="Times New Roman" w:hAnsi="Times New Roman"/>
                <w:b/>
                <w:bCs/>
                <w:sz w:val="24"/>
                <w:szCs w:val="24"/>
                <w:lang w:eastAsia="sk-SK"/>
              </w:rPr>
              <w:t>Výdavky verejnej správy celkom</w:t>
            </w:r>
          </w:p>
        </w:tc>
        <w:tc>
          <w:tcPr>
            <w:tcW w:w="1267" w:type="dxa"/>
            <w:shd w:val="clear" w:color="auto" w:fill="C0C0C0"/>
            <w:noWrap/>
            <w:vAlign w:val="center"/>
          </w:tcPr>
          <w:p w:rsidR="00BC1FA7" w:rsidRPr="00BC1FA7" w:rsidRDefault="00BC1FA7" w:rsidP="00BC1FA7">
            <w:pPr>
              <w:widowControl/>
              <w:adjustRightInd/>
              <w:spacing w:after="0" w:line="240" w:lineRule="auto"/>
              <w:jc w:val="right"/>
              <w:rPr>
                <w:rFonts w:ascii="Times New Roman" w:hAnsi="Times New Roman"/>
                <w:b/>
                <w:bCs/>
                <w:sz w:val="24"/>
                <w:szCs w:val="24"/>
                <w:lang w:eastAsia="sk-SK"/>
              </w:rPr>
            </w:pPr>
            <w:r w:rsidRPr="00BC1FA7">
              <w:rPr>
                <w:rFonts w:ascii="Times New Roman" w:hAnsi="Times New Roman"/>
                <w:b/>
                <w:bCs/>
                <w:sz w:val="24"/>
                <w:szCs w:val="24"/>
                <w:lang w:eastAsia="sk-SK"/>
              </w:rPr>
              <w:t>5 000</w:t>
            </w:r>
          </w:p>
        </w:tc>
        <w:tc>
          <w:tcPr>
            <w:tcW w:w="1267" w:type="dxa"/>
            <w:shd w:val="clear" w:color="auto" w:fill="C0C0C0"/>
            <w:noWrap/>
            <w:vAlign w:val="center"/>
          </w:tcPr>
          <w:p w:rsidR="00BC1FA7" w:rsidRPr="00BC1FA7" w:rsidRDefault="00BC1FA7" w:rsidP="00BC1FA7">
            <w:pPr>
              <w:widowControl/>
              <w:adjustRightInd/>
              <w:spacing w:after="0" w:line="240" w:lineRule="auto"/>
              <w:jc w:val="right"/>
              <w:rPr>
                <w:rFonts w:ascii="Times New Roman" w:hAnsi="Times New Roman"/>
                <w:b/>
                <w:bCs/>
                <w:sz w:val="24"/>
                <w:szCs w:val="24"/>
                <w:lang w:eastAsia="sk-SK"/>
              </w:rPr>
            </w:pPr>
            <w:r w:rsidRPr="00BC1FA7">
              <w:rPr>
                <w:rFonts w:ascii="Times New Roman" w:hAnsi="Times New Roman"/>
                <w:b/>
                <w:bCs/>
                <w:sz w:val="24"/>
                <w:szCs w:val="24"/>
                <w:lang w:eastAsia="sk-SK"/>
              </w:rPr>
              <w:t>2 500</w:t>
            </w:r>
          </w:p>
        </w:tc>
        <w:tc>
          <w:tcPr>
            <w:tcW w:w="1267" w:type="dxa"/>
            <w:shd w:val="clear" w:color="auto" w:fill="C0C0C0"/>
            <w:noWrap/>
            <w:vAlign w:val="center"/>
          </w:tcPr>
          <w:p w:rsidR="00BC1FA7" w:rsidRPr="00BC1FA7" w:rsidRDefault="00BC1FA7" w:rsidP="00BC1FA7">
            <w:pPr>
              <w:widowControl/>
              <w:adjustRightInd/>
              <w:spacing w:after="0" w:line="240" w:lineRule="auto"/>
              <w:jc w:val="right"/>
              <w:rPr>
                <w:rFonts w:ascii="Times New Roman" w:hAnsi="Times New Roman"/>
                <w:b/>
                <w:bCs/>
                <w:sz w:val="24"/>
                <w:szCs w:val="24"/>
                <w:lang w:eastAsia="sk-SK"/>
              </w:rPr>
            </w:pPr>
            <w:r w:rsidRPr="00BC1FA7">
              <w:rPr>
                <w:rFonts w:ascii="Times New Roman" w:hAnsi="Times New Roman"/>
                <w:b/>
                <w:bCs/>
                <w:sz w:val="24"/>
                <w:szCs w:val="24"/>
                <w:lang w:eastAsia="sk-SK"/>
              </w:rPr>
              <w:t>2 500</w:t>
            </w:r>
          </w:p>
        </w:tc>
        <w:tc>
          <w:tcPr>
            <w:tcW w:w="1267" w:type="dxa"/>
            <w:shd w:val="clear" w:color="auto" w:fill="C0C0C0"/>
            <w:noWrap/>
            <w:vAlign w:val="center"/>
          </w:tcPr>
          <w:p w:rsidR="00BC1FA7" w:rsidRPr="00BC1FA7" w:rsidRDefault="00BC1FA7" w:rsidP="00BC1FA7">
            <w:pPr>
              <w:widowControl/>
              <w:adjustRightInd/>
              <w:spacing w:after="0" w:line="240" w:lineRule="auto"/>
              <w:jc w:val="right"/>
              <w:rPr>
                <w:rFonts w:ascii="Times New Roman" w:hAnsi="Times New Roman"/>
                <w:b/>
                <w:bCs/>
                <w:sz w:val="24"/>
                <w:szCs w:val="24"/>
                <w:lang w:eastAsia="sk-SK"/>
              </w:rPr>
            </w:pPr>
            <w:r w:rsidRPr="00BC1FA7">
              <w:rPr>
                <w:rFonts w:ascii="Times New Roman" w:hAnsi="Times New Roman"/>
                <w:b/>
                <w:bCs/>
                <w:sz w:val="24"/>
                <w:szCs w:val="24"/>
                <w:lang w:eastAsia="sk-SK"/>
              </w:rPr>
              <w:t xml:space="preserve">2 500   </w:t>
            </w:r>
          </w:p>
        </w:tc>
      </w:tr>
      <w:tr w:rsidR="00BC1FA7" w:rsidRPr="00BC1FA7" w:rsidTr="00BC1FA7">
        <w:trPr>
          <w:trHeight w:val="70"/>
          <w:jc w:val="center"/>
        </w:trPr>
        <w:tc>
          <w:tcPr>
            <w:tcW w:w="4661" w:type="dxa"/>
            <w:noWrap/>
            <w:vAlign w:val="center"/>
          </w:tcPr>
          <w:p w:rsidR="00BC1FA7" w:rsidRPr="00BC1FA7" w:rsidRDefault="00BC1FA7" w:rsidP="00BC1FA7">
            <w:pPr>
              <w:widowControl/>
              <w:adjustRightInd/>
              <w:spacing w:after="0" w:line="240" w:lineRule="auto"/>
              <w:rPr>
                <w:rFonts w:ascii="Times New Roman" w:hAnsi="Times New Roman"/>
                <w:sz w:val="24"/>
                <w:szCs w:val="24"/>
                <w:lang w:eastAsia="sk-SK"/>
              </w:rPr>
            </w:pPr>
            <w:r w:rsidRPr="00BC1FA7">
              <w:rPr>
                <w:rFonts w:ascii="Times New Roman" w:hAnsi="Times New Roman"/>
                <w:sz w:val="24"/>
                <w:szCs w:val="24"/>
                <w:lang w:eastAsia="sk-SK"/>
              </w:rPr>
              <w:t>v tom: za MPRV SR/zdroj 111/0EK</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Cs/>
                <w:sz w:val="24"/>
                <w:szCs w:val="24"/>
                <w:lang w:eastAsia="sk-SK"/>
              </w:rPr>
            </w:pPr>
            <w:r w:rsidRPr="00BC1FA7">
              <w:rPr>
                <w:rFonts w:ascii="Times New Roman" w:hAnsi="Times New Roman"/>
                <w:bCs/>
                <w:sz w:val="24"/>
                <w:szCs w:val="24"/>
                <w:lang w:eastAsia="sk-SK"/>
              </w:rPr>
              <w:t>5 000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Cs/>
                <w:sz w:val="24"/>
                <w:szCs w:val="24"/>
                <w:lang w:eastAsia="sk-SK"/>
              </w:rPr>
            </w:pPr>
            <w:r w:rsidRPr="00BC1FA7">
              <w:rPr>
                <w:rFonts w:ascii="Times New Roman" w:hAnsi="Times New Roman"/>
                <w:bCs/>
                <w:sz w:val="24"/>
                <w:szCs w:val="24"/>
                <w:lang w:eastAsia="sk-SK"/>
              </w:rPr>
              <w:t>2 500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Cs/>
                <w:sz w:val="24"/>
                <w:szCs w:val="24"/>
                <w:lang w:eastAsia="sk-SK"/>
              </w:rPr>
            </w:pPr>
            <w:r w:rsidRPr="00BC1FA7">
              <w:rPr>
                <w:rFonts w:ascii="Times New Roman" w:hAnsi="Times New Roman"/>
                <w:bCs/>
                <w:sz w:val="24"/>
                <w:szCs w:val="24"/>
                <w:lang w:eastAsia="sk-SK"/>
              </w:rPr>
              <w:t>2 500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Cs/>
                <w:sz w:val="24"/>
                <w:szCs w:val="24"/>
                <w:lang w:eastAsia="sk-SK"/>
              </w:rPr>
            </w:pPr>
            <w:r w:rsidRPr="00BC1FA7">
              <w:rPr>
                <w:rFonts w:ascii="Times New Roman" w:hAnsi="Times New Roman"/>
                <w:bCs/>
                <w:sz w:val="24"/>
                <w:szCs w:val="24"/>
                <w:lang w:eastAsia="sk-SK"/>
              </w:rPr>
              <w:t xml:space="preserve">2 500   </w:t>
            </w:r>
          </w:p>
        </w:tc>
      </w:tr>
      <w:tr w:rsidR="00BC1FA7" w:rsidRPr="00BC1FA7" w:rsidTr="00BC1FA7">
        <w:trPr>
          <w:trHeight w:val="70"/>
          <w:jc w:val="center"/>
        </w:trPr>
        <w:tc>
          <w:tcPr>
            <w:tcW w:w="4661" w:type="dxa"/>
            <w:noWrap/>
            <w:vAlign w:val="center"/>
          </w:tcPr>
          <w:p w:rsidR="00BC1FA7" w:rsidRPr="00BC1FA7" w:rsidRDefault="00BC1FA7" w:rsidP="00BC1FA7">
            <w:pPr>
              <w:widowControl/>
              <w:adjustRightInd/>
              <w:spacing w:after="0" w:line="240" w:lineRule="auto"/>
              <w:rPr>
                <w:rFonts w:ascii="Times New Roman" w:hAnsi="Times New Roman"/>
                <w:b/>
                <w:bCs/>
                <w:i/>
                <w:iCs/>
                <w:sz w:val="24"/>
                <w:szCs w:val="24"/>
                <w:lang w:eastAsia="sk-SK"/>
              </w:rPr>
            </w:pPr>
            <w:r w:rsidRPr="00BC1FA7">
              <w:rPr>
                <w:rFonts w:ascii="Times New Roman" w:hAnsi="Times New Roman"/>
                <w:b/>
                <w:bCs/>
                <w:i/>
                <w:iCs/>
                <w:sz w:val="24"/>
                <w:szCs w:val="24"/>
                <w:lang w:eastAsia="sk-SK"/>
              </w:rPr>
              <w:t xml:space="preserve">z toho: </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p>
        </w:tc>
      </w:tr>
      <w:tr w:rsidR="00BC1FA7" w:rsidRPr="00BC1FA7" w:rsidTr="00BC1FA7">
        <w:trPr>
          <w:trHeight w:val="70"/>
          <w:jc w:val="center"/>
        </w:trPr>
        <w:tc>
          <w:tcPr>
            <w:tcW w:w="4661" w:type="dxa"/>
            <w:noWrap/>
            <w:vAlign w:val="center"/>
          </w:tcPr>
          <w:p w:rsidR="00BC1FA7" w:rsidRPr="00BC1FA7" w:rsidRDefault="00BC1FA7" w:rsidP="00BC1FA7">
            <w:pPr>
              <w:widowControl/>
              <w:adjustRightInd/>
              <w:spacing w:after="0" w:line="240" w:lineRule="auto"/>
              <w:rPr>
                <w:rFonts w:ascii="Times New Roman" w:hAnsi="Times New Roman"/>
                <w:b/>
                <w:bCs/>
                <w:i/>
                <w:iCs/>
                <w:sz w:val="24"/>
                <w:szCs w:val="24"/>
                <w:lang w:eastAsia="sk-SK"/>
              </w:rPr>
            </w:pPr>
            <w:r w:rsidRPr="00BC1FA7">
              <w:rPr>
                <w:rFonts w:ascii="Times New Roman" w:hAnsi="Times New Roman"/>
                <w:b/>
                <w:bCs/>
                <w:i/>
                <w:iCs/>
                <w:sz w:val="24"/>
                <w:szCs w:val="24"/>
                <w:lang w:eastAsia="sk-SK"/>
              </w:rPr>
              <w:t>- vplyv na ŠR</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sz w:val="24"/>
                <w:szCs w:val="24"/>
                <w:lang w:eastAsia="sk-SK"/>
              </w:rPr>
            </w:pPr>
            <w:r w:rsidRPr="00BC1FA7">
              <w:rPr>
                <w:rFonts w:ascii="Times New Roman" w:hAnsi="Times New Roman"/>
                <w:b/>
                <w:bCs/>
                <w:sz w:val="24"/>
                <w:szCs w:val="24"/>
                <w:lang w:eastAsia="sk-SK"/>
              </w:rPr>
              <w:t>5 000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sz w:val="24"/>
                <w:szCs w:val="24"/>
                <w:lang w:eastAsia="sk-SK"/>
              </w:rPr>
            </w:pPr>
            <w:r w:rsidRPr="00BC1FA7">
              <w:rPr>
                <w:rFonts w:ascii="Times New Roman" w:hAnsi="Times New Roman"/>
                <w:b/>
                <w:bCs/>
                <w:sz w:val="24"/>
                <w:szCs w:val="24"/>
                <w:lang w:eastAsia="sk-SK"/>
              </w:rPr>
              <w:t>2 500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sz w:val="24"/>
                <w:szCs w:val="24"/>
                <w:lang w:eastAsia="sk-SK"/>
              </w:rPr>
            </w:pPr>
            <w:r w:rsidRPr="00BC1FA7">
              <w:rPr>
                <w:rFonts w:ascii="Times New Roman" w:hAnsi="Times New Roman"/>
                <w:b/>
                <w:bCs/>
                <w:sz w:val="24"/>
                <w:szCs w:val="24"/>
                <w:lang w:eastAsia="sk-SK"/>
              </w:rPr>
              <w:t>2 500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sz w:val="24"/>
                <w:szCs w:val="24"/>
                <w:lang w:eastAsia="sk-SK"/>
              </w:rPr>
            </w:pPr>
            <w:r w:rsidRPr="00BC1FA7">
              <w:rPr>
                <w:rFonts w:ascii="Times New Roman" w:hAnsi="Times New Roman"/>
                <w:b/>
                <w:bCs/>
                <w:sz w:val="24"/>
                <w:szCs w:val="24"/>
                <w:lang w:eastAsia="sk-SK"/>
              </w:rPr>
              <w:t xml:space="preserve">2 500   </w:t>
            </w:r>
          </w:p>
        </w:tc>
      </w:tr>
      <w:tr w:rsidR="00BC1FA7" w:rsidRPr="00BC1FA7" w:rsidTr="00BC1FA7">
        <w:trPr>
          <w:trHeight w:val="70"/>
          <w:jc w:val="center"/>
        </w:trPr>
        <w:tc>
          <w:tcPr>
            <w:tcW w:w="4661" w:type="dxa"/>
            <w:noWrap/>
            <w:vAlign w:val="center"/>
          </w:tcPr>
          <w:p w:rsidR="00BC1FA7" w:rsidRPr="00BC1FA7" w:rsidRDefault="00BC1FA7" w:rsidP="00BC1FA7">
            <w:pPr>
              <w:widowControl/>
              <w:adjustRightInd/>
              <w:spacing w:after="0" w:line="240" w:lineRule="auto"/>
              <w:ind w:left="259"/>
              <w:rPr>
                <w:rFonts w:ascii="Times New Roman" w:hAnsi="Times New Roman"/>
                <w:b/>
                <w:bCs/>
                <w:i/>
                <w:iCs/>
                <w:sz w:val="24"/>
                <w:szCs w:val="24"/>
                <w:lang w:eastAsia="sk-SK"/>
              </w:rPr>
            </w:pPr>
            <w:r w:rsidRPr="00BC1FA7">
              <w:rPr>
                <w:rFonts w:ascii="Times New Roman" w:hAnsi="Times New Roman"/>
                <w:bCs/>
                <w:i/>
                <w:iCs/>
                <w:sz w:val="24"/>
                <w:szCs w:val="24"/>
                <w:lang w:eastAsia="sk-SK"/>
              </w:rPr>
              <w:t>Rozpočtové prostriedky</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Cs/>
                <w:sz w:val="24"/>
                <w:szCs w:val="24"/>
                <w:lang w:eastAsia="sk-SK"/>
              </w:rPr>
            </w:pPr>
            <w:r w:rsidRPr="00BC1FA7">
              <w:rPr>
                <w:rFonts w:ascii="Times New Roman" w:hAnsi="Times New Roman"/>
                <w:bCs/>
                <w:sz w:val="24"/>
                <w:szCs w:val="24"/>
                <w:lang w:eastAsia="sk-SK"/>
              </w:rPr>
              <w:t>5 000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Cs/>
                <w:sz w:val="24"/>
                <w:szCs w:val="24"/>
                <w:lang w:eastAsia="sk-SK"/>
              </w:rPr>
            </w:pPr>
            <w:r w:rsidRPr="00BC1FA7">
              <w:rPr>
                <w:rFonts w:ascii="Times New Roman" w:hAnsi="Times New Roman"/>
                <w:bCs/>
                <w:sz w:val="24"/>
                <w:szCs w:val="24"/>
                <w:lang w:eastAsia="sk-SK"/>
              </w:rPr>
              <w:t>2 500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Cs/>
                <w:sz w:val="24"/>
                <w:szCs w:val="24"/>
                <w:lang w:eastAsia="sk-SK"/>
              </w:rPr>
            </w:pPr>
            <w:r w:rsidRPr="00BC1FA7">
              <w:rPr>
                <w:rFonts w:ascii="Times New Roman" w:hAnsi="Times New Roman"/>
                <w:bCs/>
                <w:sz w:val="24"/>
                <w:szCs w:val="24"/>
                <w:lang w:eastAsia="sk-SK"/>
              </w:rPr>
              <w:t>2 500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Cs/>
                <w:sz w:val="24"/>
                <w:szCs w:val="24"/>
                <w:lang w:eastAsia="sk-SK"/>
              </w:rPr>
            </w:pPr>
            <w:r w:rsidRPr="00BC1FA7">
              <w:rPr>
                <w:rFonts w:ascii="Times New Roman" w:hAnsi="Times New Roman"/>
                <w:bCs/>
                <w:sz w:val="24"/>
                <w:szCs w:val="24"/>
                <w:lang w:eastAsia="sk-SK"/>
              </w:rPr>
              <w:t xml:space="preserve">2 500   </w:t>
            </w:r>
          </w:p>
        </w:tc>
      </w:tr>
      <w:tr w:rsidR="00BC1FA7" w:rsidRPr="00BC1FA7" w:rsidTr="00BC1FA7">
        <w:trPr>
          <w:trHeight w:val="70"/>
          <w:jc w:val="center"/>
        </w:trPr>
        <w:tc>
          <w:tcPr>
            <w:tcW w:w="4661" w:type="dxa"/>
            <w:noWrap/>
            <w:vAlign w:val="center"/>
          </w:tcPr>
          <w:p w:rsidR="00BC1FA7" w:rsidRPr="00BC1FA7" w:rsidRDefault="00BC1FA7" w:rsidP="00BC1FA7">
            <w:pPr>
              <w:widowControl/>
              <w:adjustRightInd/>
              <w:spacing w:after="0" w:line="240" w:lineRule="auto"/>
              <w:rPr>
                <w:rFonts w:ascii="Times New Roman" w:hAnsi="Times New Roman"/>
                <w:bCs/>
                <w:i/>
                <w:iCs/>
                <w:sz w:val="24"/>
                <w:szCs w:val="24"/>
                <w:lang w:eastAsia="sk-SK"/>
              </w:rPr>
            </w:pPr>
            <w:r w:rsidRPr="00BC1FA7">
              <w:rPr>
                <w:rFonts w:ascii="Times New Roman" w:hAnsi="Times New Roman"/>
                <w:bCs/>
                <w:i/>
                <w:iCs/>
                <w:sz w:val="24"/>
                <w:szCs w:val="24"/>
                <w:lang w:eastAsia="sk-SK"/>
              </w:rPr>
              <w:t xml:space="preserve">    EÚ zdroje</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sz w:val="24"/>
                <w:szCs w:val="24"/>
                <w:lang w:eastAsia="sk-SK"/>
              </w:rPr>
            </w:pPr>
            <w:r w:rsidRPr="00BC1FA7">
              <w:rPr>
                <w:rFonts w:ascii="Times New Roman" w:hAnsi="Times New Roman"/>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sz w:val="24"/>
                <w:szCs w:val="24"/>
                <w:lang w:eastAsia="sk-SK"/>
              </w:rPr>
            </w:pPr>
            <w:r w:rsidRPr="00BC1FA7">
              <w:rPr>
                <w:rFonts w:ascii="Times New Roman" w:hAnsi="Times New Roman"/>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sz w:val="24"/>
                <w:szCs w:val="24"/>
                <w:lang w:eastAsia="sk-SK"/>
              </w:rPr>
            </w:pPr>
            <w:r w:rsidRPr="00BC1FA7">
              <w:rPr>
                <w:rFonts w:ascii="Times New Roman" w:hAnsi="Times New Roman"/>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sz w:val="24"/>
                <w:szCs w:val="24"/>
                <w:lang w:eastAsia="sk-SK"/>
              </w:rPr>
            </w:pPr>
            <w:r w:rsidRPr="00BC1FA7">
              <w:rPr>
                <w:rFonts w:ascii="Times New Roman" w:hAnsi="Times New Roman"/>
                <w:sz w:val="24"/>
                <w:szCs w:val="24"/>
                <w:lang w:eastAsia="sk-SK"/>
              </w:rPr>
              <w:t>0</w:t>
            </w:r>
          </w:p>
        </w:tc>
      </w:tr>
      <w:tr w:rsidR="00BC1FA7" w:rsidRPr="00BC1FA7" w:rsidTr="00BC1FA7">
        <w:trPr>
          <w:trHeight w:val="70"/>
          <w:jc w:val="center"/>
        </w:trPr>
        <w:tc>
          <w:tcPr>
            <w:tcW w:w="4661" w:type="dxa"/>
            <w:noWrap/>
            <w:vAlign w:val="center"/>
          </w:tcPr>
          <w:p w:rsidR="00BC1FA7" w:rsidRPr="00BC1FA7" w:rsidRDefault="00BC1FA7" w:rsidP="00BC1FA7">
            <w:pPr>
              <w:widowControl/>
              <w:adjustRightInd/>
              <w:spacing w:after="0" w:line="240" w:lineRule="auto"/>
              <w:rPr>
                <w:rFonts w:ascii="Times New Roman" w:hAnsi="Times New Roman"/>
                <w:bCs/>
                <w:i/>
                <w:iCs/>
                <w:sz w:val="24"/>
                <w:szCs w:val="24"/>
                <w:lang w:eastAsia="sk-SK"/>
              </w:rPr>
            </w:pPr>
            <w:r w:rsidRPr="00BC1FA7">
              <w:rPr>
                <w:rFonts w:ascii="Times New Roman" w:hAnsi="Times New Roman"/>
                <w:bCs/>
                <w:i/>
                <w:iCs/>
                <w:sz w:val="24"/>
                <w:szCs w:val="24"/>
                <w:lang w:eastAsia="sk-SK"/>
              </w:rPr>
              <w:t xml:space="preserve">    spolufinancovanie</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sz w:val="24"/>
                <w:szCs w:val="24"/>
                <w:lang w:eastAsia="sk-SK"/>
              </w:rPr>
            </w:pPr>
            <w:r w:rsidRPr="00BC1FA7">
              <w:rPr>
                <w:rFonts w:ascii="Times New Roman" w:hAnsi="Times New Roman"/>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sz w:val="24"/>
                <w:szCs w:val="24"/>
                <w:lang w:eastAsia="sk-SK"/>
              </w:rPr>
            </w:pPr>
            <w:r w:rsidRPr="00BC1FA7">
              <w:rPr>
                <w:rFonts w:ascii="Times New Roman" w:hAnsi="Times New Roman"/>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sz w:val="24"/>
                <w:szCs w:val="24"/>
                <w:lang w:eastAsia="sk-SK"/>
              </w:rPr>
            </w:pPr>
            <w:r w:rsidRPr="00BC1FA7">
              <w:rPr>
                <w:rFonts w:ascii="Times New Roman" w:hAnsi="Times New Roman"/>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sz w:val="24"/>
                <w:szCs w:val="24"/>
                <w:lang w:eastAsia="sk-SK"/>
              </w:rPr>
            </w:pPr>
            <w:r w:rsidRPr="00BC1FA7">
              <w:rPr>
                <w:rFonts w:ascii="Times New Roman" w:hAnsi="Times New Roman"/>
                <w:sz w:val="24"/>
                <w:szCs w:val="24"/>
                <w:lang w:eastAsia="sk-SK"/>
              </w:rPr>
              <w:t>0</w:t>
            </w:r>
          </w:p>
        </w:tc>
      </w:tr>
      <w:tr w:rsidR="00BC1FA7" w:rsidRPr="00BC1FA7" w:rsidTr="00BC1FA7">
        <w:trPr>
          <w:trHeight w:val="125"/>
          <w:jc w:val="center"/>
        </w:trPr>
        <w:tc>
          <w:tcPr>
            <w:tcW w:w="4661" w:type="dxa"/>
            <w:noWrap/>
            <w:vAlign w:val="center"/>
          </w:tcPr>
          <w:p w:rsidR="00BC1FA7" w:rsidRPr="00BC1FA7" w:rsidRDefault="00BC1FA7" w:rsidP="00BC1FA7">
            <w:pPr>
              <w:widowControl/>
              <w:adjustRightInd/>
              <w:spacing w:after="0" w:line="240" w:lineRule="auto"/>
              <w:rPr>
                <w:rFonts w:ascii="Times New Roman" w:hAnsi="Times New Roman"/>
                <w:b/>
                <w:bCs/>
                <w:i/>
                <w:iCs/>
                <w:sz w:val="24"/>
                <w:szCs w:val="24"/>
                <w:lang w:eastAsia="sk-SK"/>
              </w:rPr>
            </w:pPr>
            <w:r w:rsidRPr="00BC1FA7">
              <w:rPr>
                <w:rFonts w:ascii="Times New Roman" w:hAnsi="Times New Roman"/>
                <w:b/>
                <w:bCs/>
                <w:i/>
                <w:iCs/>
                <w:sz w:val="24"/>
                <w:szCs w:val="24"/>
                <w:lang w:eastAsia="sk-SK"/>
              </w:rPr>
              <w:t>- vplyv na obce</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r>
      <w:tr w:rsidR="00BC1FA7" w:rsidRPr="00BC1FA7" w:rsidTr="00BC1FA7">
        <w:trPr>
          <w:trHeight w:val="125"/>
          <w:jc w:val="center"/>
        </w:trPr>
        <w:tc>
          <w:tcPr>
            <w:tcW w:w="4661" w:type="dxa"/>
            <w:noWrap/>
            <w:vAlign w:val="center"/>
          </w:tcPr>
          <w:p w:rsidR="00BC1FA7" w:rsidRPr="00BC1FA7" w:rsidRDefault="00BC1FA7" w:rsidP="00BC1FA7">
            <w:pPr>
              <w:widowControl/>
              <w:adjustRightInd/>
              <w:spacing w:after="0" w:line="240" w:lineRule="auto"/>
              <w:ind w:left="255"/>
              <w:rPr>
                <w:rFonts w:ascii="Times New Roman" w:hAnsi="Times New Roman"/>
                <w:bCs/>
                <w:i/>
                <w:iCs/>
                <w:sz w:val="24"/>
                <w:szCs w:val="24"/>
                <w:lang w:eastAsia="sk-SK"/>
              </w:rPr>
            </w:pPr>
            <w:r w:rsidRPr="00BC1FA7">
              <w:rPr>
                <w:rFonts w:ascii="Times New Roman" w:hAnsi="Times New Roman"/>
                <w:bCs/>
                <w:i/>
                <w:iCs/>
                <w:sz w:val="24"/>
                <w:szCs w:val="24"/>
                <w:lang w:eastAsia="sk-SK"/>
              </w:rPr>
              <w:t>z toho vplyv nových úloh v zmysle ods. 2 Čl. 6 ústavného zákona č. 493/2011 Z. z. o rozpočtovej zodpovednosti</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Cs/>
                <w:iCs/>
                <w:sz w:val="24"/>
                <w:szCs w:val="24"/>
                <w:lang w:eastAsia="sk-SK"/>
              </w:rPr>
            </w:pPr>
            <w:r w:rsidRPr="00BC1FA7">
              <w:rPr>
                <w:rFonts w:ascii="Times New Roman" w:hAnsi="Times New Roman"/>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Cs/>
                <w:iCs/>
                <w:sz w:val="24"/>
                <w:szCs w:val="24"/>
                <w:lang w:eastAsia="sk-SK"/>
              </w:rPr>
            </w:pPr>
            <w:r w:rsidRPr="00BC1FA7">
              <w:rPr>
                <w:rFonts w:ascii="Times New Roman" w:hAnsi="Times New Roman"/>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Cs/>
                <w:iCs/>
                <w:sz w:val="24"/>
                <w:szCs w:val="24"/>
                <w:lang w:eastAsia="sk-SK"/>
              </w:rPr>
            </w:pPr>
            <w:r w:rsidRPr="00BC1FA7">
              <w:rPr>
                <w:rFonts w:ascii="Times New Roman" w:hAnsi="Times New Roman"/>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Cs/>
                <w:iCs/>
                <w:sz w:val="24"/>
                <w:szCs w:val="24"/>
                <w:lang w:eastAsia="sk-SK"/>
              </w:rPr>
            </w:pPr>
            <w:r w:rsidRPr="00BC1FA7">
              <w:rPr>
                <w:rFonts w:ascii="Times New Roman" w:hAnsi="Times New Roman"/>
                <w:bCs/>
                <w:iCs/>
                <w:sz w:val="24"/>
                <w:szCs w:val="24"/>
                <w:lang w:eastAsia="sk-SK"/>
              </w:rPr>
              <w:t>0</w:t>
            </w:r>
          </w:p>
        </w:tc>
      </w:tr>
      <w:tr w:rsidR="00BC1FA7" w:rsidRPr="00BC1FA7" w:rsidTr="00BC1FA7">
        <w:trPr>
          <w:trHeight w:val="125"/>
          <w:jc w:val="center"/>
        </w:trPr>
        <w:tc>
          <w:tcPr>
            <w:tcW w:w="4661" w:type="dxa"/>
            <w:noWrap/>
            <w:vAlign w:val="center"/>
          </w:tcPr>
          <w:p w:rsidR="00BC1FA7" w:rsidRPr="00BC1FA7" w:rsidRDefault="00BC1FA7" w:rsidP="00BC1FA7">
            <w:pPr>
              <w:widowControl/>
              <w:adjustRightInd/>
              <w:spacing w:after="0" w:line="240" w:lineRule="auto"/>
              <w:rPr>
                <w:rFonts w:ascii="Times New Roman" w:hAnsi="Times New Roman"/>
                <w:b/>
                <w:bCs/>
                <w:i/>
                <w:iCs/>
                <w:sz w:val="24"/>
                <w:szCs w:val="24"/>
                <w:lang w:eastAsia="sk-SK"/>
              </w:rPr>
            </w:pPr>
            <w:r w:rsidRPr="00BC1FA7">
              <w:rPr>
                <w:rFonts w:ascii="Times New Roman" w:hAnsi="Times New Roman"/>
                <w:b/>
                <w:bCs/>
                <w:i/>
                <w:iCs/>
                <w:sz w:val="24"/>
                <w:szCs w:val="24"/>
                <w:lang w:eastAsia="sk-SK"/>
              </w:rPr>
              <w:t>- vplyv na vyššie územné celky</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r>
      <w:tr w:rsidR="00BC1FA7" w:rsidRPr="00BC1FA7" w:rsidTr="00BC1FA7">
        <w:trPr>
          <w:trHeight w:val="125"/>
          <w:jc w:val="center"/>
        </w:trPr>
        <w:tc>
          <w:tcPr>
            <w:tcW w:w="4661" w:type="dxa"/>
            <w:noWrap/>
            <w:vAlign w:val="center"/>
          </w:tcPr>
          <w:p w:rsidR="00BC1FA7" w:rsidRPr="00BC1FA7" w:rsidRDefault="00BC1FA7" w:rsidP="00BC1FA7">
            <w:pPr>
              <w:widowControl/>
              <w:adjustRightInd/>
              <w:spacing w:after="0" w:line="240" w:lineRule="auto"/>
              <w:ind w:left="255"/>
              <w:rPr>
                <w:rFonts w:ascii="Times New Roman" w:hAnsi="Times New Roman"/>
                <w:b/>
                <w:bCs/>
                <w:i/>
                <w:iCs/>
                <w:sz w:val="24"/>
                <w:szCs w:val="24"/>
                <w:lang w:eastAsia="sk-SK"/>
              </w:rPr>
            </w:pPr>
            <w:r w:rsidRPr="00BC1FA7">
              <w:rPr>
                <w:rFonts w:ascii="Times New Roman" w:hAnsi="Times New Roman"/>
                <w:bCs/>
                <w:i/>
                <w:iCs/>
                <w:sz w:val="24"/>
                <w:szCs w:val="24"/>
                <w:lang w:eastAsia="sk-SK"/>
              </w:rPr>
              <w:t>z toho vplyv nových úloh v zmysle ods. 2 Čl. 6 ústavného zákona č. 493/2011 Z. z. o rozpočtovej zodpovednosti</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Cs/>
                <w:iCs/>
                <w:sz w:val="24"/>
                <w:szCs w:val="24"/>
                <w:lang w:eastAsia="sk-SK"/>
              </w:rPr>
              <w:t>0</w:t>
            </w:r>
          </w:p>
        </w:tc>
      </w:tr>
      <w:tr w:rsidR="00BC1FA7" w:rsidRPr="00BC1FA7" w:rsidTr="00BC1FA7">
        <w:trPr>
          <w:trHeight w:val="70"/>
          <w:jc w:val="center"/>
        </w:trPr>
        <w:tc>
          <w:tcPr>
            <w:tcW w:w="4661" w:type="dxa"/>
            <w:noWrap/>
            <w:vAlign w:val="center"/>
          </w:tcPr>
          <w:p w:rsidR="00BC1FA7" w:rsidRPr="00BC1FA7" w:rsidRDefault="00BC1FA7" w:rsidP="00BC1FA7">
            <w:pPr>
              <w:widowControl/>
              <w:adjustRightInd/>
              <w:spacing w:after="0" w:line="240" w:lineRule="auto"/>
              <w:rPr>
                <w:rFonts w:ascii="Times New Roman" w:hAnsi="Times New Roman"/>
                <w:b/>
                <w:bCs/>
                <w:sz w:val="24"/>
                <w:szCs w:val="24"/>
                <w:lang w:eastAsia="sk-SK"/>
              </w:rPr>
            </w:pPr>
            <w:r w:rsidRPr="00BC1FA7">
              <w:rPr>
                <w:rFonts w:ascii="Times New Roman" w:hAnsi="Times New Roman"/>
                <w:b/>
                <w:bCs/>
                <w:i/>
                <w:iCs/>
                <w:sz w:val="24"/>
                <w:szCs w:val="24"/>
                <w:lang w:eastAsia="sk-SK"/>
              </w:rPr>
              <w:t>- vplyv na ostatné subjekty verejnej správy</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r>
      <w:tr w:rsidR="00BC1FA7" w:rsidRPr="00BC1FA7" w:rsidTr="00BC1FA7">
        <w:trPr>
          <w:trHeight w:val="70"/>
          <w:jc w:val="center"/>
        </w:trPr>
        <w:tc>
          <w:tcPr>
            <w:tcW w:w="4661" w:type="dxa"/>
            <w:shd w:val="clear" w:color="auto" w:fill="BFBFBF" w:themeFill="background1" w:themeFillShade="BF"/>
            <w:noWrap/>
            <w:vAlign w:val="center"/>
          </w:tcPr>
          <w:p w:rsidR="00BC1FA7" w:rsidRPr="00BC1FA7" w:rsidRDefault="00BC1FA7" w:rsidP="00BC1FA7">
            <w:pPr>
              <w:widowControl/>
              <w:adjustRightInd/>
              <w:spacing w:after="0" w:line="240" w:lineRule="auto"/>
              <w:rPr>
                <w:rFonts w:ascii="Times New Roman" w:hAnsi="Times New Roman"/>
                <w:b/>
                <w:bCs/>
                <w:sz w:val="24"/>
                <w:szCs w:val="24"/>
                <w:lang w:eastAsia="sk-SK"/>
              </w:rPr>
            </w:pPr>
            <w:r w:rsidRPr="00BC1FA7">
              <w:rPr>
                <w:rFonts w:ascii="Times New Roman" w:hAnsi="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rsidR="00BC1FA7" w:rsidRPr="00BC1FA7" w:rsidRDefault="00BC1FA7" w:rsidP="00BC1FA7">
            <w:pPr>
              <w:widowControl/>
              <w:adjustRightInd/>
              <w:spacing w:after="0" w:line="240" w:lineRule="auto"/>
              <w:jc w:val="right"/>
              <w:rPr>
                <w:rFonts w:ascii="Times New Roman" w:hAnsi="Times New Roman"/>
                <w:b/>
                <w:bCs/>
                <w:sz w:val="24"/>
                <w:szCs w:val="24"/>
                <w:lang w:eastAsia="sk-SK"/>
              </w:rPr>
            </w:pPr>
            <w:r w:rsidRPr="00BC1FA7">
              <w:rPr>
                <w:rFonts w:ascii="Times New Roman" w:hAnsi="Times New Roman"/>
                <w:b/>
                <w:bCs/>
                <w:sz w:val="24"/>
                <w:szCs w:val="24"/>
                <w:lang w:eastAsia="sk-SK"/>
              </w:rPr>
              <w:t>0</w:t>
            </w:r>
          </w:p>
        </w:tc>
        <w:tc>
          <w:tcPr>
            <w:tcW w:w="1267" w:type="dxa"/>
            <w:shd w:val="clear" w:color="auto" w:fill="BFBFBF" w:themeFill="background1" w:themeFillShade="BF"/>
            <w:noWrap/>
            <w:vAlign w:val="center"/>
          </w:tcPr>
          <w:p w:rsidR="00BC1FA7" w:rsidRPr="00BC1FA7" w:rsidRDefault="00BC1FA7" w:rsidP="00BC1FA7">
            <w:pPr>
              <w:widowControl/>
              <w:adjustRightInd/>
              <w:spacing w:after="0" w:line="240" w:lineRule="auto"/>
              <w:jc w:val="right"/>
              <w:rPr>
                <w:rFonts w:ascii="Times New Roman" w:hAnsi="Times New Roman"/>
                <w:b/>
                <w:bCs/>
                <w:sz w:val="24"/>
                <w:szCs w:val="24"/>
                <w:lang w:eastAsia="sk-SK"/>
              </w:rPr>
            </w:pPr>
            <w:r w:rsidRPr="00BC1FA7">
              <w:rPr>
                <w:rFonts w:ascii="Times New Roman" w:hAnsi="Times New Roman"/>
                <w:b/>
                <w:bCs/>
                <w:sz w:val="24"/>
                <w:szCs w:val="24"/>
                <w:lang w:eastAsia="sk-SK"/>
              </w:rPr>
              <w:t>0</w:t>
            </w:r>
          </w:p>
        </w:tc>
        <w:tc>
          <w:tcPr>
            <w:tcW w:w="1267" w:type="dxa"/>
            <w:shd w:val="clear" w:color="auto" w:fill="BFBFBF" w:themeFill="background1" w:themeFillShade="BF"/>
            <w:noWrap/>
            <w:vAlign w:val="center"/>
          </w:tcPr>
          <w:p w:rsidR="00BC1FA7" w:rsidRPr="00BC1FA7" w:rsidRDefault="00BC1FA7" w:rsidP="00BC1FA7">
            <w:pPr>
              <w:widowControl/>
              <w:adjustRightInd/>
              <w:spacing w:after="0" w:line="240" w:lineRule="auto"/>
              <w:jc w:val="right"/>
              <w:rPr>
                <w:rFonts w:ascii="Times New Roman" w:hAnsi="Times New Roman"/>
                <w:b/>
                <w:bCs/>
                <w:sz w:val="24"/>
                <w:szCs w:val="24"/>
                <w:lang w:eastAsia="sk-SK"/>
              </w:rPr>
            </w:pPr>
            <w:r w:rsidRPr="00BC1FA7">
              <w:rPr>
                <w:rFonts w:ascii="Times New Roman" w:hAnsi="Times New Roman"/>
                <w:b/>
                <w:bCs/>
                <w:sz w:val="24"/>
                <w:szCs w:val="24"/>
                <w:lang w:eastAsia="sk-SK"/>
              </w:rPr>
              <w:t>0</w:t>
            </w:r>
          </w:p>
        </w:tc>
        <w:tc>
          <w:tcPr>
            <w:tcW w:w="1267" w:type="dxa"/>
            <w:shd w:val="clear" w:color="auto" w:fill="BFBFBF" w:themeFill="background1" w:themeFillShade="BF"/>
            <w:noWrap/>
            <w:vAlign w:val="center"/>
          </w:tcPr>
          <w:p w:rsidR="00BC1FA7" w:rsidRPr="00BC1FA7" w:rsidRDefault="00BC1FA7" w:rsidP="00BC1FA7">
            <w:pPr>
              <w:widowControl/>
              <w:adjustRightInd/>
              <w:spacing w:after="0" w:line="240" w:lineRule="auto"/>
              <w:jc w:val="right"/>
              <w:rPr>
                <w:rFonts w:ascii="Times New Roman" w:hAnsi="Times New Roman"/>
                <w:b/>
                <w:bCs/>
                <w:sz w:val="24"/>
                <w:szCs w:val="24"/>
                <w:lang w:eastAsia="sk-SK"/>
              </w:rPr>
            </w:pPr>
            <w:r w:rsidRPr="00BC1FA7">
              <w:rPr>
                <w:rFonts w:ascii="Times New Roman" w:hAnsi="Times New Roman"/>
                <w:b/>
                <w:bCs/>
                <w:sz w:val="24"/>
                <w:szCs w:val="24"/>
                <w:lang w:eastAsia="sk-SK"/>
              </w:rPr>
              <w:t>0</w:t>
            </w:r>
          </w:p>
        </w:tc>
      </w:tr>
      <w:tr w:rsidR="00BC1FA7" w:rsidRPr="00BC1FA7" w:rsidTr="00BC1FA7">
        <w:trPr>
          <w:trHeight w:val="70"/>
          <w:jc w:val="center"/>
        </w:trPr>
        <w:tc>
          <w:tcPr>
            <w:tcW w:w="4661" w:type="dxa"/>
            <w:noWrap/>
            <w:vAlign w:val="center"/>
          </w:tcPr>
          <w:p w:rsidR="00BC1FA7" w:rsidRPr="00BC1FA7" w:rsidRDefault="00BC1FA7" w:rsidP="00BC1FA7">
            <w:pPr>
              <w:widowControl/>
              <w:adjustRightInd/>
              <w:spacing w:after="0" w:line="240" w:lineRule="auto"/>
              <w:rPr>
                <w:rFonts w:ascii="Times New Roman" w:hAnsi="Times New Roman"/>
                <w:b/>
                <w:bCs/>
                <w:i/>
                <w:iCs/>
                <w:sz w:val="24"/>
                <w:szCs w:val="24"/>
                <w:lang w:eastAsia="sk-SK"/>
              </w:rPr>
            </w:pPr>
            <w:r w:rsidRPr="00BC1FA7">
              <w:rPr>
                <w:rFonts w:ascii="Times New Roman" w:hAnsi="Times New Roman"/>
                <w:b/>
                <w:bCs/>
                <w:i/>
                <w:iCs/>
                <w:sz w:val="24"/>
                <w:szCs w:val="24"/>
                <w:lang w:eastAsia="sk-SK"/>
              </w:rPr>
              <w:t>- vplyv na ŠR</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r>
      <w:tr w:rsidR="00BC1FA7" w:rsidRPr="00BC1FA7" w:rsidTr="00BC1FA7">
        <w:trPr>
          <w:trHeight w:val="70"/>
          <w:jc w:val="center"/>
        </w:trPr>
        <w:tc>
          <w:tcPr>
            <w:tcW w:w="4661" w:type="dxa"/>
            <w:noWrap/>
            <w:vAlign w:val="center"/>
          </w:tcPr>
          <w:p w:rsidR="00BC1FA7" w:rsidRPr="00BC1FA7" w:rsidRDefault="00BC1FA7" w:rsidP="00BC1FA7">
            <w:pPr>
              <w:widowControl/>
              <w:adjustRightInd/>
              <w:spacing w:after="0" w:line="240" w:lineRule="auto"/>
              <w:rPr>
                <w:rFonts w:ascii="Times New Roman" w:hAnsi="Times New Roman"/>
                <w:b/>
                <w:bCs/>
                <w:i/>
                <w:iCs/>
                <w:sz w:val="24"/>
                <w:szCs w:val="24"/>
                <w:lang w:eastAsia="sk-SK"/>
              </w:rPr>
            </w:pPr>
            <w:r w:rsidRPr="00BC1FA7">
              <w:rPr>
                <w:rFonts w:ascii="Times New Roman" w:hAnsi="Times New Roman"/>
                <w:b/>
                <w:bCs/>
                <w:i/>
                <w:iCs/>
                <w:sz w:val="24"/>
                <w:szCs w:val="24"/>
                <w:lang w:eastAsia="sk-SK"/>
              </w:rPr>
              <w:t>- vplyv na obce</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r>
      <w:tr w:rsidR="00BC1FA7" w:rsidRPr="00BC1FA7" w:rsidTr="00BC1FA7">
        <w:trPr>
          <w:trHeight w:val="70"/>
          <w:jc w:val="center"/>
        </w:trPr>
        <w:tc>
          <w:tcPr>
            <w:tcW w:w="4661" w:type="dxa"/>
            <w:noWrap/>
            <w:vAlign w:val="center"/>
          </w:tcPr>
          <w:p w:rsidR="00BC1FA7" w:rsidRPr="00BC1FA7" w:rsidRDefault="00BC1FA7" w:rsidP="00BC1FA7">
            <w:pPr>
              <w:widowControl/>
              <w:adjustRightInd/>
              <w:spacing w:after="0" w:line="240" w:lineRule="auto"/>
              <w:rPr>
                <w:rFonts w:ascii="Times New Roman" w:hAnsi="Times New Roman"/>
                <w:b/>
                <w:bCs/>
                <w:i/>
                <w:iCs/>
                <w:sz w:val="24"/>
                <w:szCs w:val="24"/>
                <w:lang w:eastAsia="sk-SK"/>
              </w:rPr>
            </w:pPr>
            <w:r w:rsidRPr="00BC1FA7">
              <w:rPr>
                <w:rFonts w:ascii="Times New Roman" w:hAnsi="Times New Roman"/>
                <w:b/>
                <w:bCs/>
                <w:i/>
                <w:iCs/>
                <w:sz w:val="24"/>
                <w:szCs w:val="24"/>
                <w:lang w:eastAsia="sk-SK"/>
              </w:rPr>
              <w:t>- vplyv na vyššie územné celky</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r>
      <w:tr w:rsidR="00BC1FA7" w:rsidRPr="00BC1FA7" w:rsidTr="00BC1FA7">
        <w:trPr>
          <w:trHeight w:val="70"/>
          <w:jc w:val="center"/>
        </w:trPr>
        <w:tc>
          <w:tcPr>
            <w:tcW w:w="4661" w:type="dxa"/>
            <w:noWrap/>
            <w:vAlign w:val="center"/>
          </w:tcPr>
          <w:p w:rsidR="00BC1FA7" w:rsidRPr="00BC1FA7" w:rsidRDefault="00BC1FA7" w:rsidP="00BC1FA7">
            <w:pPr>
              <w:widowControl/>
              <w:adjustRightInd/>
              <w:spacing w:after="0" w:line="240" w:lineRule="auto"/>
              <w:rPr>
                <w:rFonts w:ascii="Times New Roman" w:hAnsi="Times New Roman"/>
                <w:b/>
                <w:bCs/>
                <w:i/>
                <w:iCs/>
                <w:sz w:val="24"/>
                <w:szCs w:val="24"/>
                <w:lang w:eastAsia="sk-SK"/>
              </w:rPr>
            </w:pPr>
            <w:r w:rsidRPr="00BC1FA7">
              <w:rPr>
                <w:rFonts w:ascii="Times New Roman" w:hAnsi="Times New Roman"/>
                <w:b/>
                <w:bCs/>
                <w:i/>
                <w:iCs/>
                <w:sz w:val="24"/>
                <w:szCs w:val="24"/>
                <w:lang w:eastAsia="sk-SK"/>
              </w:rPr>
              <w:t>- vplyv na ostatné subjekty verejnej správy</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r>
      <w:tr w:rsidR="00BC1FA7" w:rsidRPr="00BC1FA7" w:rsidTr="00BC1FA7">
        <w:trPr>
          <w:trHeight w:val="70"/>
          <w:jc w:val="center"/>
        </w:trPr>
        <w:tc>
          <w:tcPr>
            <w:tcW w:w="4661" w:type="dxa"/>
            <w:shd w:val="clear" w:color="auto" w:fill="BFBFBF" w:themeFill="background1" w:themeFillShade="BF"/>
            <w:noWrap/>
            <w:vAlign w:val="center"/>
          </w:tcPr>
          <w:p w:rsidR="00BC1FA7" w:rsidRPr="00BC1FA7" w:rsidRDefault="00BC1FA7" w:rsidP="00BC1FA7">
            <w:pPr>
              <w:widowControl/>
              <w:adjustRightInd/>
              <w:spacing w:after="0" w:line="240" w:lineRule="auto"/>
              <w:rPr>
                <w:rFonts w:ascii="Times New Roman" w:hAnsi="Times New Roman"/>
                <w:b/>
                <w:sz w:val="24"/>
                <w:szCs w:val="24"/>
                <w:lang w:eastAsia="sk-SK"/>
              </w:rPr>
            </w:pPr>
            <w:r w:rsidRPr="00BC1FA7">
              <w:rPr>
                <w:rFonts w:ascii="Times New Roman" w:hAnsi="Times New Roman"/>
                <w:b/>
                <w:sz w:val="24"/>
                <w:szCs w:val="24"/>
                <w:lang w:eastAsia="sk-SK"/>
              </w:rPr>
              <w:t>Vplyv na mzdové výdavky</w:t>
            </w:r>
          </w:p>
        </w:tc>
        <w:tc>
          <w:tcPr>
            <w:tcW w:w="1267" w:type="dxa"/>
            <w:shd w:val="clear" w:color="auto" w:fill="BFBFBF" w:themeFill="background1" w:themeFillShade="BF"/>
            <w:noWrap/>
            <w:vAlign w:val="center"/>
          </w:tcPr>
          <w:p w:rsidR="00BC1FA7" w:rsidRPr="00BC1FA7" w:rsidRDefault="00BC1FA7" w:rsidP="00BC1FA7">
            <w:pPr>
              <w:widowControl/>
              <w:adjustRightInd/>
              <w:spacing w:after="0" w:line="240" w:lineRule="auto"/>
              <w:jc w:val="right"/>
              <w:rPr>
                <w:rFonts w:ascii="Times New Roman" w:hAnsi="Times New Roman"/>
                <w:b/>
                <w:sz w:val="24"/>
                <w:szCs w:val="24"/>
                <w:lang w:eastAsia="sk-SK"/>
              </w:rPr>
            </w:pPr>
            <w:r w:rsidRPr="00BC1FA7">
              <w:rPr>
                <w:rFonts w:ascii="Times New Roman" w:hAnsi="Times New Roman"/>
                <w:b/>
                <w:sz w:val="24"/>
                <w:szCs w:val="24"/>
                <w:lang w:eastAsia="sk-SK"/>
              </w:rPr>
              <w:t>0</w:t>
            </w:r>
          </w:p>
        </w:tc>
        <w:tc>
          <w:tcPr>
            <w:tcW w:w="1267" w:type="dxa"/>
            <w:shd w:val="clear" w:color="auto" w:fill="BFBFBF" w:themeFill="background1" w:themeFillShade="BF"/>
            <w:noWrap/>
            <w:vAlign w:val="center"/>
          </w:tcPr>
          <w:p w:rsidR="00BC1FA7" w:rsidRPr="00BC1FA7" w:rsidRDefault="00BC1FA7" w:rsidP="00BC1FA7">
            <w:pPr>
              <w:widowControl/>
              <w:adjustRightInd/>
              <w:spacing w:after="0" w:line="240" w:lineRule="auto"/>
              <w:jc w:val="right"/>
              <w:rPr>
                <w:rFonts w:ascii="Times New Roman" w:hAnsi="Times New Roman"/>
                <w:b/>
                <w:sz w:val="24"/>
                <w:szCs w:val="24"/>
                <w:lang w:eastAsia="sk-SK"/>
              </w:rPr>
            </w:pPr>
            <w:r w:rsidRPr="00BC1FA7">
              <w:rPr>
                <w:rFonts w:ascii="Times New Roman" w:hAnsi="Times New Roman"/>
                <w:b/>
                <w:sz w:val="24"/>
                <w:szCs w:val="24"/>
                <w:lang w:eastAsia="sk-SK"/>
              </w:rPr>
              <w:t>0</w:t>
            </w:r>
          </w:p>
        </w:tc>
        <w:tc>
          <w:tcPr>
            <w:tcW w:w="1267" w:type="dxa"/>
            <w:shd w:val="clear" w:color="auto" w:fill="BFBFBF" w:themeFill="background1" w:themeFillShade="BF"/>
            <w:noWrap/>
            <w:vAlign w:val="center"/>
          </w:tcPr>
          <w:p w:rsidR="00BC1FA7" w:rsidRPr="00BC1FA7" w:rsidRDefault="00BC1FA7" w:rsidP="00BC1FA7">
            <w:pPr>
              <w:widowControl/>
              <w:adjustRightInd/>
              <w:spacing w:after="0" w:line="240" w:lineRule="auto"/>
              <w:jc w:val="right"/>
              <w:rPr>
                <w:rFonts w:ascii="Times New Roman" w:hAnsi="Times New Roman"/>
                <w:b/>
                <w:sz w:val="24"/>
                <w:szCs w:val="24"/>
                <w:lang w:eastAsia="sk-SK"/>
              </w:rPr>
            </w:pPr>
            <w:r w:rsidRPr="00BC1FA7">
              <w:rPr>
                <w:rFonts w:ascii="Times New Roman" w:hAnsi="Times New Roman"/>
                <w:b/>
                <w:sz w:val="24"/>
                <w:szCs w:val="24"/>
                <w:lang w:eastAsia="sk-SK"/>
              </w:rPr>
              <w:t>0</w:t>
            </w:r>
          </w:p>
        </w:tc>
        <w:tc>
          <w:tcPr>
            <w:tcW w:w="1267" w:type="dxa"/>
            <w:shd w:val="clear" w:color="auto" w:fill="BFBFBF" w:themeFill="background1" w:themeFillShade="BF"/>
            <w:noWrap/>
            <w:vAlign w:val="center"/>
          </w:tcPr>
          <w:p w:rsidR="00BC1FA7" w:rsidRPr="00BC1FA7" w:rsidRDefault="00BC1FA7" w:rsidP="00BC1FA7">
            <w:pPr>
              <w:widowControl/>
              <w:adjustRightInd/>
              <w:spacing w:after="0" w:line="240" w:lineRule="auto"/>
              <w:jc w:val="right"/>
              <w:rPr>
                <w:rFonts w:ascii="Times New Roman" w:hAnsi="Times New Roman"/>
                <w:b/>
                <w:sz w:val="24"/>
                <w:szCs w:val="24"/>
                <w:lang w:eastAsia="sk-SK"/>
              </w:rPr>
            </w:pPr>
            <w:r w:rsidRPr="00BC1FA7">
              <w:rPr>
                <w:rFonts w:ascii="Times New Roman" w:hAnsi="Times New Roman"/>
                <w:b/>
                <w:sz w:val="24"/>
                <w:szCs w:val="24"/>
                <w:lang w:eastAsia="sk-SK"/>
              </w:rPr>
              <w:t>0</w:t>
            </w:r>
          </w:p>
        </w:tc>
      </w:tr>
      <w:tr w:rsidR="00BC1FA7" w:rsidRPr="00BC1FA7" w:rsidTr="00BC1FA7">
        <w:trPr>
          <w:trHeight w:val="70"/>
          <w:jc w:val="center"/>
        </w:trPr>
        <w:tc>
          <w:tcPr>
            <w:tcW w:w="4661" w:type="dxa"/>
            <w:noWrap/>
            <w:vAlign w:val="center"/>
          </w:tcPr>
          <w:p w:rsidR="00BC1FA7" w:rsidRPr="00BC1FA7" w:rsidRDefault="00BC1FA7" w:rsidP="00BC1FA7">
            <w:pPr>
              <w:widowControl/>
              <w:adjustRightInd/>
              <w:spacing w:after="0" w:line="240" w:lineRule="auto"/>
              <w:rPr>
                <w:rFonts w:ascii="Times New Roman" w:hAnsi="Times New Roman"/>
                <w:b/>
                <w:bCs/>
                <w:i/>
                <w:iCs/>
                <w:sz w:val="24"/>
                <w:szCs w:val="24"/>
                <w:lang w:eastAsia="sk-SK"/>
              </w:rPr>
            </w:pPr>
            <w:r w:rsidRPr="00BC1FA7">
              <w:rPr>
                <w:rFonts w:ascii="Times New Roman" w:hAnsi="Times New Roman"/>
                <w:b/>
                <w:bCs/>
                <w:i/>
                <w:iCs/>
                <w:sz w:val="24"/>
                <w:szCs w:val="24"/>
                <w:lang w:eastAsia="sk-SK"/>
              </w:rPr>
              <w:t>- vplyv na ŠR</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r>
      <w:tr w:rsidR="00BC1FA7" w:rsidRPr="00BC1FA7" w:rsidTr="00BC1FA7">
        <w:trPr>
          <w:trHeight w:val="70"/>
          <w:jc w:val="center"/>
        </w:trPr>
        <w:tc>
          <w:tcPr>
            <w:tcW w:w="4661" w:type="dxa"/>
            <w:noWrap/>
            <w:vAlign w:val="center"/>
          </w:tcPr>
          <w:p w:rsidR="00BC1FA7" w:rsidRPr="00BC1FA7" w:rsidRDefault="00BC1FA7" w:rsidP="00BC1FA7">
            <w:pPr>
              <w:widowControl/>
              <w:adjustRightInd/>
              <w:spacing w:after="0" w:line="240" w:lineRule="auto"/>
              <w:rPr>
                <w:rFonts w:ascii="Times New Roman" w:hAnsi="Times New Roman"/>
                <w:b/>
                <w:bCs/>
                <w:i/>
                <w:iCs/>
                <w:sz w:val="24"/>
                <w:szCs w:val="24"/>
                <w:lang w:eastAsia="sk-SK"/>
              </w:rPr>
            </w:pPr>
            <w:r w:rsidRPr="00BC1FA7">
              <w:rPr>
                <w:rFonts w:ascii="Times New Roman" w:hAnsi="Times New Roman"/>
                <w:b/>
                <w:bCs/>
                <w:i/>
                <w:iCs/>
                <w:sz w:val="24"/>
                <w:szCs w:val="24"/>
                <w:lang w:eastAsia="sk-SK"/>
              </w:rPr>
              <w:t>- vplyv na obce</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r>
      <w:tr w:rsidR="00BC1FA7" w:rsidRPr="00BC1FA7" w:rsidTr="00BC1FA7">
        <w:trPr>
          <w:trHeight w:val="70"/>
          <w:jc w:val="center"/>
        </w:trPr>
        <w:tc>
          <w:tcPr>
            <w:tcW w:w="4661" w:type="dxa"/>
            <w:noWrap/>
            <w:vAlign w:val="center"/>
          </w:tcPr>
          <w:p w:rsidR="00BC1FA7" w:rsidRPr="00BC1FA7" w:rsidRDefault="00BC1FA7" w:rsidP="00BC1FA7">
            <w:pPr>
              <w:widowControl/>
              <w:adjustRightInd/>
              <w:spacing w:after="0" w:line="240" w:lineRule="auto"/>
              <w:rPr>
                <w:rFonts w:ascii="Times New Roman" w:hAnsi="Times New Roman"/>
                <w:b/>
                <w:bCs/>
                <w:i/>
                <w:iCs/>
                <w:sz w:val="24"/>
                <w:szCs w:val="24"/>
                <w:lang w:eastAsia="sk-SK"/>
              </w:rPr>
            </w:pPr>
            <w:r w:rsidRPr="00BC1FA7">
              <w:rPr>
                <w:rFonts w:ascii="Times New Roman" w:hAnsi="Times New Roman"/>
                <w:b/>
                <w:bCs/>
                <w:i/>
                <w:iCs/>
                <w:sz w:val="24"/>
                <w:szCs w:val="24"/>
                <w:lang w:eastAsia="sk-SK"/>
              </w:rPr>
              <w:t>- vplyv na vyššie územné celky</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r>
      <w:tr w:rsidR="00BC1FA7" w:rsidRPr="00BC1FA7" w:rsidTr="00BC1FA7">
        <w:trPr>
          <w:trHeight w:val="70"/>
          <w:jc w:val="center"/>
        </w:trPr>
        <w:tc>
          <w:tcPr>
            <w:tcW w:w="4661" w:type="dxa"/>
            <w:noWrap/>
            <w:vAlign w:val="center"/>
          </w:tcPr>
          <w:p w:rsidR="00BC1FA7" w:rsidRPr="00BC1FA7" w:rsidRDefault="00BC1FA7" w:rsidP="00BC1FA7">
            <w:pPr>
              <w:widowControl/>
              <w:adjustRightInd/>
              <w:spacing w:after="0" w:line="240" w:lineRule="auto"/>
              <w:rPr>
                <w:rFonts w:ascii="Times New Roman" w:hAnsi="Times New Roman"/>
                <w:b/>
                <w:bCs/>
                <w:sz w:val="24"/>
                <w:szCs w:val="24"/>
                <w:lang w:eastAsia="sk-SK"/>
              </w:rPr>
            </w:pPr>
            <w:r w:rsidRPr="00BC1FA7">
              <w:rPr>
                <w:rFonts w:ascii="Times New Roman" w:hAnsi="Times New Roman"/>
                <w:b/>
                <w:bCs/>
                <w:i/>
                <w:iCs/>
                <w:sz w:val="24"/>
                <w:szCs w:val="24"/>
                <w:lang w:eastAsia="sk-SK"/>
              </w:rPr>
              <w:t>- vplyv na ostatné subjekty verejnej správy</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iCs/>
                <w:sz w:val="24"/>
                <w:szCs w:val="24"/>
                <w:lang w:eastAsia="sk-SK"/>
              </w:rPr>
            </w:pPr>
            <w:r w:rsidRPr="00BC1FA7">
              <w:rPr>
                <w:rFonts w:ascii="Times New Roman" w:hAnsi="Times New Roman"/>
                <w:b/>
                <w:bCs/>
                <w:iCs/>
                <w:sz w:val="24"/>
                <w:szCs w:val="24"/>
                <w:lang w:eastAsia="sk-SK"/>
              </w:rPr>
              <w:t>0</w:t>
            </w:r>
          </w:p>
        </w:tc>
      </w:tr>
      <w:tr w:rsidR="00BC1FA7" w:rsidRPr="00BC1FA7" w:rsidTr="00BC1FA7">
        <w:trPr>
          <w:trHeight w:val="70"/>
          <w:jc w:val="center"/>
        </w:trPr>
        <w:tc>
          <w:tcPr>
            <w:tcW w:w="4661" w:type="dxa"/>
            <w:shd w:val="clear" w:color="auto" w:fill="C0C0C0"/>
            <w:noWrap/>
            <w:vAlign w:val="center"/>
          </w:tcPr>
          <w:p w:rsidR="00BC1FA7" w:rsidRPr="00BC1FA7" w:rsidRDefault="00BC1FA7" w:rsidP="00BC1FA7">
            <w:pPr>
              <w:widowControl/>
              <w:adjustRightInd/>
              <w:spacing w:after="0" w:line="240" w:lineRule="auto"/>
              <w:rPr>
                <w:rFonts w:ascii="Times New Roman" w:hAnsi="Times New Roman"/>
                <w:b/>
                <w:bCs/>
                <w:sz w:val="24"/>
                <w:szCs w:val="24"/>
                <w:lang w:eastAsia="sk-SK"/>
              </w:rPr>
            </w:pPr>
            <w:r w:rsidRPr="00BC1FA7">
              <w:rPr>
                <w:rFonts w:ascii="Times New Roman" w:hAnsi="Times New Roman"/>
                <w:b/>
                <w:bCs/>
                <w:sz w:val="24"/>
                <w:szCs w:val="24"/>
                <w:lang w:eastAsia="sk-SK"/>
              </w:rPr>
              <w:t>Financovanie zabezpečené v rozpočte</w:t>
            </w:r>
          </w:p>
        </w:tc>
        <w:tc>
          <w:tcPr>
            <w:tcW w:w="1267" w:type="dxa"/>
            <w:shd w:val="clear" w:color="auto" w:fill="C0C0C0"/>
            <w:noWrap/>
            <w:vAlign w:val="center"/>
          </w:tcPr>
          <w:p w:rsidR="00BC1FA7" w:rsidRPr="00BC1FA7" w:rsidRDefault="00BC1FA7" w:rsidP="00BC1FA7">
            <w:pPr>
              <w:widowControl/>
              <w:adjustRightInd/>
              <w:spacing w:after="0" w:line="240" w:lineRule="auto"/>
              <w:jc w:val="right"/>
              <w:rPr>
                <w:rFonts w:ascii="Times New Roman" w:hAnsi="Times New Roman"/>
                <w:b/>
                <w:bCs/>
                <w:sz w:val="24"/>
                <w:szCs w:val="24"/>
                <w:lang w:eastAsia="sk-SK"/>
              </w:rPr>
            </w:pPr>
            <w:r w:rsidRPr="00BC1FA7">
              <w:rPr>
                <w:rFonts w:ascii="Times New Roman" w:hAnsi="Times New Roman"/>
                <w:b/>
                <w:bCs/>
                <w:sz w:val="24"/>
                <w:szCs w:val="24"/>
                <w:lang w:eastAsia="sk-SK"/>
              </w:rPr>
              <w:t>5 000</w:t>
            </w:r>
          </w:p>
        </w:tc>
        <w:tc>
          <w:tcPr>
            <w:tcW w:w="1267" w:type="dxa"/>
            <w:shd w:val="clear" w:color="auto" w:fill="C0C0C0"/>
            <w:noWrap/>
            <w:vAlign w:val="center"/>
          </w:tcPr>
          <w:p w:rsidR="00BC1FA7" w:rsidRPr="00BC1FA7" w:rsidRDefault="00BC1FA7" w:rsidP="00BC1FA7">
            <w:pPr>
              <w:widowControl/>
              <w:adjustRightInd/>
              <w:spacing w:after="0" w:line="240" w:lineRule="auto"/>
              <w:jc w:val="right"/>
              <w:rPr>
                <w:rFonts w:ascii="Times New Roman" w:hAnsi="Times New Roman"/>
                <w:b/>
                <w:bCs/>
                <w:sz w:val="24"/>
                <w:szCs w:val="24"/>
                <w:lang w:eastAsia="sk-SK"/>
              </w:rPr>
            </w:pPr>
            <w:r w:rsidRPr="00BC1FA7">
              <w:rPr>
                <w:rFonts w:ascii="Times New Roman" w:hAnsi="Times New Roman"/>
                <w:b/>
                <w:bCs/>
                <w:sz w:val="24"/>
                <w:szCs w:val="24"/>
                <w:lang w:eastAsia="sk-SK"/>
              </w:rPr>
              <w:t>2 500</w:t>
            </w:r>
          </w:p>
        </w:tc>
        <w:tc>
          <w:tcPr>
            <w:tcW w:w="1267" w:type="dxa"/>
            <w:shd w:val="clear" w:color="auto" w:fill="C0C0C0"/>
            <w:noWrap/>
            <w:vAlign w:val="center"/>
          </w:tcPr>
          <w:p w:rsidR="00BC1FA7" w:rsidRPr="00BC1FA7" w:rsidRDefault="00BC1FA7" w:rsidP="00BC1FA7">
            <w:pPr>
              <w:widowControl/>
              <w:adjustRightInd/>
              <w:spacing w:after="0" w:line="240" w:lineRule="auto"/>
              <w:jc w:val="right"/>
              <w:rPr>
                <w:rFonts w:ascii="Times New Roman" w:hAnsi="Times New Roman"/>
                <w:b/>
                <w:bCs/>
                <w:sz w:val="24"/>
                <w:szCs w:val="24"/>
                <w:lang w:eastAsia="sk-SK"/>
              </w:rPr>
            </w:pPr>
            <w:r w:rsidRPr="00BC1FA7">
              <w:rPr>
                <w:rFonts w:ascii="Times New Roman" w:hAnsi="Times New Roman"/>
                <w:b/>
                <w:bCs/>
                <w:sz w:val="24"/>
                <w:szCs w:val="24"/>
                <w:lang w:eastAsia="sk-SK"/>
              </w:rPr>
              <w:t>2 500</w:t>
            </w:r>
          </w:p>
        </w:tc>
        <w:tc>
          <w:tcPr>
            <w:tcW w:w="1267" w:type="dxa"/>
            <w:shd w:val="clear" w:color="auto" w:fill="C0C0C0"/>
            <w:noWrap/>
            <w:vAlign w:val="center"/>
          </w:tcPr>
          <w:p w:rsidR="00BC1FA7" w:rsidRPr="00BC1FA7" w:rsidRDefault="00BC1FA7" w:rsidP="00BC1FA7">
            <w:pPr>
              <w:widowControl/>
              <w:adjustRightInd/>
              <w:spacing w:after="0" w:line="240" w:lineRule="auto"/>
              <w:jc w:val="right"/>
              <w:rPr>
                <w:rFonts w:ascii="Times New Roman" w:hAnsi="Times New Roman"/>
                <w:b/>
                <w:bCs/>
                <w:sz w:val="24"/>
                <w:szCs w:val="24"/>
                <w:lang w:eastAsia="sk-SK"/>
              </w:rPr>
            </w:pPr>
            <w:r w:rsidRPr="00BC1FA7">
              <w:rPr>
                <w:rFonts w:ascii="Times New Roman" w:hAnsi="Times New Roman"/>
                <w:b/>
                <w:bCs/>
                <w:sz w:val="24"/>
                <w:szCs w:val="24"/>
                <w:lang w:eastAsia="sk-SK"/>
              </w:rPr>
              <w:t xml:space="preserve">2 500   </w:t>
            </w:r>
          </w:p>
        </w:tc>
      </w:tr>
      <w:tr w:rsidR="00BC1FA7" w:rsidRPr="00BC1FA7" w:rsidTr="00BC1FA7">
        <w:trPr>
          <w:trHeight w:val="70"/>
          <w:jc w:val="center"/>
        </w:trPr>
        <w:tc>
          <w:tcPr>
            <w:tcW w:w="4661" w:type="dxa"/>
            <w:noWrap/>
            <w:vAlign w:val="center"/>
          </w:tcPr>
          <w:p w:rsidR="00BC1FA7" w:rsidRPr="00BC1FA7" w:rsidRDefault="00BC1FA7" w:rsidP="00BC1FA7">
            <w:pPr>
              <w:widowControl/>
              <w:adjustRightInd/>
              <w:spacing w:after="0" w:line="240" w:lineRule="auto"/>
              <w:rPr>
                <w:rFonts w:ascii="Times New Roman" w:hAnsi="Times New Roman"/>
                <w:sz w:val="24"/>
                <w:szCs w:val="24"/>
                <w:lang w:eastAsia="sk-SK"/>
              </w:rPr>
            </w:pPr>
            <w:r w:rsidRPr="00BC1FA7">
              <w:rPr>
                <w:rFonts w:ascii="Times New Roman" w:hAnsi="Times New Roman"/>
                <w:sz w:val="24"/>
                <w:szCs w:val="24"/>
                <w:lang w:eastAsia="sk-SK"/>
              </w:rPr>
              <w:t>v tom: za MPRV SR/zdroj 111/0EK</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sz w:val="24"/>
                <w:szCs w:val="24"/>
                <w:lang w:eastAsia="sk-SK"/>
              </w:rPr>
            </w:pPr>
            <w:r w:rsidRPr="00BC1FA7">
              <w:rPr>
                <w:rFonts w:ascii="Times New Roman" w:hAnsi="Times New Roman"/>
                <w:b/>
                <w:bCs/>
                <w:sz w:val="24"/>
                <w:szCs w:val="24"/>
                <w:lang w:eastAsia="sk-SK"/>
              </w:rPr>
              <w:t>5 000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sz w:val="24"/>
                <w:szCs w:val="24"/>
                <w:lang w:eastAsia="sk-SK"/>
              </w:rPr>
            </w:pPr>
            <w:r w:rsidRPr="00BC1FA7">
              <w:rPr>
                <w:rFonts w:ascii="Times New Roman" w:hAnsi="Times New Roman"/>
                <w:b/>
                <w:bCs/>
                <w:sz w:val="24"/>
                <w:szCs w:val="24"/>
                <w:lang w:eastAsia="sk-SK"/>
              </w:rPr>
              <w:t>2 500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sz w:val="24"/>
                <w:szCs w:val="24"/>
                <w:lang w:eastAsia="sk-SK"/>
              </w:rPr>
            </w:pPr>
            <w:r w:rsidRPr="00BC1FA7">
              <w:rPr>
                <w:rFonts w:ascii="Times New Roman" w:hAnsi="Times New Roman"/>
                <w:b/>
                <w:bCs/>
                <w:sz w:val="24"/>
                <w:szCs w:val="24"/>
                <w:lang w:eastAsia="sk-SK"/>
              </w:rPr>
              <w:t>2 500</w:t>
            </w:r>
          </w:p>
        </w:tc>
        <w:tc>
          <w:tcPr>
            <w:tcW w:w="1267" w:type="dxa"/>
            <w:noWrap/>
            <w:vAlign w:val="center"/>
          </w:tcPr>
          <w:p w:rsidR="00BC1FA7" w:rsidRPr="00BC1FA7" w:rsidRDefault="00BC1FA7" w:rsidP="00BC1FA7">
            <w:pPr>
              <w:widowControl/>
              <w:adjustRightInd/>
              <w:spacing w:after="0" w:line="240" w:lineRule="auto"/>
              <w:jc w:val="right"/>
              <w:rPr>
                <w:rFonts w:ascii="Times New Roman" w:hAnsi="Times New Roman"/>
                <w:b/>
                <w:bCs/>
                <w:sz w:val="24"/>
                <w:szCs w:val="24"/>
                <w:lang w:eastAsia="sk-SK"/>
              </w:rPr>
            </w:pPr>
            <w:r w:rsidRPr="00BC1FA7">
              <w:rPr>
                <w:rFonts w:ascii="Times New Roman" w:hAnsi="Times New Roman"/>
                <w:b/>
                <w:bCs/>
                <w:sz w:val="24"/>
                <w:szCs w:val="24"/>
                <w:lang w:eastAsia="sk-SK"/>
              </w:rPr>
              <w:t xml:space="preserve">2 500   </w:t>
            </w:r>
          </w:p>
        </w:tc>
      </w:tr>
      <w:tr w:rsidR="00BC1FA7" w:rsidRPr="00BC1FA7" w:rsidTr="00BC1FA7">
        <w:trPr>
          <w:trHeight w:val="70"/>
          <w:jc w:val="center"/>
        </w:trPr>
        <w:tc>
          <w:tcPr>
            <w:tcW w:w="4661" w:type="dxa"/>
            <w:shd w:val="clear" w:color="auto" w:fill="BFBFBF" w:themeFill="background1" w:themeFillShade="BF"/>
            <w:noWrap/>
            <w:vAlign w:val="center"/>
          </w:tcPr>
          <w:p w:rsidR="00BC1FA7" w:rsidRPr="00BC1FA7" w:rsidRDefault="00BC1FA7" w:rsidP="00BC1FA7">
            <w:pPr>
              <w:widowControl/>
              <w:adjustRightInd/>
              <w:spacing w:after="0" w:line="240" w:lineRule="auto"/>
              <w:rPr>
                <w:rFonts w:ascii="Times New Roman" w:hAnsi="Times New Roman"/>
                <w:b/>
                <w:sz w:val="24"/>
                <w:szCs w:val="24"/>
                <w:lang w:eastAsia="sk-SK"/>
              </w:rPr>
            </w:pPr>
            <w:r w:rsidRPr="00BC1FA7">
              <w:rPr>
                <w:rFonts w:ascii="Times New Roman" w:hAnsi="Times New Roman"/>
                <w:b/>
                <w:sz w:val="24"/>
                <w:szCs w:val="24"/>
                <w:lang w:eastAsia="sk-SK"/>
              </w:rPr>
              <w:t>Iné ako rozpočtové zdroje</w:t>
            </w:r>
          </w:p>
        </w:tc>
        <w:tc>
          <w:tcPr>
            <w:tcW w:w="1267" w:type="dxa"/>
            <w:shd w:val="clear" w:color="auto" w:fill="BFBFBF" w:themeFill="background1" w:themeFillShade="BF"/>
            <w:noWrap/>
            <w:vAlign w:val="center"/>
          </w:tcPr>
          <w:p w:rsidR="00BC1FA7" w:rsidRPr="00BC1FA7" w:rsidRDefault="00BC1FA7" w:rsidP="00BC1FA7">
            <w:pPr>
              <w:widowControl/>
              <w:adjustRightInd/>
              <w:spacing w:after="0" w:line="240" w:lineRule="auto"/>
              <w:jc w:val="right"/>
              <w:rPr>
                <w:rFonts w:ascii="Times New Roman" w:hAnsi="Times New Roman"/>
                <w:b/>
                <w:bCs/>
                <w:sz w:val="24"/>
                <w:szCs w:val="24"/>
                <w:lang w:eastAsia="sk-SK"/>
              </w:rPr>
            </w:pPr>
            <w:r w:rsidRPr="00BC1FA7">
              <w:rPr>
                <w:rFonts w:ascii="Times New Roman" w:hAnsi="Times New Roman"/>
                <w:b/>
                <w:bCs/>
                <w:sz w:val="24"/>
                <w:szCs w:val="24"/>
                <w:lang w:eastAsia="sk-SK"/>
              </w:rPr>
              <w:t>0</w:t>
            </w:r>
          </w:p>
        </w:tc>
        <w:tc>
          <w:tcPr>
            <w:tcW w:w="1267" w:type="dxa"/>
            <w:shd w:val="clear" w:color="auto" w:fill="BFBFBF" w:themeFill="background1" w:themeFillShade="BF"/>
            <w:noWrap/>
            <w:vAlign w:val="center"/>
          </w:tcPr>
          <w:p w:rsidR="00BC1FA7" w:rsidRPr="00BC1FA7" w:rsidRDefault="00BC1FA7" w:rsidP="00BC1FA7">
            <w:pPr>
              <w:widowControl/>
              <w:adjustRightInd/>
              <w:spacing w:after="0" w:line="240" w:lineRule="auto"/>
              <w:jc w:val="right"/>
              <w:rPr>
                <w:rFonts w:ascii="Times New Roman" w:hAnsi="Times New Roman"/>
                <w:b/>
                <w:bCs/>
                <w:sz w:val="24"/>
                <w:szCs w:val="24"/>
                <w:lang w:eastAsia="sk-SK"/>
              </w:rPr>
            </w:pPr>
            <w:r w:rsidRPr="00BC1FA7">
              <w:rPr>
                <w:rFonts w:ascii="Times New Roman" w:hAnsi="Times New Roman"/>
                <w:b/>
                <w:bCs/>
                <w:sz w:val="24"/>
                <w:szCs w:val="24"/>
                <w:lang w:eastAsia="sk-SK"/>
              </w:rPr>
              <w:t>0</w:t>
            </w:r>
          </w:p>
        </w:tc>
        <w:tc>
          <w:tcPr>
            <w:tcW w:w="1267" w:type="dxa"/>
            <w:shd w:val="clear" w:color="auto" w:fill="BFBFBF" w:themeFill="background1" w:themeFillShade="BF"/>
            <w:noWrap/>
            <w:vAlign w:val="center"/>
          </w:tcPr>
          <w:p w:rsidR="00BC1FA7" w:rsidRPr="00BC1FA7" w:rsidRDefault="00BC1FA7" w:rsidP="00BC1FA7">
            <w:pPr>
              <w:widowControl/>
              <w:adjustRightInd/>
              <w:spacing w:after="0" w:line="240" w:lineRule="auto"/>
              <w:jc w:val="right"/>
              <w:rPr>
                <w:rFonts w:ascii="Times New Roman" w:hAnsi="Times New Roman"/>
                <w:b/>
                <w:bCs/>
                <w:sz w:val="24"/>
                <w:szCs w:val="24"/>
                <w:lang w:eastAsia="sk-SK"/>
              </w:rPr>
            </w:pPr>
            <w:r w:rsidRPr="00BC1FA7">
              <w:rPr>
                <w:rFonts w:ascii="Times New Roman" w:hAnsi="Times New Roman"/>
                <w:b/>
                <w:bCs/>
                <w:sz w:val="24"/>
                <w:szCs w:val="24"/>
                <w:lang w:eastAsia="sk-SK"/>
              </w:rPr>
              <w:t>0</w:t>
            </w:r>
          </w:p>
        </w:tc>
        <w:tc>
          <w:tcPr>
            <w:tcW w:w="1267" w:type="dxa"/>
            <w:shd w:val="clear" w:color="auto" w:fill="BFBFBF" w:themeFill="background1" w:themeFillShade="BF"/>
            <w:noWrap/>
            <w:vAlign w:val="center"/>
          </w:tcPr>
          <w:p w:rsidR="00BC1FA7" w:rsidRPr="00BC1FA7" w:rsidRDefault="00BC1FA7" w:rsidP="00BC1FA7">
            <w:pPr>
              <w:widowControl/>
              <w:adjustRightInd/>
              <w:spacing w:after="0" w:line="240" w:lineRule="auto"/>
              <w:jc w:val="right"/>
              <w:rPr>
                <w:rFonts w:ascii="Times New Roman" w:hAnsi="Times New Roman"/>
                <w:b/>
                <w:bCs/>
                <w:sz w:val="24"/>
                <w:szCs w:val="24"/>
                <w:lang w:eastAsia="sk-SK"/>
              </w:rPr>
            </w:pPr>
            <w:r w:rsidRPr="00BC1FA7">
              <w:rPr>
                <w:rFonts w:ascii="Times New Roman" w:hAnsi="Times New Roman"/>
                <w:b/>
                <w:bCs/>
                <w:sz w:val="24"/>
                <w:szCs w:val="24"/>
                <w:lang w:eastAsia="sk-SK"/>
              </w:rPr>
              <w:t>0</w:t>
            </w:r>
          </w:p>
        </w:tc>
      </w:tr>
      <w:tr w:rsidR="00BC1FA7" w:rsidRPr="00BC1FA7" w:rsidTr="00BC1FA7">
        <w:trPr>
          <w:trHeight w:val="70"/>
          <w:jc w:val="center"/>
        </w:trPr>
        <w:tc>
          <w:tcPr>
            <w:tcW w:w="4661" w:type="dxa"/>
            <w:shd w:val="clear" w:color="auto" w:fill="A6A6A6" w:themeFill="background1" w:themeFillShade="A6"/>
            <w:noWrap/>
            <w:vAlign w:val="center"/>
          </w:tcPr>
          <w:p w:rsidR="00BC1FA7" w:rsidRPr="00BC1FA7" w:rsidRDefault="00BC1FA7" w:rsidP="00BC1FA7">
            <w:pPr>
              <w:widowControl/>
              <w:adjustRightInd/>
              <w:spacing w:after="0" w:line="240" w:lineRule="auto"/>
              <w:rPr>
                <w:rFonts w:ascii="Times New Roman" w:hAnsi="Times New Roman"/>
                <w:b/>
                <w:bCs/>
                <w:sz w:val="24"/>
                <w:szCs w:val="24"/>
                <w:lang w:eastAsia="sk-SK"/>
              </w:rPr>
            </w:pPr>
            <w:r w:rsidRPr="00BC1FA7">
              <w:rPr>
                <w:rFonts w:ascii="Times New Roman" w:hAnsi="Times New Roman"/>
                <w:b/>
                <w:bCs/>
                <w:sz w:val="24"/>
                <w:szCs w:val="24"/>
                <w:lang w:eastAsia="sk-SK"/>
              </w:rPr>
              <w:t>Rozpočtovo nekrytý vplyv / úspora</w:t>
            </w:r>
          </w:p>
        </w:tc>
        <w:tc>
          <w:tcPr>
            <w:tcW w:w="1267" w:type="dxa"/>
            <w:shd w:val="clear" w:color="auto" w:fill="A6A6A6" w:themeFill="background1" w:themeFillShade="A6"/>
            <w:noWrap/>
            <w:vAlign w:val="center"/>
          </w:tcPr>
          <w:p w:rsidR="00BC1FA7" w:rsidRPr="00BC1FA7" w:rsidRDefault="00BC1FA7" w:rsidP="00BC1FA7">
            <w:pPr>
              <w:widowControl/>
              <w:adjustRightInd/>
              <w:spacing w:after="0" w:line="240" w:lineRule="auto"/>
              <w:jc w:val="right"/>
              <w:rPr>
                <w:rFonts w:ascii="Times New Roman" w:hAnsi="Times New Roman"/>
                <w:b/>
                <w:bCs/>
                <w:sz w:val="24"/>
                <w:szCs w:val="24"/>
                <w:lang w:eastAsia="sk-SK"/>
              </w:rPr>
            </w:pPr>
            <w:r w:rsidRPr="00BC1FA7">
              <w:rPr>
                <w:rFonts w:ascii="Times New Roman" w:hAnsi="Times New Roman"/>
                <w:b/>
                <w:bCs/>
                <w:sz w:val="24"/>
                <w:szCs w:val="24"/>
                <w:lang w:eastAsia="sk-SK"/>
              </w:rPr>
              <w:t>0</w:t>
            </w:r>
          </w:p>
        </w:tc>
        <w:tc>
          <w:tcPr>
            <w:tcW w:w="1267" w:type="dxa"/>
            <w:shd w:val="clear" w:color="auto" w:fill="A6A6A6" w:themeFill="background1" w:themeFillShade="A6"/>
            <w:noWrap/>
            <w:vAlign w:val="center"/>
          </w:tcPr>
          <w:p w:rsidR="00BC1FA7" w:rsidRPr="00BC1FA7" w:rsidRDefault="00BC1FA7" w:rsidP="00BC1FA7">
            <w:pPr>
              <w:widowControl/>
              <w:adjustRightInd/>
              <w:spacing w:after="0" w:line="240" w:lineRule="auto"/>
              <w:jc w:val="right"/>
              <w:rPr>
                <w:rFonts w:ascii="Times New Roman" w:hAnsi="Times New Roman"/>
                <w:b/>
                <w:bCs/>
                <w:sz w:val="24"/>
                <w:szCs w:val="24"/>
                <w:lang w:eastAsia="sk-SK"/>
              </w:rPr>
            </w:pPr>
            <w:r w:rsidRPr="00BC1FA7">
              <w:rPr>
                <w:rFonts w:ascii="Times New Roman" w:hAnsi="Times New Roman"/>
                <w:b/>
                <w:bCs/>
                <w:sz w:val="24"/>
                <w:szCs w:val="24"/>
                <w:lang w:eastAsia="sk-SK"/>
              </w:rPr>
              <w:t>0</w:t>
            </w:r>
          </w:p>
        </w:tc>
        <w:tc>
          <w:tcPr>
            <w:tcW w:w="1267" w:type="dxa"/>
            <w:shd w:val="clear" w:color="auto" w:fill="A6A6A6" w:themeFill="background1" w:themeFillShade="A6"/>
            <w:noWrap/>
            <w:vAlign w:val="center"/>
          </w:tcPr>
          <w:p w:rsidR="00BC1FA7" w:rsidRPr="00BC1FA7" w:rsidRDefault="00BC1FA7" w:rsidP="00BC1FA7">
            <w:pPr>
              <w:widowControl/>
              <w:adjustRightInd/>
              <w:spacing w:after="0" w:line="240" w:lineRule="auto"/>
              <w:jc w:val="right"/>
              <w:rPr>
                <w:rFonts w:ascii="Times New Roman" w:hAnsi="Times New Roman"/>
                <w:b/>
                <w:bCs/>
                <w:sz w:val="24"/>
                <w:szCs w:val="24"/>
                <w:lang w:eastAsia="sk-SK"/>
              </w:rPr>
            </w:pPr>
            <w:r w:rsidRPr="00BC1FA7">
              <w:rPr>
                <w:rFonts w:ascii="Times New Roman" w:hAnsi="Times New Roman"/>
                <w:b/>
                <w:bCs/>
                <w:sz w:val="24"/>
                <w:szCs w:val="24"/>
                <w:lang w:eastAsia="sk-SK"/>
              </w:rPr>
              <w:t>0</w:t>
            </w:r>
          </w:p>
        </w:tc>
        <w:tc>
          <w:tcPr>
            <w:tcW w:w="1267" w:type="dxa"/>
            <w:shd w:val="clear" w:color="auto" w:fill="A6A6A6" w:themeFill="background1" w:themeFillShade="A6"/>
            <w:noWrap/>
            <w:vAlign w:val="center"/>
          </w:tcPr>
          <w:p w:rsidR="00BC1FA7" w:rsidRPr="00BC1FA7" w:rsidRDefault="00BC1FA7" w:rsidP="00BC1FA7">
            <w:pPr>
              <w:widowControl/>
              <w:adjustRightInd/>
              <w:spacing w:after="0" w:line="240" w:lineRule="auto"/>
              <w:jc w:val="right"/>
              <w:rPr>
                <w:rFonts w:ascii="Times New Roman" w:hAnsi="Times New Roman"/>
                <w:b/>
                <w:bCs/>
                <w:sz w:val="24"/>
                <w:szCs w:val="24"/>
                <w:lang w:eastAsia="sk-SK"/>
              </w:rPr>
            </w:pPr>
            <w:r w:rsidRPr="00BC1FA7">
              <w:rPr>
                <w:rFonts w:ascii="Times New Roman" w:hAnsi="Times New Roman"/>
                <w:b/>
                <w:bCs/>
                <w:sz w:val="24"/>
                <w:szCs w:val="24"/>
                <w:lang w:eastAsia="sk-SK"/>
              </w:rPr>
              <w:t>0</w:t>
            </w:r>
          </w:p>
        </w:tc>
      </w:tr>
      <w:bookmarkEnd w:id="0"/>
    </w:tbl>
    <w:p w:rsidR="00BC1FA7" w:rsidRPr="00BC1FA7" w:rsidRDefault="00BC1FA7" w:rsidP="00BC1FA7">
      <w:pPr>
        <w:widowControl/>
        <w:adjustRightInd/>
        <w:spacing w:after="0" w:line="240" w:lineRule="auto"/>
        <w:rPr>
          <w:rFonts w:ascii="Times New Roman" w:hAnsi="Times New Roman"/>
          <w:b/>
          <w:bCs/>
          <w:sz w:val="24"/>
          <w:szCs w:val="24"/>
          <w:lang w:eastAsia="sk-SK"/>
        </w:rPr>
      </w:pPr>
    </w:p>
    <w:p w:rsidR="00BC1FA7" w:rsidRPr="00BC1FA7" w:rsidRDefault="00BC1FA7" w:rsidP="00BC1FA7">
      <w:pPr>
        <w:widowControl/>
        <w:adjustRightInd/>
        <w:jc w:val="both"/>
        <w:rPr>
          <w:rFonts w:ascii="Times New Roman" w:hAnsi="Times New Roman"/>
          <w:b/>
          <w:bCs/>
          <w:sz w:val="24"/>
          <w:szCs w:val="24"/>
          <w:lang w:eastAsia="sk-SK"/>
        </w:rPr>
      </w:pPr>
      <w:r w:rsidRPr="00BC1FA7">
        <w:rPr>
          <w:rFonts w:ascii="Times New Roman" w:hAnsi="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rsidR="00BC1FA7" w:rsidRPr="00BC1FA7" w:rsidRDefault="00BC1FA7" w:rsidP="00BC1FA7">
      <w:pPr>
        <w:widowControl/>
        <w:adjustRightInd/>
        <w:spacing w:after="0" w:line="240" w:lineRule="auto"/>
        <w:jc w:val="both"/>
        <w:rPr>
          <w:rFonts w:ascii="Times New Roman" w:hAnsi="Times New Roman"/>
          <w:b/>
          <w:bCs/>
          <w:sz w:val="12"/>
          <w:szCs w:val="24"/>
          <w:lang w:eastAsia="sk-SK"/>
        </w:rPr>
      </w:pPr>
    </w:p>
    <w:p w:rsidR="00BC1FA7" w:rsidRPr="00BC1FA7" w:rsidRDefault="00BC1FA7" w:rsidP="00BC1FA7">
      <w:pPr>
        <w:widowControl/>
        <w:pBdr>
          <w:top w:val="single" w:sz="4" w:space="1" w:color="auto"/>
          <w:left w:val="single" w:sz="4" w:space="4" w:color="auto"/>
          <w:bottom w:val="single" w:sz="4" w:space="0" w:color="auto"/>
          <w:right w:val="single" w:sz="4" w:space="4" w:color="auto"/>
        </w:pBdr>
        <w:adjustRightInd/>
        <w:spacing w:after="0" w:line="240" w:lineRule="auto"/>
        <w:jc w:val="both"/>
        <w:rPr>
          <w:rFonts w:ascii="Times New Roman" w:hAnsi="Times New Roman"/>
          <w:bCs/>
          <w:sz w:val="24"/>
          <w:szCs w:val="24"/>
          <w:lang w:eastAsia="sk-SK"/>
        </w:rPr>
      </w:pPr>
      <w:r w:rsidRPr="00BC1FA7">
        <w:rPr>
          <w:rFonts w:ascii="Times New Roman" w:hAnsi="Times New Roman"/>
          <w:bCs/>
          <w:sz w:val="24"/>
          <w:szCs w:val="24"/>
          <w:lang w:eastAsia="sk-SK"/>
        </w:rPr>
        <w:t>Zákon, ktorým sa mení a dopĺňa zákon č. 282/2020 Z. z. o ekologickej poľnohospodárskej výrobe v znení zákona č. 350/2020 Z. z. bude mať pozitívny vplyv na štátny rozpočet, ktorý sa predpokladá v súvislosti so zavedením pokút za vykonanie kontrol a iných správnych deliktov vo výške 2 000 eur za rok. Objem pokút je náročné kvantifikovať, predpokladá sa 100 dovozov pri minimálnom náklade prevádzkovateľa 20 eur/dovoz. Úradné kontroly pri dovoze produktov ekologickej poľnohospodárskej výroby bude na mieste prepustenia do voľného obehu v EÚ vykonávať podriadená rozpočtová organizácia kapitoly MPRV SR – Ústredný kontrolný a skúšobný ústav poľnohospodársky, ktoré budú príjmom štátneho rozpočtu.</w:t>
      </w:r>
    </w:p>
    <w:p w:rsidR="00BC1FA7" w:rsidRPr="00BC1FA7" w:rsidRDefault="00BC1FA7" w:rsidP="00BC1FA7">
      <w:pPr>
        <w:widowControl/>
        <w:pBdr>
          <w:top w:val="single" w:sz="4" w:space="1" w:color="auto"/>
          <w:left w:val="single" w:sz="4" w:space="4" w:color="auto"/>
          <w:bottom w:val="single" w:sz="4" w:space="0" w:color="auto"/>
          <w:right w:val="single" w:sz="4" w:space="4" w:color="auto"/>
        </w:pBdr>
        <w:adjustRightInd/>
        <w:spacing w:after="0" w:line="240" w:lineRule="auto"/>
        <w:jc w:val="both"/>
        <w:rPr>
          <w:rFonts w:ascii="Times New Roman" w:hAnsi="Times New Roman"/>
          <w:bCs/>
          <w:sz w:val="24"/>
          <w:szCs w:val="24"/>
          <w:lang w:eastAsia="sk-SK"/>
        </w:rPr>
      </w:pPr>
      <w:r w:rsidRPr="00BC1FA7">
        <w:rPr>
          <w:rFonts w:ascii="Times New Roman" w:hAnsi="Times New Roman"/>
          <w:bCs/>
          <w:sz w:val="24"/>
          <w:szCs w:val="24"/>
          <w:lang w:eastAsia="sk-SK"/>
        </w:rPr>
        <w:t>Vo výdavkovej časti sa predpokladá vplyv na rozšírenie databázy ÚKSÚP. Na základe Nariadenia Európskeho parlamentu a Rady (EÚ) 2018/848 o ekologickej poľnohospodárskej výrobe a označovaní produktov ekologickej poľnohospodárskej výroby a o zrušení nariadenia Rady (ES) č. 834/2007 má každý členský štát povinnosť zriadiť databázu živočíšnej výroby a osív ekologickej výroby. Pre rok 2022 sa predpokladá objem 5 000 eur na zriadenie databázy a pre roky 2023-2025 sa na jej údržbu predpokladá objem prostriedkov vo výške 2 500 eur.</w:t>
      </w:r>
    </w:p>
    <w:p w:rsidR="00BC1FA7" w:rsidRPr="00BC1FA7" w:rsidRDefault="00BC1FA7" w:rsidP="00BC1FA7">
      <w:pPr>
        <w:widowControl/>
        <w:pBdr>
          <w:top w:val="single" w:sz="4" w:space="1" w:color="auto"/>
          <w:left w:val="single" w:sz="4" w:space="4" w:color="auto"/>
          <w:bottom w:val="single" w:sz="4" w:space="0" w:color="auto"/>
          <w:right w:val="single" w:sz="4" w:space="4" w:color="auto"/>
        </w:pBdr>
        <w:adjustRightInd/>
        <w:spacing w:after="0" w:line="240" w:lineRule="auto"/>
        <w:jc w:val="both"/>
        <w:rPr>
          <w:rFonts w:ascii="Times New Roman" w:hAnsi="Times New Roman"/>
          <w:bCs/>
          <w:sz w:val="24"/>
          <w:szCs w:val="24"/>
          <w:lang w:eastAsia="sk-SK"/>
        </w:rPr>
      </w:pPr>
      <w:r w:rsidRPr="00BC1FA7">
        <w:rPr>
          <w:rFonts w:ascii="Times New Roman" w:hAnsi="Times New Roman"/>
          <w:bCs/>
          <w:sz w:val="24"/>
          <w:szCs w:val="24"/>
          <w:lang w:eastAsia="sk-SK"/>
        </w:rPr>
        <w:t>Výšku finančných nákladov na úradné kontroly, ktoré bude vykonávať ÚKSÚP nie je možné v súčasnej dobe kvantifikovať.</w:t>
      </w:r>
    </w:p>
    <w:p w:rsidR="00BC1FA7" w:rsidRPr="00BC1FA7" w:rsidRDefault="00BC1FA7" w:rsidP="00BC1FA7">
      <w:pPr>
        <w:widowControl/>
        <w:pBdr>
          <w:top w:val="single" w:sz="4" w:space="1" w:color="auto"/>
          <w:left w:val="single" w:sz="4" w:space="4" w:color="auto"/>
          <w:bottom w:val="single" w:sz="4" w:space="0" w:color="auto"/>
          <w:right w:val="single" w:sz="4" w:space="4" w:color="auto"/>
        </w:pBdr>
        <w:adjustRightInd/>
        <w:spacing w:after="0" w:line="240" w:lineRule="auto"/>
        <w:jc w:val="both"/>
        <w:rPr>
          <w:rFonts w:ascii="Times New Roman" w:hAnsi="Times New Roman"/>
          <w:bCs/>
          <w:sz w:val="24"/>
          <w:szCs w:val="24"/>
          <w:lang w:eastAsia="sk-SK"/>
        </w:rPr>
      </w:pPr>
      <w:r w:rsidRPr="00BC1FA7">
        <w:rPr>
          <w:rFonts w:ascii="Times New Roman" w:hAnsi="Times New Roman"/>
          <w:bCs/>
          <w:sz w:val="24"/>
          <w:szCs w:val="24"/>
          <w:lang w:eastAsia="sk-SK"/>
        </w:rPr>
        <w:t>Finančné prostriedky budú zabezpečené z rozpočtu podriadenej organizácie MRPV SR – Ústredného kontrolného a skúšobného ústavu poľnohospodárskeho v Bratislave.</w:t>
      </w:r>
    </w:p>
    <w:p w:rsidR="00BC1FA7" w:rsidRPr="00BC1FA7" w:rsidRDefault="00BC1FA7" w:rsidP="00BC1FA7">
      <w:pPr>
        <w:widowControl/>
        <w:adjustRightInd/>
        <w:spacing w:after="0" w:line="240" w:lineRule="auto"/>
        <w:rPr>
          <w:rFonts w:ascii="Times New Roman" w:hAnsi="Times New Roman"/>
          <w:b/>
          <w:bCs/>
          <w:sz w:val="24"/>
          <w:szCs w:val="24"/>
          <w:lang w:eastAsia="sk-SK"/>
        </w:rPr>
      </w:pPr>
      <w:r w:rsidRPr="00BC1FA7">
        <w:rPr>
          <w:rFonts w:ascii="Times New Roman" w:hAnsi="Times New Roman"/>
          <w:b/>
          <w:bCs/>
          <w:sz w:val="24"/>
          <w:szCs w:val="24"/>
          <w:lang w:eastAsia="sk-SK"/>
        </w:rPr>
        <w:t>2.2. Popis a charakteristika návrhu</w:t>
      </w:r>
    </w:p>
    <w:p w:rsidR="00BC1FA7" w:rsidRPr="00BC1FA7" w:rsidRDefault="00BC1FA7" w:rsidP="00BC1FA7">
      <w:pPr>
        <w:widowControl/>
        <w:adjustRightInd/>
        <w:spacing w:after="0" w:line="240" w:lineRule="auto"/>
        <w:rPr>
          <w:rFonts w:ascii="Times New Roman" w:hAnsi="Times New Roman"/>
          <w:sz w:val="24"/>
          <w:szCs w:val="24"/>
          <w:lang w:eastAsia="sk-SK"/>
        </w:rPr>
      </w:pPr>
    </w:p>
    <w:p w:rsidR="00BC1FA7" w:rsidRPr="00BC1FA7" w:rsidRDefault="00BC1FA7" w:rsidP="00BC1FA7">
      <w:pPr>
        <w:widowControl/>
        <w:adjustRightInd/>
        <w:spacing w:after="0" w:line="240" w:lineRule="auto"/>
        <w:jc w:val="both"/>
        <w:rPr>
          <w:rFonts w:ascii="Times New Roman" w:hAnsi="Times New Roman"/>
          <w:b/>
          <w:bCs/>
          <w:sz w:val="24"/>
          <w:szCs w:val="24"/>
          <w:lang w:eastAsia="sk-SK"/>
        </w:rPr>
      </w:pPr>
      <w:r w:rsidRPr="00BC1FA7">
        <w:rPr>
          <w:rFonts w:ascii="Times New Roman" w:hAnsi="Times New Roman"/>
          <w:b/>
          <w:bCs/>
          <w:sz w:val="24"/>
          <w:szCs w:val="24"/>
          <w:lang w:eastAsia="sk-SK"/>
        </w:rPr>
        <w:t>2.2.1. Popis návrhu:</w:t>
      </w:r>
    </w:p>
    <w:p w:rsidR="00BC1FA7" w:rsidRPr="00BC1FA7" w:rsidRDefault="00BC1FA7" w:rsidP="00BC1FA7">
      <w:pPr>
        <w:widowControl/>
        <w:adjustRightInd/>
        <w:spacing w:after="0" w:line="240" w:lineRule="auto"/>
        <w:ind w:firstLine="708"/>
        <w:jc w:val="both"/>
        <w:rPr>
          <w:rFonts w:ascii="Times New Roman" w:hAnsi="Times New Roman"/>
          <w:sz w:val="24"/>
          <w:szCs w:val="24"/>
          <w:lang w:eastAsia="sk-SK"/>
        </w:rPr>
      </w:pPr>
      <w:r w:rsidRPr="00BC1FA7">
        <w:rPr>
          <w:rFonts w:ascii="Times New Roman" w:hAnsi="Times New Roman"/>
          <w:sz w:val="24"/>
          <w:szCs w:val="24"/>
          <w:lang w:eastAsia="sk-SK"/>
        </w:rPr>
        <w:t>Akú problematiku návrh rieši? Kto bude návrh implementovať? Kde sa budú služby poskytovať?</w:t>
      </w:r>
    </w:p>
    <w:p w:rsidR="00BC1FA7" w:rsidRPr="00BC1FA7" w:rsidRDefault="00BC1FA7" w:rsidP="00BC1FA7">
      <w:pPr>
        <w:widowControl/>
        <w:adjustRightInd/>
        <w:spacing w:after="0" w:line="240" w:lineRule="auto"/>
        <w:rPr>
          <w:rFonts w:ascii="Times New Roman" w:hAnsi="Times New Roman"/>
          <w:sz w:val="24"/>
          <w:szCs w:val="24"/>
          <w:lang w:eastAsia="sk-SK"/>
        </w:rPr>
      </w:pPr>
      <w:r w:rsidRPr="00BC1FA7">
        <w:rPr>
          <w:rFonts w:ascii="Times New Roman" w:hAnsi="Times New Roman"/>
          <w:sz w:val="24"/>
          <w:szCs w:val="24"/>
          <w:lang w:eastAsia="sk-SK"/>
        </w:rPr>
        <w:t>.......................................................................................................................................................</w:t>
      </w:r>
    </w:p>
    <w:p w:rsidR="00BC1FA7" w:rsidRPr="00BC1FA7" w:rsidRDefault="00BC1FA7" w:rsidP="00BC1FA7">
      <w:pPr>
        <w:widowControl/>
        <w:adjustRightInd/>
        <w:spacing w:after="0" w:line="240" w:lineRule="auto"/>
        <w:rPr>
          <w:rFonts w:ascii="Times New Roman" w:hAnsi="Times New Roman"/>
          <w:sz w:val="24"/>
          <w:szCs w:val="24"/>
          <w:lang w:eastAsia="sk-SK"/>
        </w:rPr>
      </w:pPr>
    </w:p>
    <w:p w:rsidR="00BC1FA7" w:rsidRPr="00BC1FA7" w:rsidRDefault="00BC1FA7" w:rsidP="00BC1FA7">
      <w:pPr>
        <w:widowControl/>
        <w:adjustRightInd/>
        <w:spacing w:after="0" w:line="240" w:lineRule="auto"/>
        <w:rPr>
          <w:rFonts w:ascii="Times New Roman" w:hAnsi="Times New Roman"/>
          <w:b/>
          <w:bCs/>
          <w:sz w:val="24"/>
          <w:szCs w:val="24"/>
          <w:lang w:eastAsia="sk-SK"/>
        </w:rPr>
      </w:pPr>
      <w:r w:rsidRPr="00BC1FA7">
        <w:rPr>
          <w:rFonts w:ascii="Times New Roman" w:hAnsi="Times New Roman"/>
          <w:b/>
          <w:bCs/>
          <w:sz w:val="24"/>
          <w:szCs w:val="24"/>
          <w:lang w:eastAsia="sk-SK"/>
        </w:rPr>
        <w:t>2.2.2. Charakteristika návrhu:</w:t>
      </w:r>
    </w:p>
    <w:p w:rsidR="00BC1FA7" w:rsidRPr="00BC1FA7" w:rsidRDefault="00BC1FA7" w:rsidP="00BC1FA7">
      <w:pPr>
        <w:widowControl/>
        <w:adjustRightInd/>
        <w:spacing w:after="0" w:line="240" w:lineRule="auto"/>
        <w:rPr>
          <w:rFonts w:ascii="Times New Roman" w:hAnsi="Times New Roman"/>
          <w:sz w:val="24"/>
          <w:szCs w:val="24"/>
          <w:lang w:eastAsia="sk-SK"/>
        </w:rPr>
      </w:pPr>
    </w:p>
    <w:p w:rsidR="00BC1FA7" w:rsidRPr="00BC1FA7" w:rsidRDefault="00BC1FA7" w:rsidP="00BC1FA7">
      <w:pPr>
        <w:widowControl/>
        <w:adjustRightInd/>
        <w:spacing w:after="0" w:line="240" w:lineRule="auto"/>
        <w:rPr>
          <w:rFonts w:ascii="Times New Roman" w:hAnsi="Times New Roman"/>
          <w:sz w:val="24"/>
          <w:szCs w:val="24"/>
          <w:lang w:eastAsia="sk-SK"/>
        </w:rPr>
      </w:pPr>
      <w:r w:rsidRPr="00BC1FA7">
        <w:rPr>
          <w:rFonts w:ascii="Times New Roman" w:hAnsi="Times New Roman"/>
          <w:b/>
          <w:sz w:val="24"/>
          <w:szCs w:val="24"/>
          <w:bdr w:val="single" w:sz="4" w:space="0" w:color="auto"/>
          <w:lang w:eastAsia="sk-SK"/>
        </w:rPr>
        <w:t xml:space="preserve">     </w:t>
      </w:r>
      <w:r w:rsidRPr="00BC1FA7">
        <w:rPr>
          <w:rFonts w:ascii="Times New Roman" w:hAnsi="Times New Roman"/>
          <w:b/>
          <w:sz w:val="24"/>
          <w:szCs w:val="24"/>
          <w:lang w:eastAsia="sk-SK"/>
        </w:rPr>
        <w:t xml:space="preserve">  </w:t>
      </w:r>
      <w:r w:rsidRPr="00BC1FA7">
        <w:rPr>
          <w:rFonts w:ascii="Times New Roman" w:hAnsi="Times New Roman"/>
          <w:sz w:val="24"/>
          <w:szCs w:val="24"/>
          <w:lang w:eastAsia="sk-SK"/>
        </w:rPr>
        <w:t>zmena sadzby</w:t>
      </w:r>
    </w:p>
    <w:p w:rsidR="00BC1FA7" w:rsidRPr="00BC1FA7" w:rsidRDefault="00BC1FA7" w:rsidP="00BC1FA7">
      <w:pPr>
        <w:widowControl/>
        <w:adjustRightInd/>
        <w:spacing w:after="0" w:line="240" w:lineRule="auto"/>
        <w:rPr>
          <w:rFonts w:ascii="Times New Roman" w:hAnsi="Times New Roman"/>
          <w:sz w:val="24"/>
          <w:szCs w:val="24"/>
          <w:lang w:eastAsia="sk-SK"/>
        </w:rPr>
      </w:pPr>
      <w:r w:rsidRPr="00BC1FA7">
        <w:rPr>
          <w:rFonts w:ascii="Times New Roman" w:hAnsi="Times New Roman"/>
          <w:sz w:val="24"/>
          <w:szCs w:val="24"/>
          <w:bdr w:val="single" w:sz="4" w:space="0" w:color="auto"/>
          <w:lang w:eastAsia="sk-SK"/>
        </w:rPr>
        <w:t xml:space="preserve">     </w:t>
      </w:r>
      <w:r w:rsidRPr="00BC1FA7">
        <w:rPr>
          <w:rFonts w:ascii="Times New Roman" w:hAnsi="Times New Roman"/>
          <w:sz w:val="24"/>
          <w:szCs w:val="24"/>
          <w:lang w:eastAsia="sk-SK"/>
        </w:rPr>
        <w:t xml:space="preserve">  zmena v nároku</w:t>
      </w:r>
    </w:p>
    <w:p w:rsidR="00BC1FA7" w:rsidRPr="00BC1FA7" w:rsidRDefault="00BC1FA7" w:rsidP="00BC1FA7">
      <w:pPr>
        <w:widowControl/>
        <w:adjustRightInd/>
        <w:spacing w:after="0" w:line="240" w:lineRule="auto"/>
        <w:rPr>
          <w:rFonts w:ascii="Times New Roman" w:hAnsi="Times New Roman"/>
          <w:sz w:val="24"/>
          <w:szCs w:val="24"/>
          <w:lang w:eastAsia="sk-SK"/>
        </w:rPr>
      </w:pPr>
      <w:r w:rsidRPr="00BC1FA7">
        <w:rPr>
          <w:rFonts w:ascii="Times New Roman" w:hAnsi="Times New Roman"/>
          <w:sz w:val="24"/>
          <w:szCs w:val="24"/>
          <w:bdr w:val="single" w:sz="4" w:space="0" w:color="auto"/>
          <w:lang w:eastAsia="sk-SK"/>
        </w:rPr>
        <w:t xml:space="preserve">     </w:t>
      </w:r>
      <w:r w:rsidRPr="00BC1FA7">
        <w:rPr>
          <w:rFonts w:ascii="Times New Roman" w:hAnsi="Times New Roman"/>
          <w:sz w:val="24"/>
          <w:szCs w:val="24"/>
          <w:lang w:eastAsia="sk-SK"/>
        </w:rPr>
        <w:t xml:space="preserve">  nová služba alebo nariadenie (alebo ich zrušenie)</w:t>
      </w:r>
    </w:p>
    <w:p w:rsidR="00BC1FA7" w:rsidRPr="00BC1FA7" w:rsidRDefault="00BC1FA7" w:rsidP="00BC1FA7">
      <w:pPr>
        <w:widowControl/>
        <w:adjustRightInd/>
        <w:spacing w:after="0" w:line="240" w:lineRule="auto"/>
        <w:rPr>
          <w:rFonts w:ascii="Times New Roman" w:hAnsi="Times New Roman"/>
          <w:sz w:val="24"/>
          <w:szCs w:val="24"/>
          <w:lang w:eastAsia="sk-SK"/>
        </w:rPr>
      </w:pPr>
      <w:r w:rsidRPr="00BC1FA7">
        <w:rPr>
          <w:rFonts w:ascii="Times New Roman" w:hAnsi="Times New Roman"/>
          <w:sz w:val="24"/>
          <w:szCs w:val="24"/>
          <w:bdr w:val="single" w:sz="4" w:space="0" w:color="auto"/>
          <w:lang w:eastAsia="sk-SK"/>
        </w:rPr>
        <w:t xml:space="preserve">     </w:t>
      </w:r>
      <w:r w:rsidRPr="00BC1FA7">
        <w:rPr>
          <w:rFonts w:ascii="Times New Roman" w:hAnsi="Times New Roman"/>
          <w:sz w:val="24"/>
          <w:szCs w:val="24"/>
          <w:lang w:eastAsia="sk-SK"/>
        </w:rPr>
        <w:t xml:space="preserve">  kombinovaný návrh</w:t>
      </w:r>
    </w:p>
    <w:p w:rsidR="00BC1FA7" w:rsidRPr="00BC1FA7" w:rsidRDefault="00BC1FA7" w:rsidP="00BC1FA7">
      <w:pPr>
        <w:widowControl/>
        <w:adjustRightInd/>
        <w:spacing w:after="0" w:line="240" w:lineRule="auto"/>
        <w:rPr>
          <w:rFonts w:ascii="Times New Roman" w:hAnsi="Times New Roman"/>
          <w:sz w:val="24"/>
          <w:szCs w:val="24"/>
          <w:lang w:eastAsia="sk-SK"/>
        </w:rPr>
      </w:pPr>
      <w:r w:rsidRPr="00BC1FA7">
        <w:rPr>
          <w:rFonts w:ascii="Times New Roman" w:hAnsi="Times New Roman"/>
          <w:sz w:val="24"/>
          <w:szCs w:val="24"/>
          <w:bdr w:val="single" w:sz="4" w:space="0" w:color="auto"/>
          <w:lang w:eastAsia="sk-SK"/>
        </w:rPr>
        <w:t xml:space="preserve">     </w:t>
      </w:r>
      <w:r w:rsidRPr="00BC1FA7">
        <w:rPr>
          <w:rFonts w:ascii="Times New Roman" w:hAnsi="Times New Roman"/>
          <w:sz w:val="24"/>
          <w:szCs w:val="24"/>
          <w:lang w:eastAsia="sk-SK"/>
        </w:rPr>
        <w:t xml:space="preserve">  iné </w:t>
      </w:r>
    </w:p>
    <w:p w:rsidR="00BC1FA7" w:rsidRPr="00BC1FA7" w:rsidRDefault="00BC1FA7" w:rsidP="00BC1FA7">
      <w:pPr>
        <w:widowControl/>
        <w:adjustRightInd/>
        <w:spacing w:after="0" w:line="240" w:lineRule="auto"/>
        <w:rPr>
          <w:rFonts w:ascii="Times New Roman" w:hAnsi="Times New Roman"/>
          <w:sz w:val="24"/>
          <w:szCs w:val="24"/>
          <w:lang w:eastAsia="sk-SK"/>
        </w:rPr>
      </w:pPr>
      <w:r w:rsidRPr="00BC1FA7">
        <w:rPr>
          <w:rFonts w:ascii="Times New Roman" w:hAnsi="Times New Roman"/>
          <w:b/>
          <w:bCs/>
          <w:sz w:val="24"/>
          <w:szCs w:val="24"/>
          <w:lang w:eastAsia="sk-SK"/>
        </w:rPr>
        <w:t>2.2.3. Predpoklady vývoja objemu aktivít:</w:t>
      </w:r>
    </w:p>
    <w:p w:rsidR="00BC1FA7" w:rsidRPr="00BC1FA7" w:rsidRDefault="00BC1FA7" w:rsidP="00BC1FA7">
      <w:pPr>
        <w:widowControl/>
        <w:adjustRightInd/>
        <w:spacing w:after="0" w:line="240" w:lineRule="auto"/>
        <w:ind w:firstLine="708"/>
        <w:jc w:val="both"/>
        <w:rPr>
          <w:rFonts w:ascii="Times New Roman" w:hAnsi="Times New Roman"/>
          <w:sz w:val="24"/>
          <w:szCs w:val="24"/>
          <w:lang w:eastAsia="sk-SK"/>
        </w:rPr>
      </w:pPr>
      <w:r w:rsidRPr="00BC1FA7">
        <w:rPr>
          <w:rFonts w:ascii="Times New Roman" w:hAnsi="Times New Roman"/>
          <w:sz w:val="24"/>
          <w:szCs w:val="24"/>
          <w:lang w:eastAsia="sk-SK"/>
        </w:rPr>
        <w:t>Jasne popíšte, v prípade potreby použite nižšie uvedenú tabuľku. Uveďte aj odhady základov daní a/alebo poplatkov, ak sa ich táto zmena týka.</w:t>
      </w:r>
    </w:p>
    <w:p w:rsidR="00BC1FA7" w:rsidRPr="00BC1FA7" w:rsidRDefault="00BC1FA7" w:rsidP="00BC1FA7">
      <w:pPr>
        <w:widowControl/>
        <w:adjustRightInd/>
        <w:spacing w:after="0" w:line="240" w:lineRule="auto"/>
        <w:jc w:val="right"/>
        <w:rPr>
          <w:rFonts w:ascii="Times New Roman" w:hAnsi="Times New Roman"/>
          <w:sz w:val="20"/>
          <w:szCs w:val="20"/>
          <w:lang w:eastAsia="sk-SK"/>
        </w:rPr>
      </w:pPr>
      <w:r w:rsidRPr="00BC1FA7">
        <w:rPr>
          <w:rFonts w:ascii="Times New Roman" w:hAnsi="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BC1FA7" w:rsidRPr="00BC1FA7" w:rsidTr="00BC1FA7">
        <w:trPr>
          <w:cantSplit/>
          <w:trHeight w:val="70"/>
        </w:trPr>
        <w:tc>
          <w:tcPr>
            <w:tcW w:w="4530" w:type="dxa"/>
            <w:vMerge w:val="restart"/>
            <w:shd w:val="clear" w:color="auto" w:fill="BFBFBF" w:themeFill="background1" w:themeFillShade="BF"/>
            <w:vAlign w:val="center"/>
          </w:tcPr>
          <w:p w:rsidR="00BC1FA7" w:rsidRPr="00BC1FA7" w:rsidRDefault="00BC1FA7" w:rsidP="00BC1FA7">
            <w:pPr>
              <w:widowControl/>
              <w:autoSpaceDE w:val="0"/>
              <w:autoSpaceDN w:val="0"/>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Objem aktivít</w:t>
            </w:r>
          </w:p>
        </w:tc>
        <w:tc>
          <w:tcPr>
            <w:tcW w:w="1134" w:type="dxa"/>
            <w:gridSpan w:val="4"/>
            <w:shd w:val="clear" w:color="auto" w:fill="BFBFBF" w:themeFill="background1" w:themeFillShade="BF"/>
            <w:vAlign w:val="center"/>
          </w:tcPr>
          <w:p w:rsidR="00BC1FA7" w:rsidRPr="00BC1FA7" w:rsidRDefault="00BC1FA7" w:rsidP="00BC1FA7">
            <w:pPr>
              <w:widowControl/>
              <w:autoSpaceDE w:val="0"/>
              <w:autoSpaceDN w:val="0"/>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Odhadované objemy</w:t>
            </w:r>
          </w:p>
        </w:tc>
      </w:tr>
      <w:tr w:rsidR="00BC1FA7" w:rsidRPr="00BC1FA7" w:rsidTr="00BC1FA7">
        <w:trPr>
          <w:cantSplit/>
          <w:trHeight w:val="70"/>
        </w:trPr>
        <w:tc>
          <w:tcPr>
            <w:tcW w:w="4530" w:type="dxa"/>
            <w:vMerge/>
            <w:shd w:val="clear" w:color="auto" w:fill="BFBFBF" w:themeFill="background1" w:themeFillShade="BF"/>
          </w:tcPr>
          <w:p w:rsidR="00BC1FA7" w:rsidRPr="00BC1FA7" w:rsidRDefault="00BC1FA7" w:rsidP="00BC1FA7">
            <w:pPr>
              <w:widowControl/>
              <w:autoSpaceDE w:val="0"/>
              <w:autoSpaceDN w:val="0"/>
              <w:spacing w:after="0" w:line="240" w:lineRule="auto"/>
              <w:jc w:val="center"/>
              <w:rPr>
                <w:rFonts w:ascii="Times New Roman" w:hAnsi="Times New Roman"/>
                <w:b/>
                <w:bCs/>
                <w:sz w:val="24"/>
                <w:szCs w:val="24"/>
                <w:lang w:eastAsia="sk-SK"/>
              </w:rPr>
            </w:pPr>
          </w:p>
        </w:tc>
        <w:tc>
          <w:tcPr>
            <w:tcW w:w="1134" w:type="dxa"/>
            <w:shd w:val="clear" w:color="auto" w:fill="BFBFBF" w:themeFill="background1" w:themeFillShade="BF"/>
            <w:vAlign w:val="center"/>
          </w:tcPr>
          <w:p w:rsidR="00BC1FA7" w:rsidRPr="00BC1FA7" w:rsidRDefault="00BC1FA7" w:rsidP="00BC1FA7">
            <w:pPr>
              <w:widowControl/>
              <w:autoSpaceDE w:val="0"/>
              <w:autoSpaceDN w:val="0"/>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r</w:t>
            </w:r>
          </w:p>
        </w:tc>
        <w:tc>
          <w:tcPr>
            <w:tcW w:w="1134" w:type="dxa"/>
            <w:shd w:val="clear" w:color="auto" w:fill="BFBFBF" w:themeFill="background1" w:themeFillShade="BF"/>
            <w:vAlign w:val="center"/>
          </w:tcPr>
          <w:p w:rsidR="00BC1FA7" w:rsidRPr="00BC1FA7" w:rsidRDefault="00BC1FA7" w:rsidP="00BC1FA7">
            <w:pPr>
              <w:widowControl/>
              <w:autoSpaceDE w:val="0"/>
              <w:autoSpaceDN w:val="0"/>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r + 1</w:t>
            </w:r>
          </w:p>
        </w:tc>
        <w:tc>
          <w:tcPr>
            <w:tcW w:w="1134" w:type="dxa"/>
            <w:shd w:val="clear" w:color="auto" w:fill="BFBFBF" w:themeFill="background1" w:themeFillShade="BF"/>
            <w:vAlign w:val="center"/>
          </w:tcPr>
          <w:p w:rsidR="00BC1FA7" w:rsidRPr="00BC1FA7" w:rsidRDefault="00BC1FA7" w:rsidP="00BC1FA7">
            <w:pPr>
              <w:widowControl/>
              <w:autoSpaceDE w:val="0"/>
              <w:autoSpaceDN w:val="0"/>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r + 2</w:t>
            </w:r>
          </w:p>
        </w:tc>
        <w:tc>
          <w:tcPr>
            <w:tcW w:w="1134" w:type="dxa"/>
            <w:shd w:val="clear" w:color="auto" w:fill="BFBFBF" w:themeFill="background1" w:themeFillShade="BF"/>
            <w:vAlign w:val="center"/>
          </w:tcPr>
          <w:p w:rsidR="00BC1FA7" w:rsidRPr="00BC1FA7" w:rsidRDefault="00BC1FA7" w:rsidP="00BC1FA7">
            <w:pPr>
              <w:widowControl/>
              <w:autoSpaceDE w:val="0"/>
              <w:autoSpaceDN w:val="0"/>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r + 3</w:t>
            </w:r>
          </w:p>
        </w:tc>
      </w:tr>
      <w:tr w:rsidR="00BC1FA7" w:rsidRPr="00BC1FA7" w:rsidTr="00BC1FA7">
        <w:trPr>
          <w:trHeight w:val="70"/>
        </w:trPr>
        <w:tc>
          <w:tcPr>
            <w:tcW w:w="4530" w:type="dxa"/>
          </w:tcPr>
          <w:p w:rsidR="00BC1FA7" w:rsidRPr="00BC1FA7" w:rsidRDefault="00BC1FA7" w:rsidP="00BC1FA7">
            <w:pPr>
              <w:widowControl/>
              <w:autoSpaceDE w:val="0"/>
              <w:autoSpaceDN w:val="0"/>
              <w:spacing w:after="0" w:line="240" w:lineRule="auto"/>
              <w:rPr>
                <w:rFonts w:ascii="Times New Roman" w:hAnsi="Times New Roman"/>
                <w:color w:val="000000"/>
                <w:sz w:val="24"/>
                <w:szCs w:val="24"/>
                <w:lang w:eastAsia="sk-SK"/>
              </w:rPr>
            </w:pPr>
            <w:r w:rsidRPr="00BC1FA7">
              <w:rPr>
                <w:rFonts w:ascii="Times New Roman" w:hAnsi="Times New Roman"/>
                <w:color w:val="000000"/>
                <w:sz w:val="24"/>
                <w:szCs w:val="24"/>
                <w:lang w:eastAsia="sk-SK"/>
              </w:rPr>
              <w:t>Indikátor ABC</w:t>
            </w:r>
          </w:p>
        </w:tc>
        <w:tc>
          <w:tcPr>
            <w:tcW w:w="1134" w:type="dxa"/>
          </w:tcPr>
          <w:p w:rsidR="00BC1FA7" w:rsidRPr="00BC1FA7" w:rsidRDefault="00BC1FA7" w:rsidP="00BC1FA7">
            <w:pPr>
              <w:widowControl/>
              <w:autoSpaceDE w:val="0"/>
              <w:autoSpaceDN w:val="0"/>
              <w:spacing w:after="0" w:line="240" w:lineRule="auto"/>
              <w:jc w:val="right"/>
              <w:rPr>
                <w:rFonts w:ascii="Times New Roman" w:hAnsi="Times New Roman"/>
                <w:color w:val="000000"/>
                <w:sz w:val="24"/>
                <w:szCs w:val="24"/>
                <w:lang w:eastAsia="sk-SK"/>
              </w:rPr>
            </w:pPr>
          </w:p>
        </w:tc>
        <w:tc>
          <w:tcPr>
            <w:tcW w:w="1134" w:type="dxa"/>
          </w:tcPr>
          <w:p w:rsidR="00BC1FA7" w:rsidRPr="00BC1FA7" w:rsidRDefault="00BC1FA7" w:rsidP="00BC1FA7">
            <w:pPr>
              <w:widowControl/>
              <w:autoSpaceDE w:val="0"/>
              <w:autoSpaceDN w:val="0"/>
              <w:spacing w:after="0" w:line="240" w:lineRule="auto"/>
              <w:jc w:val="right"/>
              <w:rPr>
                <w:rFonts w:ascii="Times New Roman" w:hAnsi="Times New Roman"/>
                <w:color w:val="000000"/>
                <w:sz w:val="24"/>
                <w:szCs w:val="24"/>
                <w:lang w:eastAsia="sk-SK"/>
              </w:rPr>
            </w:pPr>
          </w:p>
        </w:tc>
        <w:tc>
          <w:tcPr>
            <w:tcW w:w="1134" w:type="dxa"/>
          </w:tcPr>
          <w:p w:rsidR="00BC1FA7" w:rsidRPr="00BC1FA7" w:rsidRDefault="00BC1FA7" w:rsidP="00BC1FA7">
            <w:pPr>
              <w:widowControl/>
              <w:autoSpaceDE w:val="0"/>
              <w:autoSpaceDN w:val="0"/>
              <w:spacing w:after="0" w:line="240" w:lineRule="auto"/>
              <w:jc w:val="right"/>
              <w:rPr>
                <w:rFonts w:ascii="Times New Roman" w:hAnsi="Times New Roman"/>
                <w:color w:val="000000"/>
                <w:sz w:val="24"/>
                <w:szCs w:val="24"/>
                <w:lang w:eastAsia="sk-SK"/>
              </w:rPr>
            </w:pPr>
          </w:p>
        </w:tc>
        <w:tc>
          <w:tcPr>
            <w:tcW w:w="1134" w:type="dxa"/>
          </w:tcPr>
          <w:p w:rsidR="00BC1FA7" w:rsidRPr="00BC1FA7" w:rsidRDefault="00BC1FA7" w:rsidP="00BC1FA7">
            <w:pPr>
              <w:widowControl/>
              <w:autoSpaceDE w:val="0"/>
              <w:autoSpaceDN w:val="0"/>
              <w:spacing w:after="0" w:line="240" w:lineRule="auto"/>
              <w:jc w:val="right"/>
              <w:rPr>
                <w:rFonts w:ascii="Times New Roman" w:hAnsi="Times New Roman"/>
                <w:color w:val="000000"/>
                <w:sz w:val="24"/>
                <w:szCs w:val="24"/>
                <w:lang w:eastAsia="sk-SK"/>
              </w:rPr>
            </w:pPr>
          </w:p>
        </w:tc>
      </w:tr>
      <w:tr w:rsidR="00BC1FA7" w:rsidRPr="00BC1FA7" w:rsidTr="00BC1FA7">
        <w:trPr>
          <w:trHeight w:val="70"/>
        </w:trPr>
        <w:tc>
          <w:tcPr>
            <w:tcW w:w="4530" w:type="dxa"/>
          </w:tcPr>
          <w:p w:rsidR="00BC1FA7" w:rsidRPr="00BC1FA7" w:rsidRDefault="00BC1FA7" w:rsidP="00BC1FA7">
            <w:pPr>
              <w:widowControl/>
              <w:autoSpaceDE w:val="0"/>
              <w:autoSpaceDN w:val="0"/>
              <w:spacing w:after="0" w:line="240" w:lineRule="auto"/>
              <w:rPr>
                <w:rFonts w:ascii="Times New Roman" w:hAnsi="Times New Roman"/>
                <w:color w:val="000000"/>
                <w:sz w:val="24"/>
                <w:szCs w:val="24"/>
                <w:lang w:eastAsia="sk-SK"/>
              </w:rPr>
            </w:pPr>
            <w:r w:rsidRPr="00BC1FA7">
              <w:rPr>
                <w:rFonts w:ascii="Times New Roman" w:hAnsi="Times New Roman"/>
                <w:color w:val="000000"/>
                <w:sz w:val="24"/>
                <w:szCs w:val="24"/>
                <w:lang w:eastAsia="sk-SK"/>
              </w:rPr>
              <w:t>Indikátor KLM</w:t>
            </w:r>
          </w:p>
        </w:tc>
        <w:tc>
          <w:tcPr>
            <w:tcW w:w="1134" w:type="dxa"/>
          </w:tcPr>
          <w:p w:rsidR="00BC1FA7" w:rsidRPr="00BC1FA7" w:rsidRDefault="00BC1FA7" w:rsidP="00BC1FA7">
            <w:pPr>
              <w:widowControl/>
              <w:autoSpaceDE w:val="0"/>
              <w:autoSpaceDN w:val="0"/>
              <w:spacing w:after="0" w:line="240" w:lineRule="auto"/>
              <w:jc w:val="right"/>
              <w:rPr>
                <w:rFonts w:ascii="Times New Roman" w:hAnsi="Times New Roman"/>
                <w:color w:val="000000"/>
                <w:sz w:val="24"/>
                <w:szCs w:val="24"/>
                <w:lang w:eastAsia="sk-SK"/>
              </w:rPr>
            </w:pPr>
          </w:p>
        </w:tc>
        <w:tc>
          <w:tcPr>
            <w:tcW w:w="1134" w:type="dxa"/>
          </w:tcPr>
          <w:p w:rsidR="00BC1FA7" w:rsidRPr="00BC1FA7" w:rsidRDefault="00BC1FA7" w:rsidP="00BC1FA7">
            <w:pPr>
              <w:widowControl/>
              <w:autoSpaceDE w:val="0"/>
              <w:autoSpaceDN w:val="0"/>
              <w:spacing w:after="0" w:line="240" w:lineRule="auto"/>
              <w:jc w:val="right"/>
              <w:rPr>
                <w:rFonts w:ascii="Times New Roman" w:hAnsi="Times New Roman"/>
                <w:color w:val="000000"/>
                <w:sz w:val="24"/>
                <w:szCs w:val="24"/>
                <w:lang w:eastAsia="sk-SK"/>
              </w:rPr>
            </w:pPr>
          </w:p>
        </w:tc>
        <w:tc>
          <w:tcPr>
            <w:tcW w:w="1134" w:type="dxa"/>
          </w:tcPr>
          <w:p w:rsidR="00BC1FA7" w:rsidRPr="00BC1FA7" w:rsidRDefault="00BC1FA7" w:rsidP="00BC1FA7">
            <w:pPr>
              <w:widowControl/>
              <w:autoSpaceDE w:val="0"/>
              <w:autoSpaceDN w:val="0"/>
              <w:spacing w:after="0" w:line="240" w:lineRule="auto"/>
              <w:jc w:val="right"/>
              <w:rPr>
                <w:rFonts w:ascii="Times New Roman" w:hAnsi="Times New Roman"/>
                <w:color w:val="000000"/>
                <w:sz w:val="24"/>
                <w:szCs w:val="24"/>
                <w:lang w:eastAsia="sk-SK"/>
              </w:rPr>
            </w:pPr>
          </w:p>
        </w:tc>
        <w:tc>
          <w:tcPr>
            <w:tcW w:w="1134" w:type="dxa"/>
          </w:tcPr>
          <w:p w:rsidR="00BC1FA7" w:rsidRPr="00BC1FA7" w:rsidRDefault="00BC1FA7" w:rsidP="00BC1FA7">
            <w:pPr>
              <w:widowControl/>
              <w:autoSpaceDE w:val="0"/>
              <w:autoSpaceDN w:val="0"/>
              <w:spacing w:after="0" w:line="240" w:lineRule="auto"/>
              <w:jc w:val="right"/>
              <w:rPr>
                <w:rFonts w:ascii="Times New Roman" w:hAnsi="Times New Roman"/>
                <w:color w:val="000000"/>
                <w:sz w:val="24"/>
                <w:szCs w:val="24"/>
                <w:lang w:eastAsia="sk-SK"/>
              </w:rPr>
            </w:pPr>
          </w:p>
        </w:tc>
      </w:tr>
      <w:tr w:rsidR="00BC1FA7" w:rsidRPr="00BC1FA7" w:rsidTr="00BC1FA7">
        <w:trPr>
          <w:trHeight w:val="70"/>
        </w:trPr>
        <w:tc>
          <w:tcPr>
            <w:tcW w:w="4530" w:type="dxa"/>
          </w:tcPr>
          <w:p w:rsidR="00BC1FA7" w:rsidRPr="00BC1FA7" w:rsidRDefault="00BC1FA7" w:rsidP="00BC1FA7">
            <w:pPr>
              <w:widowControl/>
              <w:autoSpaceDE w:val="0"/>
              <w:autoSpaceDN w:val="0"/>
              <w:spacing w:after="0" w:line="240" w:lineRule="auto"/>
              <w:rPr>
                <w:rFonts w:ascii="Times New Roman" w:hAnsi="Times New Roman"/>
                <w:color w:val="000000"/>
                <w:sz w:val="24"/>
                <w:szCs w:val="24"/>
                <w:lang w:eastAsia="sk-SK"/>
              </w:rPr>
            </w:pPr>
            <w:r w:rsidRPr="00BC1FA7">
              <w:rPr>
                <w:rFonts w:ascii="Times New Roman" w:hAnsi="Times New Roman"/>
                <w:color w:val="000000"/>
                <w:sz w:val="24"/>
                <w:szCs w:val="24"/>
                <w:lang w:eastAsia="sk-SK"/>
              </w:rPr>
              <w:t>Indikátor XYZ</w:t>
            </w:r>
          </w:p>
        </w:tc>
        <w:tc>
          <w:tcPr>
            <w:tcW w:w="1134" w:type="dxa"/>
          </w:tcPr>
          <w:p w:rsidR="00BC1FA7" w:rsidRPr="00BC1FA7" w:rsidRDefault="00BC1FA7" w:rsidP="00BC1FA7">
            <w:pPr>
              <w:widowControl/>
              <w:autoSpaceDE w:val="0"/>
              <w:autoSpaceDN w:val="0"/>
              <w:spacing w:after="0" w:line="240" w:lineRule="auto"/>
              <w:jc w:val="right"/>
              <w:rPr>
                <w:rFonts w:ascii="Times New Roman" w:hAnsi="Times New Roman"/>
                <w:color w:val="000000"/>
                <w:sz w:val="24"/>
                <w:szCs w:val="24"/>
                <w:lang w:eastAsia="sk-SK"/>
              </w:rPr>
            </w:pPr>
          </w:p>
        </w:tc>
        <w:tc>
          <w:tcPr>
            <w:tcW w:w="1134" w:type="dxa"/>
          </w:tcPr>
          <w:p w:rsidR="00BC1FA7" w:rsidRPr="00BC1FA7" w:rsidRDefault="00BC1FA7" w:rsidP="00BC1FA7">
            <w:pPr>
              <w:widowControl/>
              <w:autoSpaceDE w:val="0"/>
              <w:autoSpaceDN w:val="0"/>
              <w:spacing w:after="0" w:line="240" w:lineRule="auto"/>
              <w:jc w:val="right"/>
              <w:rPr>
                <w:rFonts w:ascii="Times New Roman" w:hAnsi="Times New Roman"/>
                <w:color w:val="000000"/>
                <w:sz w:val="24"/>
                <w:szCs w:val="24"/>
                <w:lang w:eastAsia="sk-SK"/>
              </w:rPr>
            </w:pPr>
          </w:p>
        </w:tc>
        <w:tc>
          <w:tcPr>
            <w:tcW w:w="1134" w:type="dxa"/>
          </w:tcPr>
          <w:p w:rsidR="00BC1FA7" w:rsidRPr="00BC1FA7" w:rsidRDefault="00BC1FA7" w:rsidP="00BC1FA7">
            <w:pPr>
              <w:widowControl/>
              <w:autoSpaceDE w:val="0"/>
              <w:autoSpaceDN w:val="0"/>
              <w:spacing w:after="0" w:line="240" w:lineRule="auto"/>
              <w:jc w:val="right"/>
              <w:rPr>
                <w:rFonts w:ascii="Times New Roman" w:hAnsi="Times New Roman"/>
                <w:color w:val="000000"/>
                <w:sz w:val="24"/>
                <w:szCs w:val="24"/>
                <w:lang w:eastAsia="sk-SK"/>
              </w:rPr>
            </w:pPr>
          </w:p>
        </w:tc>
        <w:tc>
          <w:tcPr>
            <w:tcW w:w="1134" w:type="dxa"/>
          </w:tcPr>
          <w:p w:rsidR="00BC1FA7" w:rsidRPr="00BC1FA7" w:rsidRDefault="00BC1FA7" w:rsidP="00BC1FA7">
            <w:pPr>
              <w:widowControl/>
              <w:autoSpaceDE w:val="0"/>
              <w:autoSpaceDN w:val="0"/>
              <w:spacing w:after="0" w:line="240" w:lineRule="auto"/>
              <w:jc w:val="right"/>
              <w:rPr>
                <w:rFonts w:ascii="Times New Roman" w:hAnsi="Times New Roman"/>
                <w:color w:val="000000"/>
                <w:sz w:val="24"/>
                <w:szCs w:val="24"/>
                <w:lang w:eastAsia="sk-SK"/>
              </w:rPr>
            </w:pPr>
          </w:p>
        </w:tc>
      </w:tr>
    </w:tbl>
    <w:p w:rsidR="00BC1FA7" w:rsidRPr="00BC1FA7" w:rsidRDefault="00BC1FA7" w:rsidP="00BC1FA7">
      <w:pPr>
        <w:widowControl/>
        <w:adjustRightInd/>
        <w:spacing w:after="0" w:line="240" w:lineRule="auto"/>
        <w:rPr>
          <w:rFonts w:ascii="Times New Roman" w:hAnsi="Times New Roman"/>
          <w:b/>
          <w:bCs/>
          <w:sz w:val="24"/>
          <w:szCs w:val="24"/>
          <w:lang w:eastAsia="sk-SK"/>
        </w:rPr>
      </w:pPr>
      <w:r w:rsidRPr="00BC1FA7">
        <w:rPr>
          <w:rFonts w:ascii="Times New Roman" w:hAnsi="Times New Roman"/>
          <w:b/>
          <w:bCs/>
          <w:sz w:val="24"/>
          <w:szCs w:val="24"/>
          <w:lang w:eastAsia="sk-SK"/>
        </w:rPr>
        <w:t>2.2.4. Výpočty vplyvov na verejné financie</w:t>
      </w:r>
    </w:p>
    <w:p w:rsidR="00BC1FA7" w:rsidRPr="00BC1FA7" w:rsidRDefault="00BC1FA7" w:rsidP="00BC1FA7">
      <w:pPr>
        <w:widowControl/>
        <w:adjustRightInd/>
        <w:spacing w:after="0" w:line="240" w:lineRule="auto"/>
        <w:rPr>
          <w:rFonts w:ascii="Times New Roman" w:hAnsi="Times New Roman"/>
          <w:sz w:val="24"/>
          <w:szCs w:val="24"/>
          <w:lang w:eastAsia="sk-SK"/>
        </w:rPr>
      </w:pPr>
    </w:p>
    <w:p w:rsidR="00BC1FA7" w:rsidRPr="00BC1FA7" w:rsidRDefault="00BC1FA7" w:rsidP="00BC1FA7">
      <w:pPr>
        <w:widowControl/>
        <w:adjustRightInd/>
        <w:spacing w:after="0" w:line="240" w:lineRule="auto"/>
        <w:ind w:firstLine="708"/>
        <w:jc w:val="both"/>
        <w:rPr>
          <w:rFonts w:ascii="Times New Roman" w:hAnsi="Times New Roman"/>
          <w:sz w:val="24"/>
          <w:szCs w:val="24"/>
          <w:lang w:eastAsia="sk-SK"/>
        </w:rPr>
      </w:pPr>
      <w:r w:rsidRPr="00BC1FA7">
        <w:rPr>
          <w:rFonts w:ascii="Times New Roman" w:hAnsi="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BC1FA7" w:rsidRPr="00BC1FA7" w:rsidRDefault="00BC1FA7" w:rsidP="00BC1FA7">
      <w:pPr>
        <w:widowControl/>
        <w:adjustRightInd/>
        <w:spacing w:after="0" w:line="240" w:lineRule="auto"/>
        <w:jc w:val="both"/>
        <w:rPr>
          <w:rFonts w:ascii="Times New Roman" w:hAnsi="Times New Roman"/>
          <w:sz w:val="24"/>
          <w:szCs w:val="24"/>
          <w:lang w:eastAsia="sk-SK"/>
        </w:rPr>
      </w:pPr>
    </w:p>
    <w:p w:rsidR="00BC1FA7" w:rsidRDefault="00BC1FA7" w:rsidP="00BC1FA7">
      <w:pPr>
        <w:widowControl/>
        <w:adjustRightInd/>
        <w:spacing w:after="0" w:line="240" w:lineRule="auto"/>
        <w:ind w:firstLine="708"/>
        <w:jc w:val="both"/>
        <w:rPr>
          <w:rFonts w:ascii="Times New Roman" w:hAnsi="Times New Roman"/>
          <w:bCs/>
          <w:sz w:val="24"/>
          <w:szCs w:val="20"/>
          <w:lang w:eastAsia="sk-SK"/>
        </w:rPr>
        <w:sectPr w:rsidR="00BC1FA7" w:rsidSect="00BC1FA7">
          <w:headerReference w:type="even" r:id="rId9"/>
          <w:footerReference w:type="even" r:id="rId10"/>
          <w:footerReference w:type="default" r:id="rId11"/>
          <w:headerReference w:type="first" r:id="rId12"/>
          <w:footerReference w:type="first" r:id="rId13"/>
          <w:pgSz w:w="11906" w:h="16838"/>
          <w:pgMar w:top="1418" w:right="1418" w:bottom="1276" w:left="1418" w:header="709" w:footer="709" w:gutter="0"/>
          <w:pgNumType w:start="1"/>
          <w:cols w:space="708"/>
          <w:docGrid w:linePitch="360"/>
        </w:sectPr>
      </w:pPr>
    </w:p>
    <w:p w:rsidR="00BC1FA7" w:rsidRPr="00BC1FA7" w:rsidRDefault="00BC1FA7" w:rsidP="00BC1FA7">
      <w:pPr>
        <w:widowControl/>
        <w:tabs>
          <w:tab w:val="num" w:pos="1080"/>
        </w:tabs>
        <w:adjustRightInd/>
        <w:spacing w:after="0" w:line="240" w:lineRule="auto"/>
        <w:jc w:val="right"/>
        <w:rPr>
          <w:rFonts w:ascii="Times New Roman" w:hAnsi="Times New Roman"/>
          <w:bCs/>
          <w:sz w:val="24"/>
          <w:szCs w:val="24"/>
          <w:lang w:eastAsia="sk-SK"/>
        </w:rPr>
      </w:pPr>
      <w:r w:rsidRPr="00BC1FA7">
        <w:rPr>
          <w:rFonts w:ascii="Times New Roman" w:hAnsi="Times New Roman"/>
          <w:bCs/>
          <w:sz w:val="24"/>
          <w:szCs w:val="24"/>
          <w:lang w:eastAsia="sk-SK"/>
        </w:rPr>
        <w:lastRenderedPageBreak/>
        <w:t xml:space="preserve">Tabuľka č. 3 </w:t>
      </w:r>
    </w:p>
    <w:p w:rsidR="00BC1FA7" w:rsidRPr="00BC1FA7" w:rsidRDefault="00BC1FA7" w:rsidP="00BC1FA7">
      <w:pPr>
        <w:widowControl/>
        <w:tabs>
          <w:tab w:val="num" w:pos="1080"/>
        </w:tabs>
        <w:adjustRightInd/>
        <w:spacing w:after="0" w:line="240" w:lineRule="auto"/>
        <w:jc w:val="both"/>
        <w:rPr>
          <w:rFonts w:ascii="Times New Roman" w:hAnsi="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BC1FA7" w:rsidRPr="00BC1FA7" w:rsidTr="00BC1FA7">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poznámka</w:t>
            </w:r>
          </w:p>
        </w:tc>
      </w:tr>
      <w:tr w:rsidR="00BC1FA7" w:rsidRPr="00BC1FA7" w:rsidTr="00BC1FA7">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BC1FA7" w:rsidRPr="00BC1FA7" w:rsidRDefault="00BC1FA7" w:rsidP="00BC1FA7">
            <w:pPr>
              <w:widowControl/>
              <w:adjustRightInd/>
              <w:spacing w:after="0" w:line="240" w:lineRule="auto"/>
              <w:rPr>
                <w:rFonts w:ascii="Times New Roman" w:hAnsi="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2022</w:t>
            </w:r>
          </w:p>
        </w:tc>
        <w:tc>
          <w:tcPr>
            <w:tcW w:w="1500" w:type="dxa"/>
            <w:tcBorders>
              <w:top w:val="nil"/>
              <w:left w:val="nil"/>
              <w:bottom w:val="single" w:sz="4" w:space="0" w:color="auto"/>
              <w:right w:val="single" w:sz="4" w:space="0" w:color="auto"/>
            </w:tcBorders>
            <w:shd w:val="clear" w:color="auto" w:fill="BFBFBF" w:themeFill="background1" w:themeFillShade="BF"/>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2023</w:t>
            </w:r>
          </w:p>
        </w:tc>
        <w:tc>
          <w:tcPr>
            <w:tcW w:w="1500" w:type="dxa"/>
            <w:tcBorders>
              <w:top w:val="nil"/>
              <w:left w:val="nil"/>
              <w:bottom w:val="single" w:sz="4" w:space="0" w:color="auto"/>
              <w:right w:val="single" w:sz="4" w:space="0" w:color="auto"/>
            </w:tcBorders>
            <w:shd w:val="clear" w:color="auto" w:fill="BFBFBF" w:themeFill="background1" w:themeFillShade="BF"/>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2025</w:t>
            </w:r>
          </w:p>
        </w:tc>
        <w:tc>
          <w:tcPr>
            <w:tcW w:w="3000" w:type="dxa"/>
            <w:vMerge/>
            <w:tcBorders>
              <w:top w:val="single" w:sz="4" w:space="0" w:color="auto"/>
              <w:left w:val="single" w:sz="4" w:space="0" w:color="auto"/>
              <w:bottom w:val="single" w:sz="4" w:space="0" w:color="auto"/>
              <w:right w:val="single" w:sz="4" w:space="0" w:color="auto"/>
            </w:tcBorders>
            <w:vAlign w:val="center"/>
          </w:tcPr>
          <w:p w:rsidR="00BC1FA7" w:rsidRPr="00BC1FA7" w:rsidRDefault="00BC1FA7" w:rsidP="00BC1FA7">
            <w:pPr>
              <w:widowControl/>
              <w:adjustRightInd/>
              <w:spacing w:after="0" w:line="240" w:lineRule="auto"/>
              <w:rPr>
                <w:rFonts w:ascii="Times New Roman" w:hAnsi="Times New Roman"/>
                <w:b/>
                <w:bCs/>
                <w:color w:val="FFFFFF"/>
                <w:sz w:val="24"/>
                <w:szCs w:val="24"/>
                <w:lang w:eastAsia="sk-SK"/>
              </w:rPr>
            </w:pPr>
          </w:p>
        </w:tc>
      </w:tr>
      <w:tr w:rsidR="00BC1FA7" w:rsidRPr="00BC1FA7" w:rsidTr="00BC1FA7">
        <w:trPr>
          <w:trHeight w:val="255"/>
        </w:trPr>
        <w:tc>
          <w:tcPr>
            <w:tcW w:w="4950" w:type="dxa"/>
            <w:tcBorders>
              <w:top w:val="nil"/>
              <w:left w:val="single" w:sz="4" w:space="0" w:color="auto"/>
              <w:bottom w:val="single" w:sz="4" w:space="0" w:color="auto"/>
              <w:right w:val="single" w:sz="4" w:space="0" w:color="auto"/>
            </w:tcBorders>
          </w:tcPr>
          <w:p w:rsidR="00BC1FA7" w:rsidRPr="00BC1FA7" w:rsidRDefault="00BC1FA7" w:rsidP="00BC1FA7">
            <w:pPr>
              <w:widowControl/>
              <w:adjustRightInd/>
              <w:spacing w:after="0" w:line="240" w:lineRule="auto"/>
              <w:rPr>
                <w:rFonts w:ascii="Times New Roman" w:hAnsi="Times New Roman"/>
                <w:b/>
                <w:bCs/>
                <w:sz w:val="24"/>
                <w:szCs w:val="24"/>
                <w:vertAlign w:val="superscript"/>
                <w:lang w:eastAsia="sk-SK"/>
              </w:rPr>
            </w:pPr>
            <w:r w:rsidRPr="00BC1FA7">
              <w:rPr>
                <w:rFonts w:ascii="Times New Roman" w:hAnsi="Times New Roman"/>
                <w:b/>
                <w:bCs/>
                <w:sz w:val="24"/>
                <w:szCs w:val="24"/>
                <w:lang w:eastAsia="sk-SK"/>
              </w:rPr>
              <w:t>Daňové príjmy (100)</w:t>
            </w:r>
            <w:r w:rsidRPr="00BC1FA7">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BC1FA7" w:rsidRPr="00BC1FA7" w:rsidRDefault="00BC1FA7" w:rsidP="00BC1FA7">
            <w:pPr>
              <w:widowControl/>
              <w:adjustRightInd/>
              <w:spacing w:after="0" w:line="240" w:lineRule="auto"/>
              <w:rPr>
                <w:rFonts w:ascii="Times New Roman" w:hAnsi="Times New Roman"/>
                <w:sz w:val="24"/>
                <w:szCs w:val="24"/>
                <w:lang w:eastAsia="sk-SK"/>
              </w:rPr>
            </w:pPr>
            <w:r w:rsidRPr="00BC1FA7">
              <w:rPr>
                <w:rFonts w:ascii="Times New Roman" w:hAnsi="Times New Roman"/>
                <w:sz w:val="24"/>
                <w:szCs w:val="24"/>
                <w:lang w:eastAsia="sk-SK"/>
              </w:rPr>
              <w:t> </w:t>
            </w:r>
          </w:p>
        </w:tc>
      </w:tr>
      <w:tr w:rsidR="00BC1FA7" w:rsidRPr="00BC1FA7" w:rsidTr="00BC1FA7">
        <w:trPr>
          <w:trHeight w:val="255"/>
        </w:trPr>
        <w:tc>
          <w:tcPr>
            <w:tcW w:w="4950" w:type="dxa"/>
            <w:tcBorders>
              <w:top w:val="nil"/>
              <w:left w:val="single" w:sz="4" w:space="0" w:color="auto"/>
              <w:bottom w:val="single" w:sz="4" w:space="0" w:color="auto"/>
              <w:right w:val="single" w:sz="4" w:space="0" w:color="auto"/>
            </w:tcBorders>
          </w:tcPr>
          <w:p w:rsidR="00BC1FA7" w:rsidRPr="00BC1FA7" w:rsidRDefault="00BC1FA7" w:rsidP="00BC1FA7">
            <w:pPr>
              <w:widowControl/>
              <w:adjustRightInd/>
              <w:spacing w:after="0" w:line="240" w:lineRule="auto"/>
              <w:rPr>
                <w:rFonts w:ascii="Times New Roman" w:hAnsi="Times New Roman"/>
                <w:b/>
                <w:bCs/>
                <w:sz w:val="24"/>
                <w:szCs w:val="24"/>
                <w:lang w:eastAsia="sk-SK"/>
              </w:rPr>
            </w:pPr>
            <w:r w:rsidRPr="00BC1FA7">
              <w:rPr>
                <w:rFonts w:ascii="Times New Roman" w:hAnsi="Times New Roman"/>
                <w:b/>
                <w:bCs/>
                <w:sz w:val="24"/>
                <w:szCs w:val="24"/>
                <w:lang w:eastAsia="sk-SK"/>
              </w:rPr>
              <w:t>Nedaňové príjmy (200)</w:t>
            </w:r>
            <w:r w:rsidRPr="00BC1FA7">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vAlign w:val="center"/>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vAlign w:val="center"/>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2 000</w:t>
            </w:r>
          </w:p>
        </w:tc>
        <w:tc>
          <w:tcPr>
            <w:tcW w:w="1500" w:type="dxa"/>
            <w:tcBorders>
              <w:top w:val="nil"/>
              <w:left w:val="nil"/>
              <w:bottom w:val="single" w:sz="4" w:space="0" w:color="auto"/>
              <w:right w:val="single" w:sz="4" w:space="0" w:color="auto"/>
            </w:tcBorders>
            <w:vAlign w:val="center"/>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2 000</w:t>
            </w:r>
          </w:p>
        </w:tc>
        <w:tc>
          <w:tcPr>
            <w:tcW w:w="1500" w:type="dxa"/>
            <w:tcBorders>
              <w:top w:val="nil"/>
              <w:left w:val="nil"/>
              <w:bottom w:val="single" w:sz="4" w:space="0" w:color="auto"/>
              <w:right w:val="single" w:sz="4" w:space="0" w:color="auto"/>
            </w:tcBorders>
            <w:vAlign w:val="center"/>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2 000</w:t>
            </w:r>
          </w:p>
        </w:tc>
        <w:tc>
          <w:tcPr>
            <w:tcW w:w="3000" w:type="dxa"/>
            <w:tcBorders>
              <w:top w:val="nil"/>
              <w:left w:val="nil"/>
              <w:bottom w:val="single" w:sz="4" w:space="0" w:color="auto"/>
              <w:right w:val="single" w:sz="4" w:space="0" w:color="auto"/>
            </w:tcBorders>
            <w:noWrap/>
            <w:vAlign w:val="bottom"/>
          </w:tcPr>
          <w:p w:rsidR="00BC1FA7" w:rsidRPr="00BC1FA7" w:rsidRDefault="00BC1FA7" w:rsidP="00BC1FA7">
            <w:pPr>
              <w:widowControl/>
              <w:adjustRightInd/>
              <w:spacing w:after="0" w:line="240" w:lineRule="auto"/>
              <w:rPr>
                <w:rFonts w:ascii="Times New Roman" w:hAnsi="Times New Roman"/>
                <w:sz w:val="24"/>
                <w:szCs w:val="24"/>
                <w:lang w:eastAsia="sk-SK"/>
              </w:rPr>
            </w:pPr>
            <w:r w:rsidRPr="00BC1FA7">
              <w:rPr>
                <w:rFonts w:ascii="Times New Roman" w:hAnsi="Times New Roman"/>
                <w:sz w:val="24"/>
                <w:szCs w:val="24"/>
                <w:lang w:eastAsia="sk-SK"/>
              </w:rPr>
              <w:t> </w:t>
            </w:r>
          </w:p>
        </w:tc>
      </w:tr>
      <w:tr w:rsidR="00BC1FA7" w:rsidRPr="00BC1FA7" w:rsidTr="00BC1FA7">
        <w:trPr>
          <w:trHeight w:val="255"/>
        </w:trPr>
        <w:tc>
          <w:tcPr>
            <w:tcW w:w="4950" w:type="dxa"/>
            <w:tcBorders>
              <w:top w:val="nil"/>
              <w:left w:val="single" w:sz="4" w:space="0" w:color="auto"/>
              <w:bottom w:val="single" w:sz="4" w:space="0" w:color="auto"/>
              <w:right w:val="single" w:sz="4" w:space="0" w:color="auto"/>
            </w:tcBorders>
          </w:tcPr>
          <w:p w:rsidR="00BC1FA7" w:rsidRPr="00BC1FA7" w:rsidRDefault="00BC1FA7" w:rsidP="00BC1FA7">
            <w:pPr>
              <w:widowControl/>
              <w:adjustRightInd/>
              <w:spacing w:after="0" w:line="240" w:lineRule="auto"/>
              <w:rPr>
                <w:rFonts w:ascii="Times New Roman" w:hAnsi="Times New Roman"/>
                <w:b/>
                <w:bCs/>
                <w:sz w:val="24"/>
                <w:szCs w:val="24"/>
                <w:lang w:eastAsia="sk-SK"/>
              </w:rPr>
            </w:pPr>
            <w:r w:rsidRPr="00BC1FA7">
              <w:rPr>
                <w:rFonts w:ascii="Times New Roman" w:hAnsi="Times New Roman"/>
                <w:b/>
                <w:bCs/>
                <w:sz w:val="24"/>
                <w:szCs w:val="24"/>
                <w:lang w:eastAsia="sk-SK"/>
              </w:rPr>
              <w:t>Granty a transfery (300)</w:t>
            </w:r>
            <w:r w:rsidRPr="00BC1FA7">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BC1FA7" w:rsidRPr="00BC1FA7" w:rsidRDefault="00BC1FA7" w:rsidP="00BC1FA7">
            <w:pPr>
              <w:widowControl/>
              <w:adjustRightInd/>
              <w:spacing w:after="0" w:line="240" w:lineRule="auto"/>
              <w:rPr>
                <w:rFonts w:ascii="Times New Roman" w:hAnsi="Times New Roman"/>
                <w:sz w:val="24"/>
                <w:szCs w:val="24"/>
                <w:lang w:eastAsia="sk-SK"/>
              </w:rPr>
            </w:pPr>
            <w:r w:rsidRPr="00BC1FA7">
              <w:rPr>
                <w:rFonts w:ascii="Times New Roman" w:hAnsi="Times New Roman"/>
                <w:sz w:val="24"/>
                <w:szCs w:val="24"/>
                <w:lang w:eastAsia="sk-SK"/>
              </w:rPr>
              <w:t> </w:t>
            </w:r>
          </w:p>
        </w:tc>
      </w:tr>
      <w:tr w:rsidR="00BC1FA7" w:rsidRPr="00BC1FA7" w:rsidTr="00BC1FA7">
        <w:trPr>
          <w:trHeight w:val="255"/>
        </w:trPr>
        <w:tc>
          <w:tcPr>
            <w:tcW w:w="4950" w:type="dxa"/>
            <w:tcBorders>
              <w:top w:val="nil"/>
              <w:left w:val="single" w:sz="4" w:space="0" w:color="auto"/>
              <w:bottom w:val="single" w:sz="4" w:space="0" w:color="auto"/>
              <w:right w:val="single" w:sz="4" w:space="0" w:color="auto"/>
            </w:tcBorders>
          </w:tcPr>
          <w:p w:rsidR="00BC1FA7" w:rsidRPr="00BC1FA7" w:rsidRDefault="00BC1FA7" w:rsidP="00BC1FA7">
            <w:pPr>
              <w:widowControl/>
              <w:adjustRightInd/>
              <w:spacing w:after="0" w:line="240" w:lineRule="auto"/>
              <w:rPr>
                <w:rFonts w:ascii="Times New Roman" w:hAnsi="Times New Roman"/>
                <w:b/>
                <w:bCs/>
                <w:sz w:val="24"/>
                <w:szCs w:val="24"/>
                <w:lang w:eastAsia="sk-SK"/>
              </w:rPr>
            </w:pPr>
            <w:r w:rsidRPr="00BC1FA7">
              <w:rPr>
                <w:rFonts w:ascii="Times New Roman" w:hAnsi="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BC1FA7" w:rsidRPr="00BC1FA7" w:rsidRDefault="00BC1FA7" w:rsidP="00BC1FA7">
            <w:pPr>
              <w:widowControl/>
              <w:adjustRightInd/>
              <w:spacing w:after="0" w:line="240" w:lineRule="auto"/>
              <w:rPr>
                <w:rFonts w:ascii="Times New Roman" w:hAnsi="Times New Roman"/>
                <w:sz w:val="24"/>
                <w:szCs w:val="24"/>
                <w:lang w:eastAsia="sk-SK"/>
              </w:rPr>
            </w:pPr>
            <w:r w:rsidRPr="00BC1FA7">
              <w:rPr>
                <w:rFonts w:ascii="Times New Roman" w:hAnsi="Times New Roman"/>
                <w:sz w:val="24"/>
                <w:szCs w:val="24"/>
                <w:lang w:eastAsia="sk-SK"/>
              </w:rPr>
              <w:t> </w:t>
            </w:r>
          </w:p>
        </w:tc>
      </w:tr>
      <w:tr w:rsidR="00BC1FA7" w:rsidRPr="00BC1FA7" w:rsidTr="00BC1FA7">
        <w:trPr>
          <w:trHeight w:val="255"/>
        </w:trPr>
        <w:tc>
          <w:tcPr>
            <w:tcW w:w="4950" w:type="dxa"/>
            <w:tcBorders>
              <w:top w:val="nil"/>
              <w:left w:val="single" w:sz="4" w:space="0" w:color="auto"/>
              <w:bottom w:val="single" w:sz="4" w:space="0" w:color="auto"/>
              <w:right w:val="single" w:sz="4" w:space="0" w:color="auto"/>
            </w:tcBorders>
          </w:tcPr>
          <w:p w:rsidR="00BC1FA7" w:rsidRPr="00BC1FA7" w:rsidRDefault="00BC1FA7" w:rsidP="00BC1FA7">
            <w:pPr>
              <w:widowControl/>
              <w:adjustRightInd/>
              <w:spacing w:after="0" w:line="240" w:lineRule="auto"/>
              <w:rPr>
                <w:rFonts w:ascii="Times New Roman" w:hAnsi="Times New Roman"/>
                <w:b/>
                <w:bCs/>
                <w:sz w:val="24"/>
                <w:szCs w:val="24"/>
                <w:lang w:eastAsia="sk-SK"/>
              </w:rPr>
            </w:pPr>
            <w:r w:rsidRPr="00BC1FA7">
              <w:rPr>
                <w:rFonts w:ascii="Times New Roman" w:hAnsi="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BC1FA7" w:rsidRPr="00BC1FA7" w:rsidRDefault="00BC1FA7" w:rsidP="00BC1FA7">
            <w:pPr>
              <w:widowControl/>
              <w:adjustRightInd/>
              <w:spacing w:after="0" w:line="240" w:lineRule="auto"/>
              <w:rPr>
                <w:rFonts w:ascii="Times New Roman" w:hAnsi="Times New Roman"/>
                <w:sz w:val="24"/>
                <w:szCs w:val="24"/>
                <w:lang w:eastAsia="sk-SK"/>
              </w:rPr>
            </w:pPr>
            <w:r w:rsidRPr="00BC1FA7">
              <w:rPr>
                <w:rFonts w:ascii="Times New Roman" w:hAnsi="Times New Roman"/>
                <w:sz w:val="24"/>
                <w:szCs w:val="24"/>
                <w:lang w:eastAsia="sk-SK"/>
              </w:rPr>
              <w:t> </w:t>
            </w:r>
          </w:p>
        </w:tc>
      </w:tr>
      <w:tr w:rsidR="00BC1FA7" w:rsidRPr="00BC1FA7" w:rsidTr="00BC1FA7">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BC1FA7" w:rsidRPr="00BC1FA7" w:rsidRDefault="00BC1FA7" w:rsidP="00BC1FA7">
            <w:pPr>
              <w:widowControl/>
              <w:adjustRightInd/>
              <w:spacing w:after="0" w:line="240" w:lineRule="auto"/>
              <w:rPr>
                <w:rFonts w:ascii="Times New Roman" w:hAnsi="Times New Roman"/>
                <w:b/>
                <w:bCs/>
                <w:sz w:val="24"/>
                <w:szCs w:val="24"/>
                <w:lang w:eastAsia="sk-SK"/>
              </w:rPr>
            </w:pPr>
            <w:r w:rsidRPr="00BC1FA7">
              <w:rPr>
                <w:rFonts w:ascii="Times New Roman" w:hAnsi="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2 000</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2 000</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2 000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BC1FA7" w:rsidRPr="00BC1FA7" w:rsidRDefault="00BC1FA7" w:rsidP="00BC1FA7">
            <w:pPr>
              <w:widowControl/>
              <w:adjustRightInd/>
              <w:spacing w:after="0" w:line="240" w:lineRule="auto"/>
              <w:rPr>
                <w:rFonts w:ascii="Times New Roman" w:hAnsi="Times New Roman"/>
                <w:sz w:val="24"/>
                <w:szCs w:val="24"/>
                <w:lang w:eastAsia="sk-SK"/>
              </w:rPr>
            </w:pPr>
            <w:r w:rsidRPr="00BC1FA7">
              <w:rPr>
                <w:rFonts w:ascii="Times New Roman" w:hAnsi="Times New Roman"/>
                <w:sz w:val="24"/>
                <w:szCs w:val="24"/>
                <w:lang w:eastAsia="sk-SK"/>
              </w:rPr>
              <w:t> </w:t>
            </w:r>
          </w:p>
        </w:tc>
      </w:tr>
    </w:tbl>
    <w:p w:rsidR="00BC1FA7" w:rsidRPr="00BC1FA7" w:rsidRDefault="00BC1FA7" w:rsidP="00BC1FA7">
      <w:pPr>
        <w:widowControl/>
        <w:tabs>
          <w:tab w:val="num" w:pos="1080"/>
        </w:tabs>
        <w:adjustRightInd/>
        <w:spacing w:after="0" w:line="240" w:lineRule="auto"/>
        <w:jc w:val="both"/>
        <w:rPr>
          <w:rFonts w:ascii="Times New Roman" w:hAnsi="Times New Roman"/>
          <w:bCs/>
          <w:sz w:val="20"/>
          <w:szCs w:val="20"/>
          <w:lang w:eastAsia="sk-SK"/>
        </w:rPr>
      </w:pPr>
      <w:r w:rsidRPr="00BC1FA7">
        <w:rPr>
          <w:rFonts w:ascii="Times New Roman" w:hAnsi="Times New Roman"/>
          <w:bCs/>
          <w:sz w:val="20"/>
          <w:szCs w:val="20"/>
          <w:lang w:eastAsia="sk-SK"/>
        </w:rPr>
        <w:t>1 –  príjmy rozpísať až do položiek platnej ekonomickej klasifikácie</w:t>
      </w:r>
    </w:p>
    <w:p w:rsidR="00BC1FA7" w:rsidRPr="00BC1FA7" w:rsidRDefault="00BC1FA7" w:rsidP="00BC1FA7">
      <w:pPr>
        <w:widowControl/>
        <w:tabs>
          <w:tab w:val="num" w:pos="1080"/>
        </w:tabs>
        <w:adjustRightInd/>
        <w:spacing w:after="0" w:line="240" w:lineRule="auto"/>
        <w:jc w:val="both"/>
        <w:rPr>
          <w:rFonts w:ascii="Times New Roman" w:hAnsi="Times New Roman"/>
          <w:b/>
          <w:bCs/>
          <w:sz w:val="24"/>
          <w:szCs w:val="20"/>
          <w:lang w:eastAsia="sk-SK"/>
        </w:rPr>
      </w:pPr>
      <w:r w:rsidRPr="00BC1FA7">
        <w:rPr>
          <w:rFonts w:ascii="Times New Roman" w:hAnsi="Times New Roman"/>
          <w:b/>
          <w:bCs/>
          <w:sz w:val="24"/>
          <w:szCs w:val="20"/>
          <w:lang w:eastAsia="sk-SK"/>
        </w:rPr>
        <w:t>Poznámka:</w:t>
      </w:r>
    </w:p>
    <w:p w:rsidR="00BC1FA7" w:rsidRPr="00BC1FA7" w:rsidRDefault="00BC1FA7" w:rsidP="00BC1FA7">
      <w:pPr>
        <w:widowControl/>
        <w:tabs>
          <w:tab w:val="num" w:pos="1080"/>
        </w:tabs>
        <w:adjustRightInd/>
        <w:spacing w:after="0" w:line="240" w:lineRule="auto"/>
        <w:jc w:val="both"/>
        <w:rPr>
          <w:rFonts w:ascii="Times New Roman" w:hAnsi="Times New Roman"/>
          <w:bCs/>
          <w:sz w:val="24"/>
          <w:szCs w:val="20"/>
          <w:lang w:eastAsia="sk-SK"/>
        </w:rPr>
      </w:pPr>
      <w:r w:rsidRPr="00BC1FA7">
        <w:rPr>
          <w:rFonts w:ascii="Times New Roman" w:hAnsi="Times New Roman"/>
          <w:bCs/>
          <w:sz w:val="24"/>
          <w:szCs w:val="20"/>
          <w:lang w:eastAsia="sk-SK"/>
        </w:rPr>
        <w:t>Ak sa vplyv týka viacerých subjektov verejnej správy, vypĺňa sa samostatná tabuľka za každý subjekt.</w:t>
      </w:r>
    </w:p>
    <w:p w:rsidR="00BC1FA7" w:rsidRPr="00BC1FA7" w:rsidRDefault="00BC1FA7" w:rsidP="00BC1FA7">
      <w:pPr>
        <w:widowControl/>
        <w:adjustRightInd/>
        <w:rPr>
          <w:rFonts w:ascii="Times New Roman" w:hAnsi="Times New Roman"/>
          <w:bCs/>
          <w:sz w:val="24"/>
          <w:szCs w:val="24"/>
          <w:lang w:eastAsia="sk-SK"/>
        </w:rPr>
      </w:pPr>
      <w:r w:rsidRPr="00BC1FA7">
        <w:rPr>
          <w:rFonts w:ascii="Times New Roman" w:hAnsi="Times New Roman"/>
          <w:bCs/>
          <w:sz w:val="24"/>
          <w:szCs w:val="24"/>
          <w:lang w:eastAsia="sk-SK"/>
        </w:rPr>
        <w:br w:type="page"/>
      </w:r>
    </w:p>
    <w:p w:rsidR="00BC1FA7" w:rsidRPr="00BC1FA7" w:rsidRDefault="00BC1FA7" w:rsidP="00BC1FA7">
      <w:pPr>
        <w:widowControl/>
        <w:tabs>
          <w:tab w:val="num" w:pos="1080"/>
        </w:tabs>
        <w:adjustRightInd/>
        <w:spacing w:after="0" w:line="240" w:lineRule="auto"/>
        <w:ind w:right="-32"/>
        <w:jc w:val="right"/>
        <w:rPr>
          <w:rFonts w:ascii="Times New Roman" w:hAnsi="Times New Roman"/>
          <w:bCs/>
          <w:sz w:val="24"/>
          <w:szCs w:val="24"/>
          <w:lang w:eastAsia="sk-SK"/>
        </w:rPr>
      </w:pPr>
      <w:r w:rsidRPr="00BC1FA7">
        <w:rPr>
          <w:rFonts w:ascii="Times New Roman" w:hAnsi="Times New Roman"/>
          <w:bCs/>
          <w:sz w:val="24"/>
          <w:szCs w:val="24"/>
          <w:lang w:eastAsia="sk-SK"/>
        </w:rPr>
        <w:lastRenderedPageBreak/>
        <w:t xml:space="preserve">Tabuľka č. 4 </w:t>
      </w:r>
    </w:p>
    <w:p w:rsidR="00BC1FA7" w:rsidRPr="00BC1FA7" w:rsidRDefault="00BC1FA7" w:rsidP="00BC1FA7">
      <w:pPr>
        <w:widowControl/>
        <w:tabs>
          <w:tab w:val="num" w:pos="1080"/>
        </w:tabs>
        <w:adjustRightInd/>
        <w:spacing w:after="0" w:line="240" w:lineRule="auto"/>
        <w:jc w:val="both"/>
        <w:rPr>
          <w:rFonts w:ascii="Times New Roman" w:hAnsi="Times New Roman"/>
          <w:bCs/>
          <w:sz w:val="24"/>
          <w:szCs w:val="20"/>
          <w:lang w:eastAsia="sk-SK"/>
        </w:rPr>
      </w:pPr>
    </w:p>
    <w:tbl>
      <w:tblPr>
        <w:tblpPr w:leftFromText="141" w:rightFromText="141" w:vertAnchor="text" w:horzAnchor="page" w:tblpX="629" w:tblpY="2"/>
        <w:tblW w:w="14737" w:type="dxa"/>
        <w:tblCellMar>
          <w:left w:w="70" w:type="dxa"/>
          <w:right w:w="70" w:type="dxa"/>
        </w:tblCellMar>
        <w:tblLook w:val="0000" w:firstRow="0" w:lastRow="0" w:firstColumn="0" w:lastColumn="0" w:noHBand="0" w:noVBand="0"/>
      </w:tblPr>
      <w:tblGrid>
        <w:gridCol w:w="6799"/>
        <w:gridCol w:w="1540"/>
        <w:gridCol w:w="1540"/>
        <w:gridCol w:w="1540"/>
        <w:gridCol w:w="1540"/>
        <w:gridCol w:w="1778"/>
      </w:tblGrid>
      <w:tr w:rsidR="00BC1FA7" w:rsidRPr="00BC1FA7" w:rsidTr="00BC1FA7">
        <w:trPr>
          <w:cantSplit/>
          <w:trHeight w:val="255"/>
        </w:trPr>
        <w:tc>
          <w:tcPr>
            <w:tcW w:w="6799"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BC1FA7" w:rsidRPr="00BC1FA7" w:rsidRDefault="00BC1FA7" w:rsidP="00BC1FA7">
            <w:pPr>
              <w:widowControl/>
              <w:adjustRightInd/>
              <w:spacing w:after="0" w:line="240" w:lineRule="auto"/>
              <w:jc w:val="center"/>
              <w:rPr>
                <w:rFonts w:ascii="Times New Roman" w:hAnsi="Times New Roman"/>
                <w:b/>
                <w:bCs/>
                <w:sz w:val="20"/>
                <w:szCs w:val="20"/>
                <w:lang w:eastAsia="sk-SK"/>
              </w:rPr>
            </w:pPr>
            <w:r w:rsidRPr="00BC1FA7">
              <w:rPr>
                <w:rFonts w:ascii="Times New Roman" w:hAnsi="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BC1FA7" w:rsidRPr="00BC1FA7" w:rsidRDefault="00BC1FA7" w:rsidP="00BC1FA7">
            <w:pPr>
              <w:widowControl/>
              <w:adjustRightInd/>
              <w:spacing w:after="0" w:line="240" w:lineRule="auto"/>
              <w:jc w:val="center"/>
              <w:rPr>
                <w:rFonts w:ascii="Times New Roman" w:hAnsi="Times New Roman"/>
                <w:b/>
                <w:bCs/>
                <w:sz w:val="20"/>
                <w:szCs w:val="20"/>
                <w:lang w:eastAsia="sk-SK"/>
              </w:rPr>
            </w:pPr>
            <w:r w:rsidRPr="00BC1FA7">
              <w:rPr>
                <w:rFonts w:ascii="Times New Roman" w:hAnsi="Times New Roman"/>
                <w:b/>
                <w:bCs/>
                <w:sz w:val="20"/>
                <w:szCs w:val="20"/>
                <w:lang w:eastAsia="sk-SK"/>
              </w:rPr>
              <w:t>Vplyv na rozpočet verejnej správy</w:t>
            </w:r>
          </w:p>
        </w:tc>
        <w:tc>
          <w:tcPr>
            <w:tcW w:w="177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poznámka</w:t>
            </w:r>
          </w:p>
        </w:tc>
      </w:tr>
      <w:tr w:rsidR="00BC1FA7" w:rsidRPr="00BC1FA7" w:rsidTr="00BC1FA7">
        <w:trPr>
          <w:cantSplit/>
          <w:trHeight w:val="255"/>
        </w:trPr>
        <w:tc>
          <w:tcPr>
            <w:tcW w:w="6799" w:type="dxa"/>
            <w:vMerge/>
            <w:tcBorders>
              <w:top w:val="single" w:sz="4" w:space="0" w:color="auto"/>
              <w:left w:val="single" w:sz="4" w:space="0" w:color="auto"/>
              <w:bottom w:val="single" w:sz="4" w:space="0" w:color="000000"/>
              <w:right w:val="single" w:sz="4" w:space="0" w:color="auto"/>
            </w:tcBorders>
            <w:vAlign w:val="center"/>
          </w:tcPr>
          <w:p w:rsidR="00BC1FA7" w:rsidRPr="00BC1FA7" w:rsidRDefault="00BC1FA7" w:rsidP="00BC1FA7">
            <w:pPr>
              <w:widowControl/>
              <w:adjustRightInd/>
              <w:spacing w:after="0" w:line="240" w:lineRule="auto"/>
              <w:rPr>
                <w:rFonts w:ascii="Times New Roman" w:hAnsi="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rsidR="00BC1FA7" w:rsidRPr="00BC1FA7" w:rsidRDefault="00BC1FA7" w:rsidP="00BC1FA7">
            <w:pPr>
              <w:widowControl/>
              <w:adjustRightInd/>
              <w:spacing w:after="0" w:line="240" w:lineRule="auto"/>
              <w:jc w:val="center"/>
              <w:rPr>
                <w:rFonts w:ascii="Times New Roman" w:hAnsi="Times New Roman"/>
                <w:b/>
                <w:bCs/>
                <w:sz w:val="20"/>
                <w:szCs w:val="20"/>
                <w:lang w:eastAsia="sk-SK"/>
              </w:rPr>
            </w:pPr>
            <w:r w:rsidRPr="00BC1FA7">
              <w:rPr>
                <w:rFonts w:ascii="Times New Roman" w:hAnsi="Times New Roman"/>
                <w:b/>
                <w:bCs/>
                <w:sz w:val="20"/>
                <w:szCs w:val="20"/>
                <w:lang w:eastAsia="sk-SK"/>
              </w:rPr>
              <w:t>2022</w:t>
            </w:r>
          </w:p>
        </w:tc>
        <w:tc>
          <w:tcPr>
            <w:tcW w:w="1540" w:type="dxa"/>
            <w:tcBorders>
              <w:top w:val="nil"/>
              <w:left w:val="nil"/>
              <w:bottom w:val="single" w:sz="4" w:space="0" w:color="auto"/>
              <w:right w:val="single" w:sz="4" w:space="0" w:color="auto"/>
            </w:tcBorders>
            <w:shd w:val="clear" w:color="auto" w:fill="BFBFBF" w:themeFill="background1" w:themeFillShade="BF"/>
          </w:tcPr>
          <w:p w:rsidR="00BC1FA7" w:rsidRPr="00BC1FA7" w:rsidRDefault="00BC1FA7" w:rsidP="00BC1FA7">
            <w:pPr>
              <w:widowControl/>
              <w:adjustRightInd/>
              <w:spacing w:after="0" w:line="240" w:lineRule="auto"/>
              <w:jc w:val="center"/>
              <w:rPr>
                <w:rFonts w:ascii="Times New Roman" w:hAnsi="Times New Roman"/>
                <w:b/>
                <w:bCs/>
                <w:sz w:val="20"/>
                <w:szCs w:val="20"/>
                <w:lang w:eastAsia="sk-SK"/>
              </w:rPr>
            </w:pPr>
            <w:r w:rsidRPr="00BC1FA7">
              <w:rPr>
                <w:rFonts w:ascii="Times New Roman" w:hAnsi="Times New Roman"/>
                <w:b/>
                <w:bCs/>
                <w:sz w:val="20"/>
                <w:szCs w:val="20"/>
                <w:lang w:eastAsia="sk-SK"/>
              </w:rPr>
              <w:t>2023</w:t>
            </w:r>
          </w:p>
        </w:tc>
        <w:tc>
          <w:tcPr>
            <w:tcW w:w="1540" w:type="dxa"/>
            <w:tcBorders>
              <w:top w:val="nil"/>
              <w:left w:val="nil"/>
              <w:bottom w:val="single" w:sz="4" w:space="0" w:color="auto"/>
              <w:right w:val="single" w:sz="4" w:space="0" w:color="auto"/>
            </w:tcBorders>
            <w:shd w:val="clear" w:color="auto" w:fill="BFBFBF" w:themeFill="background1" w:themeFillShade="BF"/>
          </w:tcPr>
          <w:p w:rsidR="00BC1FA7" w:rsidRPr="00BC1FA7" w:rsidRDefault="00BC1FA7" w:rsidP="00BC1FA7">
            <w:pPr>
              <w:widowControl/>
              <w:adjustRightInd/>
              <w:spacing w:after="0" w:line="240" w:lineRule="auto"/>
              <w:jc w:val="center"/>
              <w:rPr>
                <w:rFonts w:ascii="Times New Roman" w:hAnsi="Times New Roman"/>
                <w:b/>
                <w:bCs/>
                <w:sz w:val="20"/>
                <w:szCs w:val="20"/>
                <w:lang w:eastAsia="sk-SK"/>
              </w:rPr>
            </w:pPr>
            <w:r w:rsidRPr="00BC1FA7">
              <w:rPr>
                <w:rFonts w:ascii="Times New Roman" w:hAnsi="Times New Roman"/>
                <w:b/>
                <w:bCs/>
                <w:sz w:val="20"/>
                <w:szCs w:val="20"/>
                <w:lang w:eastAsia="sk-SK"/>
              </w:rPr>
              <w:t>2024</w:t>
            </w:r>
          </w:p>
        </w:tc>
        <w:tc>
          <w:tcPr>
            <w:tcW w:w="1540" w:type="dxa"/>
            <w:tcBorders>
              <w:top w:val="nil"/>
              <w:left w:val="nil"/>
              <w:bottom w:val="single" w:sz="4" w:space="0" w:color="auto"/>
              <w:right w:val="single" w:sz="4" w:space="0" w:color="auto"/>
            </w:tcBorders>
            <w:shd w:val="clear" w:color="auto" w:fill="BFBFBF" w:themeFill="background1" w:themeFillShade="BF"/>
          </w:tcPr>
          <w:p w:rsidR="00BC1FA7" w:rsidRPr="00BC1FA7" w:rsidRDefault="00BC1FA7" w:rsidP="00BC1FA7">
            <w:pPr>
              <w:widowControl/>
              <w:adjustRightInd/>
              <w:spacing w:after="0" w:line="240" w:lineRule="auto"/>
              <w:jc w:val="center"/>
              <w:rPr>
                <w:rFonts w:ascii="Times New Roman" w:hAnsi="Times New Roman"/>
                <w:b/>
                <w:bCs/>
                <w:sz w:val="20"/>
                <w:szCs w:val="20"/>
                <w:lang w:eastAsia="sk-SK"/>
              </w:rPr>
            </w:pPr>
            <w:r w:rsidRPr="00BC1FA7">
              <w:rPr>
                <w:rFonts w:ascii="Times New Roman" w:hAnsi="Times New Roman"/>
                <w:b/>
                <w:bCs/>
                <w:sz w:val="20"/>
                <w:szCs w:val="20"/>
                <w:lang w:eastAsia="sk-SK"/>
              </w:rPr>
              <w:t>2025</w:t>
            </w:r>
          </w:p>
        </w:tc>
        <w:tc>
          <w:tcPr>
            <w:tcW w:w="1778" w:type="dxa"/>
            <w:vMerge/>
            <w:tcBorders>
              <w:top w:val="single" w:sz="4" w:space="0" w:color="auto"/>
              <w:left w:val="single" w:sz="4" w:space="0" w:color="auto"/>
              <w:bottom w:val="single" w:sz="4" w:space="0" w:color="auto"/>
              <w:right w:val="single" w:sz="4" w:space="0" w:color="auto"/>
            </w:tcBorders>
            <w:vAlign w:val="center"/>
          </w:tcPr>
          <w:p w:rsidR="00BC1FA7" w:rsidRPr="00BC1FA7" w:rsidRDefault="00BC1FA7" w:rsidP="00BC1FA7">
            <w:pPr>
              <w:widowControl/>
              <w:adjustRightInd/>
              <w:spacing w:after="0" w:line="240" w:lineRule="auto"/>
              <w:rPr>
                <w:rFonts w:ascii="Times New Roman" w:hAnsi="Times New Roman"/>
                <w:b/>
                <w:bCs/>
                <w:color w:val="FFFFFF"/>
                <w:sz w:val="24"/>
                <w:szCs w:val="24"/>
                <w:lang w:eastAsia="sk-SK"/>
              </w:rPr>
            </w:pPr>
          </w:p>
        </w:tc>
      </w:tr>
      <w:tr w:rsidR="00BC1FA7" w:rsidRPr="00BC1FA7" w:rsidTr="00BC1FA7">
        <w:trPr>
          <w:trHeight w:val="255"/>
        </w:trPr>
        <w:tc>
          <w:tcPr>
            <w:tcW w:w="6799" w:type="dxa"/>
            <w:tcBorders>
              <w:top w:val="nil"/>
              <w:left w:val="single" w:sz="4" w:space="0" w:color="auto"/>
              <w:bottom w:val="single" w:sz="4" w:space="0" w:color="auto"/>
              <w:right w:val="single" w:sz="4" w:space="0" w:color="auto"/>
            </w:tcBorders>
          </w:tcPr>
          <w:p w:rsidR="00BC1FA7" w:rsidRPr="00BC1FA7" w:rsidRDefault="00BC1FA7" w:rsidP="00BC1FA7">
            <w:pPr>
              <w:widowControl/>
              <w:adjustRightInd/>
              <w:spacing w:after="0" w:line="240" w:lineRule="auto"/>
              <w:rPr>
                <w:rFonts w:ascii="Times New Roman" w:hAnsi="Times New Roman"/>
                <w:b/>
                <w:bCs/>
                <w:sz w:val="20"/>
                <w:szCs w:val="20"/>
                <w:lang w:eastAsia="sk-SK"/>
              </w:rPr>
            </w:pPr>
            <w:r w:rsidRPr="00BC1FA7">
              <w:rPr>
                <w:rFonts w:ascii="Times New Roman" w:hAnsi="Times New Roman"/>
                <w:b/>
                <w:bCs/>
                <w:sz w:val="20"/>
                <w:szCs w:val="20"/>
                <w:lang w:eastAsia="sk-SK"/>
              </w:rPr>
              <w:t>Bežné výdavky (600)</w:t>
            </w:r>
          </w:p>
        </w:tc>
        <w:tc>
          <w:tcPr>
            <w:tcW w:w="1540" w:type="dxa"/>
            <w:tcBorders>
              <w:top w:val="nil"/>
              <w:left w:val="nil"/>
              <w:bottom w:val="single" w:sz="4" w:space="0" w:color="auto"/>
              <w:right w:val="single" w:sz="4" w:space="0" w:color="auto"/>
            </w:tcBorders>
            <w:vAlign w:val="center"/>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5 000</w:t>
            </w:r>
          </w:p>
        </w:tc>
        <w:tc>
          <w:tcPr>
            <w:tcW w:w="1540" w:type="dxa"/>
            <w:tcBorders>
              <w:top w:val="nil"/>
              <w:left w:val="nil"/>
              <w:bottom w:val="single" w:sz="4" w:space="0" w:color="auto"/>
              <w:right w:val="single" w:sz="4" w:space="0" w:color="auto"/>
            </w:tcBorders>
            <w:vAlign w:val="center"/>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2 500</w:t>
            </w:r>
          </w:p>
        </w:tc>
        <w:tc>
          <w:tcPr>
            <w:tcW w:w="1540" w:type="dxa"/>
            <w:tcBorders>
              <w:top w:val="nil"/>
              <w:left w:val="nil"/>
              <w:bottom w:val="single" w:sz="4" w:space="0" w:color="auto"/>
              <w:right w:val="single" w:sz="4" w:space="0" w:color="auto"/>
            </w:tcBorders>
            <w:vAlign w:val="center"/>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2 500</w:t>
            </w:r>
          </w:p>
        </w:tc>
        <w:tc>
          <w:tcPr>
            <w:tcW w:w="1540" w:type="dxa"/>
            <w:tcBorders>
              <w:top w:val="nil"/>
              <w:left w:val="nil"/>
              <w:bottom w:val="single" w:sz="4" w:space="0" w:color="auto"/>
              <w:right w:val="single" w:sz="4" w:space="0" w:color="auto"/>
            </w:tcBorders>
            <w:vAlign w:val="center"/>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2 500</w:t>
            </w:r>
          </w:p>
        </w:tc>
        <w:tc>
          <w:tcPr>
            <w:tcW w:w="1778" w:type="dxa"/>
            <w:tcBorders>
              <w:top w:val="nil"/>
              <w:left w:val="nil"/>
              <w:bottom w:val="single" w:sz="4" w:space="0" w:color="auto"/>
              <w:right w:val="single" w:sz="4" w:space="0" w:color="auto"/>
            </w:tcBorders>
            <w:noWrap/>
            <w:vAlign w:val="bottom"/>
          </w:tcPr>
          <w:p w:rsidR="00BC1FA7" w:rsidRPr="00BC1FA7" w:rsidRDefault="00BC1FA7" w:rsidP="00BC1FA7">
            <w:pPr>
              <w:widowControl/>
              <w:adjustRightInd/>
              <w:spacing w:after="0" w:line="240" w:lineRule="auto"/>
              <w:rPr>
                <w:rFonts w:ascii="Times New Roman" w:hAnsi="Times New Roman"/>
                <w:sz w:val="24"/>
                <w:szCs w:val="24"/>
                <w:lang w:eastAsia="sk-SK"/>
              </w:rPr>
            </w:pPr>
            <w:r w:rsidRPr="00BC1FA7">
              <w:rPr>
                <w:rFonts w:ascii="Times New Roman" w:hAnsi="Times New Roman"/>
                <w:sz w:val="24"/>
                <w:szCs w:val="24"/>
                <w:lang w:eastAsia="sk-SK"/>
              </w:rPr>
              <w:t> </w:t>
            </w:r>
          </w:p>
        </w:tc>
      </w:tr>
      <w:tr w:rsidR="00BC1FA7" w:rsidRPr="00BC1FA7" w:rsidTr="00BC1FA7">
        <w:trPr>
          <w:trHeight w:val="255"/>
        </w:trPr>
        <w:tc>
          <w:tcPr>
            <w:tcW w:w="6799" w:type="dxa"/>
            <w:tcBorders>
              <w:top w:val="nil"/>
              <w:left w:val="single" w:sz="4" w:space="0" w:color="auto"/>
              <w:bottom w:val="single" w:sz="4" w:space="0" w:color="auto"/>
              <w:right w:val="single" w:sz="4" w:space="0" w:color="auto"/>
            </w:tcBorders>
          </w:tcPr>
          <w:p w:rsidR="00BC1FA7" w:rsidRPr="00BC1FA7" w:rsidRDefault="00BC1FA7" w:rsidP="00BC1FA7">
            <w:pPr>
              <w:widowControl/>
              <w:adjustRightInd/>
              <w:spacing w:after="0" w:line="240" w:lineRule="auto"/>
              <w:rPr>
                <w:rFonts w:ascii="Times New Roman" w:hAnsi="Times New Roman"/>
                <w:sz w:val="20"/>
                <w:szCs w:val="20"/>
                <w:lang w:eastAsia="sk-SK"/>
              </w:rPr>
            </w:pPr>
            <w:r w:rsidRPr="00BC1FA7">
              <w:rPr>
                <w:rFonts w:ascii="Times New Roman" w:hAnsi="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sz w:val="24"/>
                <w:szCs w:val="24"/>
                <w:lang w:eastAsia="sk-SK"/>
              </w:rPr>
            </w:pPr>
          </w:p>
        </w:tc>
        <w:tc>
          <w:tcPr>
            <w:tcW w:w="1778" w:type="dxa"/>
            <w:tcBorders>
              <w:top w:val="nil"/>
              <w:left w:val="nil"/>
              <w:bottom w:val="single" w:sz="4" w:space="0" w:color="auto"/>
              <w:right w:val="single" w:sz="4" w:space="0" w:color="auto"/>
            </w:tcBorders>
            <w:noWrap/>
            <w:vAlign w:val="bottom"/>
          </w:tcPr>
          <w:p w:rsidR="00BC1FA7" w:rsidRPr="00BC1FA7" w:rsidRDefault="00BC1FA7" w:rsidP="00BC1FA7">
            <w:pPr>
              <w:widowControl/>
              <w:adjustRightInd/>
              <w:spacing w:after="0" w:line="240" w:lineRule="auto"/>
              <w:rPr>
                <w:rFonts w:ascii="Times New Roman" w:hAnsi="Times New Roman"/>
                <w:sz w:val="24"/>
                <w:szCs w:val="24"/>
                <w:lang w:eastAsia="sk-SK"/>
              </w:rPr>
            </w:pPr>
            <w:r w:rsidRPr="00BC1FA7">
              <w:rPr>
                <w:rFonts w:ascii="Times New Roman" w:hAnsi="Times New Roman"/>
                <w:sz w:val="24"/>
                <w:szCs w:val="24"/>
                <w:lang w:eastAsia="sk-SK"/>
              </w:rPr>
              <w:t> </w:t>
            </w:r>
          </w:p>
        </w:tc>
      </w:tr>
      <w:tr w:rsidR="00BC1FA7" w:rsidRPr="00BC1FA7" w:rsidTr="00BC1FA7">
        <w:trPr>
          <w:trHeight w:val="255"/>
        </w:trPr>
        <w:tc>
          <w:tcPr>
            <w:tcW w:w="6799" w:type="dxa"/>
            <w:tcBorders>
              <w:top w:val="nil"/>
              <w:left w:val="single" w:sz="4" w:space="0" w:color="auto"/>
              <w:bottom w:val="single" w:sz="4" w:space="0" w:color="auto"/>
              <w:right w:val="single" w:sz="4" w:space="0" w:color="auto"/>
            </w:tcBorders>
          </w:tcPr>
          <w:p w:rsidR="00BC1FA7" w:rsidRPr="00BC1FA7" w:rsidRDefault="00BC1FA7" w:rsidP="00BC1FA7">
            <w:pPr>
              <w:widowControl/>
              <w:adjustRightInd/>
              <w:spacing w:after="0" w:line="240" w:lineRule="auto"/>
              <w:rPr>
                <w:rFonts w:ascii="Times New Roman" w:hAnsi="Times New Roman"/>
                <w:sz w:val="20"/>
                <w:szCs w:val="20"/>
                <w:vertAlign w:val="superscript"/>
                <w:lang w:eastAsia="sk-SK"/>
              </w:rPr>
            </w:pPr>
            <w:r w:rsidRPr="00BC1FA7">
              <w:rPr>
                <w:rFonts w:ascii="Times New Roman" w:hAnsi="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sz w:val="24"/>
                <w:szCs w:val="24"/>
                <w:lang w:eastAsia="sk-SK"/>
              </w:rPr>
            </w:pPr>
          </w:p>
        </w:tc>
        <w:tc>
          <w:tcPr>
            <w:tcW w:w="1778" w:type="dxa"/>
            <w:tcBorders>
              <w:top w:val="nil"/>
              <w:left w:val="nil"/>
              <w:bottom w:val="single" w:sz="4" w:space="0" w:color="auto"/>
              <w:right w:val="single" w:sz="4" w:space="0" w:color="auto"/>
            </w:tcBorders>
            <w:noWrap/>
            <w:vAlign w:val="bottom"/>
          </w:tcPr>
          <w:p w:rsidR="00BC1FA7" w:rsidRPr="00BC1FA7" w:rsidRDefault="00BC1FA7" w:rsidP="00BC1FA7">
            <w:pPr>
              <w:widowControl/>
              <w:adjustRightInd/>
              <w:spacing w:after="0" w:line="240" w:lineRule="auto"/>
              <w:rPr>
                <w:rFonts w:ascii="Times New Roman" w:hAnsi="Times New Roman"/>
                <w:sz w:val="24"/>
                <w:szCs w:val="24"/>
                <w:lang w:eastAsia="sk-SK"/>
              </w:rPr>
            </w:pPr>
            <w:r w:rsidRPr="00BC1FA7">
              <w:rPr>
                <w:rFonts w:ascii="Times New Roman" w:hAnsi="Times New Roman"/>
                <w:sz w:val="24"/>
                <w:szCs w:val="24"/>
                <w:lang w:eastAsia="sk-SK"/>
              </w:rPr>
              <w:t> </w:t>
            </w:r>
          </w:p>
        </w:tc>
      </w:tr>
      <w:tr w:rsidR="00BC1FA7" w:rsidRPr="00BC1FA7" w:rsidTr="00BC1FA7">
        <w:trPr>
          <w:trHeight w:val="255"/>
        </w:trPr>
        <w:tc>
          <w:tcPr>
            <w:tcW w:w="6799" w:type="dxa"/>
            <w:tcBorders>
              <w:top w:val="nil"/>
              <w:left w:val="single" w:sz="4" w:space="0" w:color="auto"/>
              <w:bottom w:val="single" w:sz="4" w:space="0" w:color="auto"/>
              <w:right w:val="single" w:sz="4" w:space="0" w:color="auto"/>
            </w:tcBorders>
          </w:tcPr>
          <w:p w:rsidR="00BC1FA7" w:rsidRPr="00BC1FA7" w:rsidRDefault="00BC1FA7" w:rsidP="00BC1FA7">
            <w:pPr>
              <w:widowControl/>
              <w:adjustRightInd/>
              <w:spacing w:after="0" w:line="240" w:lineRule="auto"/>
              <w:rPr>
                <w:rFonts w:ascii="Times New Roman" w:hAnsi="Times New Roman"/>
                <w:sz w:val="20"/>
                <w:szCs w:val="20"/>
                <w:vertAlign w:val="superscript"/>
                <w:lang w:eastAsia="sk-SK"/>
              </w:rPr>
            </w:pPr>
            <w:r w:rsidRPr="00BC1FA7">
              <w:rPr>
                <w:rFonts w:ascii="Times New Roman" w:hAnsi="Times New Roman"/>
                <w:sz w:val="20"/>
                <w:szCs w:val="20"/>
                <w:lang w:eastAsia="sk-SK"/>
              </w:rPr>
              <w:t xml:space="preserve">  Tovary a služby (630)</w:t>
            </w:r>
            <w:r w:rsidRPr="00BC1FA7">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vAlign w:val="center"/>
          </w:tcPr>
          <w:p w:rsidR="00BC1FA7" w:rsidRPr="00BC1FA7" w:rsidRDefault="00BC1FA7" w:rsidP="00BC1FA7">
            <w:pPr>
              <w:widowControl/>
              <w:adjustRightInd/>
              <w:spacing w:after="0" w:line="240" w:lineRule="auto"/>
              <w:jc w:val="center"/>
              <w:rPr>
                <w:rFonts w:ascii="Times New Roman" w:hAnsi="Times New Roman"/>
                <w:bCs/>
                <w:sz w:val="24"/>
                <w:szCs w:val="24"/>
                <w:lang w:eastAsia="sk-SK"/>
              </w:rPr>
            </w:pPr>
            <w:r w:rsidRPr="00BC1FA7">
              <w:rPr>
                <w:rFonts w:ascii="Times New Roman" w:hAnsi="Times New Roman"/>
                <w:bCs/>
                <w:sz w:val="24"/>
                <w:szCs w:val="24"/>
                <w:lang w:eastAsia="sk-SK"/>
              </w:rPr>
              <w:t>5 000</w:t>
            </w:r>
          </w:p>
        </w:tc>
        <w:tc>
          <w:tcPr>
            <w:tcW w:w="1540" w:type="dxa"/>
            <w:tcBorders>
              <w:top w:val="nil"/>
              <w:left w:val="nil"/>
              <w:bottom w:val="single" w:sz="4" w:space="0" w:color="auto"/>
              <w:right w:val="single" w:sz="4" w:space="0" w:color="auto"/>
            </w:tcBorders>
            <w:vAlign w:val="center"/>
          </w:tcPr>
          <w:p w:rsidR="00BC1FA7" w:rsidRPr="00BC1FA7" w:rsidRDefault="00BC1FA7" w:rsidP="00BC1FA7">
            <w:pPr>
              <w:widowControl/>
              <w:adjustRightInd/>
              <w:spacing w:after="0" w:line="240" w:lineRule="auto"/>
              <w:jc w:val="center"/>
              <w:rPr>
                <w:rFonts w:ascii="Times New Roman" w:hAnsi="Times New Roman"/>
                <w:bCs/>
                <w:sz w:val="24"/>
                <w:szCs w:val="24"/>
                <w:lang w:eastAsia="sk-SK"/>
              </w:rPr>
            </w:pPr>
            <w:r w:rsidRPr="00BC1FA7">
              <w:rPr>
                <w:rFonts w:ascii="Times New Roman" w:hAnsi="Times New Roman"/>
                <w:bCs/>
                <w:sz w:val="24"/>
                <w:szCs w:val="24"/>
                <w:lang w:eastAsia="sk-SK"/>
              </w:rPr>
              <w:t>2 500</w:t>
            </w:r>
          </w:p>
        </w:tc>
        <w:tc>
          <w:tcPr>
            <w:tcW w:w="1540" w:type="dxa"/>
            <w:tcBorders>
              <w:top w:val="nil"/>
              <w:left w:val="nil"/>
              <w:bottom w:val="single" w:sz="4" w:space="0" w:color="auto"/>
              <w:right w:val="single" w:sz="4" w:space="0" w:color="auto"/>
            </w:tcBorders>
            <w:vAlign w:val="center"/>
          </w:tcPr>
          <w:p w:rsidR="00BC1FA7" w:rsidRPr="00BC1FA7" w:rsidRDefault="00BC1FA7" w:rsidP="00BC1FA7">
            <w:pPr>
              <w:widowControl/>
              <w:adjustRightInd/>
              <w:spacing w:after="0" w:line="240" w:lineRule="auto"/>
              <w:jc w:val="center"/>
              <w:rPr>
                <w:rFonts w:ascii="Times New Roman" w:hAnsi="Times New Roman"/>
                <w:bCs/>
                <w:sz w:val="24"/>
                <w:szCs w:val="24"/>
                <w:lang w:eastAsia="sk-SK"/>
              </w:rPr>
            </w:pPr>
            <w:r w:rsidRPr="00BC1FA7">
              <w:rPr>
                <w:rFonts w:ascii="Times New Roman" w:hAnsi="Times New Roman"/>
                <w:bCs/>
                <w:sz w:val="24"/>
                <w:szCs w:val="24"/>
                <w:lang w:eastAsia="sk-SK"/>
              </w:rPr>
              <w:t>2 500</w:t>
            </w:r>
          </w:p>
        </w:tc>
        <w:tc>
          <w:tcPr>
            <w:tcW w:w="1540" w:type="dxa"/>
            <w:tcBorders>
              <w:top w:val="nil"/>
              <w:left w:val="nil"/>
              <w:bottom w:val="single" w:sz="4" w:space="0" w:color="auto"/>
              <w:right w:val="single" w:sz="4" w:space="0" w:color="auto"/>
            </w:tcBorders>
            <w:vAlign w:val="center"/>
          </w:tcPr>
          <w:p w:rsidR="00BC1FA7" w:rsidRPr="00BC1FA7" w:rsidRDefault="00BC1FA7" w:rsidP="00BC1FA7">
            <w:pPr>
              <w:widowControl/>
              <w:adjustRightInd/>
              <w:spacing w:after="0" w:line="240" w:lineRule="auto"/>
              <w:jc w:val="center"/>
              <w:rPr>
                <w:rFonts w:ascii="Times New Roman" w:hAnsi="Times New Roman"/>
                <w:bCs/>
                <w:sz w:val="24"/>
                <w:szCs w:val="24"/>
                <w:lang w:eastAsia="sk-SK"/>
              </w:rPr>
            </w:pPr>
            <w:r w:rsidRPr="00BC1FA7">
              <w:rPr>
                <w:rFonts w:ascii="Times New Roman" w:hAnsi="Times New Roman"/>
                <w:bCs/>
                <w:sz w:val="24"/>
                <w:szCs w:val="24"/>
                <w:lang w:eastAsia="sk-SK"/>
              </w:rPr>
              <w:t>2 500</w:t>
            </w:r>
          </w:p>
        </w:tc>
        <w:tc>
          <w:tcPr>
            <w:tcW w:w="1778" w:type="dxa"/>
            <w:tcBorders>
              <w:top w:val="nil"/>
              <w:left w:val="nil"/>
              <w:bottom w:val="single" w:sz="4" w:space="0" w:color="auto"/>
              <w:right w:val="single" w:sz="4" w:space="0" w:color="auto"/>
            </w:tcBorders>
            <w:noWrap/>
            <w:vAlign w:val="bottom"/>
          </w:tcPr>
          <w:p w:rsidR="00BC1FA7" w:rsidRPr="00BC1FA7" w:rsidRDefault="00BC1FA7" w:rsidP="00BC1FA7">
            <w:pPr>
              <w:widowControl/>
              <w:adjustRightInd/>
              <w:spacing w:after="0" w:line="240" w:lineRule="auto"/>
              <w:rPr>
                <w:rFonts w:ascii="Times New Roman" w:hAnsi="Times New Roman"/>
                <w:sz w:val="24"/>
                <w:szCs w:val="24"/>
                <w:lang w:eastAsia="sk-SK"/>
              </w:rPr>
            </w:pPr>
            <w:r w:rsidRPr="00BC1FA7">
              <w:rPr>
                <w:rFonts w:ascii="Times New Roman" w:hAnsi="Times New Roman"/>
                <w:sz w:val="24"/>
                <w:szCs w:val="24"/>
                <w:lang w:eastAsia="sk-SK"/>
              </w:rPr>
              <w:t> </w:t>
            </w:r>
          </w:p>
        </w:tc>
      </w:tr>
      <w:tr w:rsidR="00BC1FA7" w:rsidRPr="00BC1FA7" w:rsidTr="00BC1FA7">
        <w:trPr>
          <w:trHeight w:val="255"/>
        </w:trPr>
        <w:tc>
          <w:tcPr>
            <w:tcW w:w="6799" w:type="dxa"/>
            <w:tcBorders>
              <w:top w:val="nil"/>
              <w:left w:val="single" w:sz="4" w:space="0" w:color="auto"/>
              <w:bottom w:val="single" w:sz="4" w:space="0" w:color="auto"/>
              <w:right w:val="single" w:sz="4" w:space="0" w:color="auto"/>
            </w:tcBorders>
          </w:tcPr>
          <w:p w:rsidR="00BC1FA7" w:rsidRPr="00BC1FA7" w:rsidRDefault="00BC1FA7" w:rsidP="00BC1FA7">
            <w:pPr>
              <w:widowControl/>
              <w:adjustRightInd/>
              <w:spacing w:after="0" w:line="240" w:lineRule="auto"/>
              <w:rPr>
                <w:rFonts w:ascii="Times New Roman" w:hAnsi="Times New Roman"/>
                <w:sz w:val="20"/>
                <w:szCs w:val="20"/>
                <w:lang w:eastAsia="sk-SK"/>
              </w:rPr>
            </w:pPr>
            <w:r w:rsidRPr="00BC1FA7">
              <w:rPr>
                <w:rFonts w:ascii="Times New Roman" w:hAnsi="Times New Roman"/>
                <w:sz w:val="20"/>
                <w:szCs w:val="20"/>
                <w:lang w:eastAsia="sk-SK"/>
              </w:rPr>
              <w:t xml:space="preserve">  Bežné transfery (640)</w:t>
            </w:r>
            <w:r w:rsidRPr="00BC1FA7">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sz w:val="24"/>
                <w:szCs w:val="24"/>
                <w:lang w:eastAsia="sk-SK"/>
              </w:rPr>
            </w:pPr>
          </w:p>
        </w:tc>
        <w:tc>
          <w:tcPr>
            <w:tcW w:w="1778" w:type="dxa"/>
            <w:tcBorders>
              <w:top w:val="nil"/>
              <w:left w:val="nil"/>
              <w:bottom w:val="single" w:sz="4" w:space="0" w:color="auto"/>
              <w:right w:val="single" w:sz="4" w:space="0" w:color="auto"/>
            </w:tcBorders>
            <w:noWrap/>
            <w:vAlign w:val="bottom"/>
          </w:tcPr>
          <w:p w:rsidR="00BC1FA7" w:rsidRPr="00BC1FA7" w:rsidRDefault="00BC1FA7" w:rsidP="00BC1FA7">
            <w:pPr>
              <w:widowControl/>
              <w:adjustRightInd/>
              <w:spacing w:after="0" w:line="240" w:lineRule="auto"/>
              <w:rPr>
                <w:rFonts w:ascii="Times New Roman" w:hAnsi="Times New Roman"/>
                <w:sz w:val="24"/>
                <w:szCs w:val="24"/>
                <w:lang w:eastAsia="sk-SK"/>
              </w:rPr>
            </w:pPr>
            <w:r w:rsidRPr="00BC1FA7">
              <w:rPr>
                <w:rFonts w:ascii="Times New Roman" w:hAnsi="Times New Roman"/>
                <w:sz w:val="24"/>
                <w:szCs w:val="24"/>
                <w:lang w:eastAsia="sk-SK"/>
              </w:rPr>
              <w:t> </w:t>
            </w:r>
          </w:p>
        </w:tc>
      </w:tr>
      <w:tr w:rsidR="00BC1FA7" w:rsidRPr="00BC1FA7" w:rsidTr="00BC1FA7">
        <w:trPr>
          <w:trHeight w:val="255"/>
        </w:trPr>
        <w:tc>
          <w:tcPr>
            <w:tcW w:w="6799" w:type="dxa"/>
            <w:tcBorders>
              <w:top w:val="nil"/>
              <w:left w:val="single" w:sz="4" w:space="0" w:color="auto"/>
              <w:bottom w:val="single" w:sz="4" w:space="0" w:color="auto"/>
              <w:right w:val="single" w:sz="4" w:space="0" w:color="auto"/>
            </w:tcBorders>
            <w:vAlign w:val="center"/>
          </w:tcPr>
          <w:p w:rsidR="00BC1FA7" w:rsidRPr="00BC1FA7" w:rsidRDefault="00BC1FA7" w:rsidP="00BC1FA7">
            <w:pPr>
              <w:widowControl/>
              <w:adjustRightInd/>
              <w:spacing w:after="0" w:line="240" w:lineRule="auto"/>
              <w:rPr>
                <w:rFonts w:ascii="Times New Roman" w:hAnsi="Times New Roman"/>
                <w:sz w:val="20"/>
                <w:szCs w:val="20"/>
                <w:lang w:eastAsia="sk-SK"/>
              </w:rPr>
            </w:pPr>
            <w:r w:rsidRPr="00BC1FA7">
              <w:rPr>
                <w:rFonts w:ascii="Times New Roman" w:hAnsi="Times New Roman"/>
                <w:sz w:val="20"/>
                <w:szCs w:val="20"/>
                <w:lang w:eastAsia="sk-SK"/>
              </w:rPr>
              <w:t xml:space="preserve">  Splácanie úrokov a ostatné platby súvisiace s </w:t>
            </w:r>
            <w:r w:rsidRPr="00BC1FA7">
              <w:rPr>
                <w:rFonts w:asciiTheme="minorHAnsi" w:eastAsiaTheme="minorHAnsi" w:hAnsiTheme="minorHAnsi" w:cstheme="minorBidi"/>
              </w:rPr>
              <w:t xml:space="preserve"> </w:t>
            </w:r>
            <w:r w:rsidRPr="00BC1FA7">
              <w:rPr>
                <w:rFonts w:ascii="Times New Roman" w:hAnsi="Times New Roman"/>
                <w:sz w:val="20"/>
                <w:szCs w:val="20"/>
                <w:lang w:eastAsia="sk-SK"/>
              </w:rPr>
              <w:t>úverom, pôžičkou, návratnou finančnou výpomocou a finančným prenájmom (650)</w:t>
            </w:r>
            <w:r w:rsidRPr="00BC1FA7">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sz w:val="24"/>
                <w:szCs w:val="24"/>
                <w:lang w:eastAsia="sk-SK"/>
              </w:rPr>
            </w:pPr>
          </w:p>
        </w:tc>
        <w:tc>
          <w:tcPr>
            <w:tcW w:w="1778" w:type="dxa"/>
            <w:tcBorders>
              <w:top w:val="nil"/>
              <w:left w:val="nil"/>
              <w:bottom w:val="single" w:sz="4" w:space="0" w:color="auto"/>
              <w:right w:val="single" w:sz="4" w:space="0" w:color="auto"/>
            </w:tcBorders>
            <w:noWrap/>
            <w:vAlign w:val="bottom"/>
          </w:tcPr>
          <w:p w:rsidR="00BC1FA7" w:rsidRPr="00BC1FA7" w:rsidRDefault="00BC1FA7" w:rsidP="00BC1FA7">
            <w:pPr>
              <w:widowControl/>
              <w:adjustRightInd/>
              <w:spacing w:after="0" w:line="240" w:lineRule="auto"/>
              <w:rPr>
                <w:rFonts w:ascii="Times New Roman" w:hAnsi="Times New Roman"/>
                <w:sz w:val="24"/>
                <w:szCs w:val="24"/>
                <w:lang w:eastAsia="sk-SK"/>
              </w:rPr>
            </w:pPr>
          </w:p>
        </w:tc>
      </w:tr>
      <w:tr w:rsidR="00BC1FA7" w:rsidRPr="00BC1FA7" w:rsidTr="00BC1FA7">
        <w:trPr>
          <w:trHeight w:val="255"/>
        </w:trPr>
        <w:tc>
          <w:tcPr>
            <w:tcW w:w="6799" w:type="dxa"/>
            <w:tcBorders>
              <w:top w:val="nil"/>
              <w:left w:val="single" w:sz="4" w:space="0" w:color="auto"/>
              <w:bottom w:val="single" w:sz="4" w:space="0" w:color="auto"/>
              <w:right w:val="single" w:sz="4" w:space="0" w:color="auto"/>
            </w:tcBorders>
          </w:tcPr>
          <w:p w:rsidR="00BC1FA7" w:rsidRPr="00BC1FA7" w:rsidRDefault="00BC1FA7" w:rsidP="00BC1FA7">
            <w:pPr>
              <w:widowControl/>
              <w:adjustRightInd/>
              <w:spacing w:after="0" w:line="240" w:lineRule="auto"/>
              <w:rPr>
                <w:rFonts w:ascii="Times New Roman" w:hAnsi="Times New Roman"/>
                <w:b/>
                <w:bCs/>
                <w:sz w:val="20"/>
                <w:szCs w:val="20"/>
                <w:lang w:eastAsia="sk-SK"/>
              </w:rPr>
            </w:pPr>
            <w:r w:rsidRPr="00BC1FA7">
              <w:rPr>
                <w:rFonts w:ascii="Times New Roman" w:hAnsi="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p>
        </w:tc>
        <w:tc>
          <w:tcPr>
            <w:tcW w:w="1778" w:type="dxa"/>
            <w:tcBorders>
              <w:top w:val="nil"/>
              <w:left w:val="nil"/>
              <w:bottom w:val="single" w:sz="4" w:space="0" w:color="auto"/>
              <w:right w:val="single" w:sz="4" w:space="0" w:color="auto"/>
            </w:tcBorders>
            <w:noWrap/>
            <w:vAlign w:val="bottom"/>
          </w:tcPr>
          <w:p w:rsidR="00BC1FA7" w:rsidRPr="00BC1FA7" w:rsidRDefault="00BC1FA7" w:rsidP="00BC1FA7">
            <w:pPr>
              <w:widowControl/>
              <w:adjustRightInd/>
              <w:spacing w:after="0" w:line="240" w:lineRule="auto"/>
              <w:rPr>
                <w:rFonts w:ascii="Times New Roman" w:hAnsi="Times New Roman"/>
                <w:sz w:val="24"/>
                <w:szCs w:val="24"/>
                <w:lang w:eastAsia="sk-SK"/>
              </w:rPr>
            </w:pPr>
            <w:r w:rsidRPr="00BC1FA7">
              <w:rPr>
                <w:rFonts w:ascii="Times New Roman" w:hAnsi="Times New Roman"/>
                <w:sz w:val="24"/>
                <w:szCs w:val="24"/>
                <w:lang w:eastAsia="sk-SK"/>
              </w:rPr>
              <w:t> </w:t>
            </w:r>
          </w:p>
        </w:tc>
      </w:tr>
      <w:tr w:rsidR="00BC1FA7" w:rsidRPr="00BC1FA7" w:rsidTr="00BC1FA7">
        <w:trPr>
          <w:trHeight w:val="255"/>
        </w:trPr>
        <w:tc>
          <w:tcPr>
            <w:tcW w:w="6799" w:type="dxa"/>
            <w:tcBorders>
              <w:top w:val="nil"/>
              <w:left w:val="single" w:sz="4" w:space="0" w:color="auto"/>
              <w:bottom w:val="single" w:sz="4" w:space="0" w:color="auto"/>
              <w:right w:val="single" w:sz="4" w:space="0" w:color="auto"/>
            </w:tcBorders>
          </w:tcPr>
          <w:p w:rsidR="00BC1FA7" w:rsidRPr="00BC1FA7" w:rsidRDefault="00BC1FA7" w:rsidP="00BC1FA7">
            <w:pPr>
              <w:widowControl/>
              <w:adjustRightInd/>
              <w:spacing w:after="0" w:line="240" w:lineRule="auto"/>
              <w:rPr>
                <w:rFonts w:ascii="Times New Roman" w:hAnsi="Times New Roman"/>
                <w:sz w:val="20"/>
                <w:szCs w:val="20"/>
                <w:lang w:eastAsia="sk-SK"/>
              </w:rPr>
            </w:pPr>
            <w:r w:rsidRPr="00BC1FA7">
              <w:rPr>
                <w:rFonts w:ascii="Times New Roman" w:hAnsi="Times New Roman"/>
                <w:sz w:val="20"/>
                <w:szCs w:val="20"/>
                <w:lang w:eastAsia="sk-SK"/>
              </w:rPr>
              <w:t xml:space="preserve">  Obstarávanie kapitálových aktív (710)</w:t>
            </w:r>
            <w:r w:rsidRPr="00BC1FA7">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sz w:val="24"/>
                <w:szCs w:val="24"/>
                <w:lang w:eastAsia="sk-SK"/>
              </w:rPr>
            </w:pPr>
          </w:p>
        </w:tc>
        <w:tc>
          <w:tcPr>
            <w:tcW w:w="1778" w:type="dxa"/>
            <w:tcBorders>
              <w:top w:val="nil"/>
              <w:left w:val="nil"/>
              <w:bottom w:val="single" w:sz="4" w:space="0" w:color="auto"/>
              <w:right w:val="single" w:sz="4" w:space="0" w:color="auto"/>
            </w:tcBorders>
            <w:noWrap/>
            <w:vAlign w:val="bottom"/>
          </w:tcPr>
          <w:p w:rsidR="00BC1FA7" w:rsidRPr="00BC1FA7" w:rsidRDefault="00BC1FA7" w:rsidP="00BC1FA7">
            <w:pPr>
              <w:widowControl/>
              <w:adjustRightInd/>
              <w:spacing w:after="0" w:line="240" w:lineRule="auto"/>
              <w:rPr>
                <w:rFonts w:ascii="Times New Roman" w:hAnsi="Times New Roman"/>
                <w:sz w:val="24"/>
                <w:szCs w:val="24"/>
                <w:lang w:eastAsia="sk-SK"/>
              </w:rPr>
            </w:pPr>
            <w:r w:rsidRPr="00BC1FA7">
              <w:rPr>
                <w:rFonts w:ascii="Times New Roman" w:hAnsi="Times New Roman"/>
                <w:sz w:val="24"/>
                <w:szCs w:val="24"/>
                <w:lang w:eastAsia="sk-SK"/>
              </w:rPr>
              <w:t> </w:t>
            </w:r>
          </w:p>
        </w:tc>
      </w:tr>
      <w:tr w:rsidR="00BC1FA7" w:rsidRPr="00BC1FA7" w:rsidTr="00BC1FA7">
        <w:trPr>
          <w:trHeight w:val="255"/>
        </w:trPr>
        <w:tc>
          <w:tcPr>
            <w:tcW w:w="6799" w:type="dxa"/>
            <w:tcBorders>
              <w:top w:val="nil"/>
              <w:left w:val="single" w:sz="4" w:space="0" w:color="auto"/>
              <w:bottom w:val="single" w:sz="4" w:space="0" w:color="auto"/>
              <w:right w:val="single" w:sz="4" w:space="0" w:color="auto"/>
            </w:tcBorders>
          </w:tcPr>
          <w:p w:rsidR="00BC1FA7" w:rsidRPr="00BC1FA7" w:rsidRDefault="00BC1FA7" w:rsidP="00BC1FA7">
            <w:pPr>
              <w:widowControl/>
              <w:adjustRightInd/>
              <w:spacing w:after="0" w:line="240" w:lineRule="auto"/>
              <w:rPr>
                <w:rFonts w:ascii="Times New Roman" w:hAnsi="Times New Roman"/>
                <w:sz w:val="20"/>
                <w:szCs w:val="20"/>
                <w:lang w:eastAsia="sk-SK"/>
              </w:rPr>
            </w:pPr>
            <w:r w:rsidRPr="00BC1FA7">
              <w:rPr>
                <w:rFonts w:ascii="Times New Roman" w:hAnsi="Times New Roman"/>
                <w:sz w:val="20"/>
                <w:szCs w:val="20"/>
                <w:lang w:eastAsia="sk-SK"/>
              </w:rPr>
              <w:t xml:space="preserve">  Kapitálové transfery (720)</w:t>
            </w:r>
            <w:r w:rsidRPr="00BC1FA7">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sz w:val="24"/>
                <w:szCs w:val="24"/>
                <w:lang w:eastAsia="sk-SK"/>
              </w:rPr>
            </w:pPr>
          </w:p>
        </w:tc>
        <w:tc>
          <w:tcPr>
            <w:tcW w:w="1778" w:type="dxa"/>
            <w:tcBorders>
              <w:top w:val="nil"/>
              <w:left w:val="nil"/>
              <w:bottom w:val="single" w:sz="4" w:space="0" w:color="auto"/>
              <w:right w:val="single" w:sz="4" w:space="0" w:color="auto"/>
            </w:tcBorders>
            <w:noWrap/>
            <w:vAlign w:val="bottom"/>
          </w:tcPr>
          <w:p w:rsidR="00BC1FA7" w:rsidRPr="00BC1FA7" w:rsidRDefault="00BC1FA7" w:rsidP="00BC1FA7">
            <w:pPr>
              <w:widowControl/>
              <w:adjustRightInd/>
              <w:spacing w:after="0" w:line="240" w:lineRule="auto"/>
              <w:rPr>
                <w:rFonts w:ascii="Times New Roman" w:hAnsi="Times New Roman"/>
                <w:sz w:val="24"/>
                <w:szCs w:val="24"/>
                <w:lang w:eastAsia="sk-SK"/>
              </w:rPr>
            </w:pPr>
            <w:r w:rsidRPr="00BC1FA7">
              <w:rPr>
                <w:rFonts w:ascii="Times New Roman" w:hAnsi="Times New Roman"/>
                <w:sz w:val="24"/>
                <w:szCs w:val="24"/>
                <w:lang w:eastAsia="sk-SK"/>
              </w:rPr>
              <w:t> </w:t>
            </w:r>
          </w:p>
        </w:tc>
      </w:tr>
      <w:tr w:rsidR="00BC1FA7" w:rsidRPr="00BC1FA7" w:rsidTr="00BC1FA7">
        <w:trPr>
          <w:trHeight w:val="255"/>
        </w:trPr>
        <w:tc>
          <w:tcPr>
            <w:tcW w:w="6799" w:type="dxa"/>
            <w:tcBorders>
              <w:top w:val="nil"/>
              <w:left w:val="single" w:sz="4" w:space="0" w:color="auto"/>
              <w:bottom w:val="single" w:sz="4" w:space="0" w:color="auto"/>
              <w:right w:val="single" w:sz="4" w:space="0" w:color="auto"/>
            </w:tcBorders>
          </w:tcPr>
          <w:p w:rsidR="00BC1FA7" w:rsidRPr="00BC1FA7" w:rsidRDefault="00BC1FA7" w:rsidP="00BC1FA7">
            <w:pPr>
              <w:widowControl/>
              <w:adjustRightInd/>
              <w:spacing w:after="0" w:line="240" w:lineRule="auto"/>
              <w:rPr>
                <w:rFonts w:ascii="Times New Roman" w:hAnsi="Times New Roman"/>
                <w:b/>
                <w:bCs/>
                <w:sz w:val="20"/>
                <w:szCs w:val="20"/>
                <w:lang w:eastAsia="sk-SK"/>
              </w:rPr>
            </w:pPr>
            <w:r w:rsidRPr="00BC1FA7">
              <w:rPr>
                <w:rFonts w:ascii="Times New Roman" w:hAnsi="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BC1FA7" w:rsidRPr="00BC1FA7" w:rsidRDefault="00BC1FA7" w:rsidP="00BC1FA7">
            <w:pPr>
              <w:widowControl/>
              <w:adjustRightInd/>
              <w:spacing w:after="0" w:line="240" w:lineRule="auto"/>
              <w:jc w:val="center"/>
              <w:rPr>
                <w:rFonts w:ascii="Times New Roman" w:hAnsi="Times New Roman"/>
                <w:b/>
                <w:bCs/>
                <w:sz w:val="20"/>
                <w:szCs w:val="20"/>
                <w:lang w:eastAsia="sk-SK"/>
              </w:rPr>
            </w:pPr>
            <w:r w:rsidRPr="00BC1FA7">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BC1FA7" w:rsidRPr="00BC1FA7" w:rsidRDefault="00BC1FA7" w:rsidP="00BC1FA7">
            <w:pPr>
              <w:widowControl/>
              <w:adjustRightInd/>
              <w:spacing w:after="0" w:line="240" w:lineRule="auto"/>
              <w:jc w:val="center"/>
              <w:rPr>
                <w:rFonts w:ascii="Times New Roman" w:hAnsi="Times New Roman"/>
                <w:b/>
                <w:bCs/>
                <w:sz w:val="20"/>
                <w:szCs w:val="20"/>
                <w:lang w:eastAsia="sk-SK"/>
              </w:rPr>
            </w:pPr>
            <w:r w:rsidRPr="00BC1FA7">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BC1FA7" w:rsidRPr="00BC1FA7" w:rsidRDefault="00BC1FA7" w:rsidP="00BC1FA7">
            <w:pPr>
              <w:widowControl/>
              <w:adjustRightInd/>
              <w:spacing w:after="0" w:line="240" w:lineRule="auto"/>
              <w:jc w:val="center"/>
              <w:rPr>
                <w:rFonts w:ascii="Times New Roman" w:hAnsi="Times New Roman"/>
                <w:b/>
                <w:bCs/>
                <w:sz w:val="20"/>
                <w:szCs w:val="20"/>
                <w:lang w:eastAsia="sk-SK"/>
              </w:rPr>
            </w:pPr>
            <w:r w:rsidRPr="00BC1FA7">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 </w:t>
            </w:r>
          </w:p>
        </w:tc>
        <w:tc>
          <w:tcPr>
            <w:tcW w:w="1778" w:type="dxa"/>
            <w:tcBorders>
              <w:top w:val="nil"/>
              <w:left w:val="nil"/>
              <w:bottom w:val="single" w:sz="4" w:space="0" w:color="auto"/>
              <w:right w:val="single" w:sz="4" w:space="0" w:color="auto"/>
            </w:tcBorders>
            <w:noWrap/>
            <w:vAlign w:val="bottom"/>
          </w:tcPr>
          <w:p w:rsidR="00BC1FA7" w:rsidRPr="00BC1FA7" w:rsidRDefault="00BC1FA7" w:rsidP="00BC1FA7">
            <w:pPr>
              <w:widowControl/>
              <w:adjustRightInd/>
              <w:spacing w:after="0" w:line="240" w:lineRule="auto"/>
              <w:rPr>
                <w:rFonts w:ascii="Times New Roman" w:hAnsi="Times New Roman"/>
                <w:sz w:val="24"/>
                <w:szCs w:val="24"/>
                <w:lang w:eastAsia="sk-SK"/>
              </w:rPr>
            </w:pPr>
            <w:r w:rsidRPr="00BC1FA7">
              <w:rPr>
                <w:rFonts w:ascii="Times New Roman" w:hAnsi="Times New Roman"/>
                <w:sz w:val="24"/>
                <w:szCs w:val="24"/>
                <w:lang w:eastAsia="sk-SK"/>
              </w:rPr>
              <w:t> </w:t>
            </w:r>
          </w:p>
        </w:tc>
      </w:tr>
      <w:tr w:rsidR="00BC1FA7" w:rsidRPr="00BC1FA7" w:rsidTr="00BC1FA7">
        <w:trPr>
          <w:trHeight w:val="255"/>
        </w:trPr>
        <w:tc>
          <w:tcPr>
            <w:tcW w:w="67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C1FA7" w:rsidRPr="00BC1FA7" w:rsidRDefault="00BC1FA7" w:rsidP="00BC1FA7">
            <w:pPr>
              <w:widowControl/>
              <w:adjustRightInd/>
              <w:spacing w:after="0" w:line="240" w:lineRule="auto"/>
              <w:rPr>
                <w:rFonts w:ascii="Times New Roman" w:hAnsi="Times New Roman"/>
                <w:b/>
                <w:bCs/>
                <w:sz w:val="20"/>
                <w:szCs w:val="20"/>
                <w:lang w:eastAsia="sk-SK"/>
              </w:rPr>
            </w:pPr>
            <w:r w:rsidRPr="00BC1FA7">
              <w:rPr>
                <w:rFonts w:ascii="Times New Roman" w:hAnsi="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5 000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2 500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2 500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2 500</w:t>
            </w:r>
          </w:p>
        </w:tc>
        <w:tc>
          <w:tcPr>
            <w:tcW w:w="1778"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BC1FA7" w:rsidRPr="00BC1FA7" w:rsidRDefault="00BC1FA7" w:rsidP="00BC1FA7">
            <w:pPr>
              <w:widowControl/>
              <w:adjustRightInd/>
              <w:spacing w:after="0" w:line="240" w:lineRule="auto"/>
              <w:rPr>
                <w:rFonts w:ascii="Times New Roman" w:hAnsi="Times New Roman"/>
                <w:sz w:val="24"/>
                <w:szCs w:val="24"/>
                <w:lang w:eastAsia="sk-SK"/>
              </w:rPr>
            </w:pPr>
            <w:r w:rsidRPr="00BC1FA7">
              <w:rPr>
                <w:rFonts w:ascii="Times New Roman" w:hAnsi="Times New Roman"/>
                <w:sz w:val="24"/>
                <w:szCs w:val="24"/>
                <w:lang w:eastAsia="sk-SK"/>
              </w:rPr>
              <w:t> </w:t>
            </w:r>
          </w:p>
        </w:tc>
      </w:tr>
    </w:tbl>
    <w:p w:rsidR="00BC1FA7" w:rsidRPr="00BC1FA7" w:rsidRDefault="00BC1FA7" w:rsidP="00BC1FA7">
      <w:pPr>
        <w:widowControl/>
        <w:tabs>
          <w:tab w:val="num" w:pos="1080"/>
        </w:tabs>
        <w:adjustRightInd/>
        <w:spacing w:after="0" w:line="240" w:lineRule="auto"/>
        <w:jc w:val="both"/>
        <w:rPr>
          <w:rFonts w:ascii="Times New Roman" w:hAnsi="Times New Roman"/>
          <w:bCs/>
          <w:sz w:val="20"/>
          <w:szCs w:val="20"/>
          <w:lang w:eastAsia="sk-SK"/>
        </w:rPr>
      </w:pPr>
      <w:r w:rsidRPr="00BC1FA7">
        <w:rPr>
          <w:rFonts w:ascii="Times New Roman" w:hAnsi="Times New Roman"/>
          <w:bCs/>
          <w:sz w:val="20"/>
          <w:szCs w:val="20"/>
          <w:lang w:eastAsia="sk-SK"/>
        </w:rPr>
        <w:t>2 –  výdavky rozpísať až do položiek platnej ekonomickej klasifikácie</w:t>
      </w:r>
    </w:p>
    <w:p w:rsidR="00BC1FA7" w:rsidRPr="00BC1FA7" w:rsidRDefault="00BC1FA7" w:rsidP="00BC1FA7">
      <w:pPr>
        <w:widowControl/>
        <w:tabs>
          <w:tab w:val="num" w:pos="1080"/>
        </w:tabs>
        <w:adjustRightInd/>
        <w:spacing w:after="0" w:line="240" w:lineRule="auto"/>
        <w:jc w:val="both"/>
        <w:rPr>
          <w:rFonts w:ascii="Times New Roman" w:hAnsi="Times New Roman"/>
          <w:b/>
          <w:bCs/>
          <w:sz w:val="20"/>
          <w:szCs w:val="20"/>
          <w:lang w:eastAsia="sk-SK"/>
        </w:rPr>
      </w:pPr>
      <w:r w:rsidRPr="00BC1FA7">
        <w:rPr>
          <w:rFonts w:ascii="Times New Roman" w:hAnsi="Times New Roman"/>
          <w:b/>
          <w:bCs/>
          <w:sz w:val="24"/>
          <w:szCs w:val="20"/>
          <w:lang w:eastAsia="sk-SK"/>
        </w:rPr>
        <w:t>Poznámka:</w:t>
      </w:r>
    </w:p>
    <w:p w:rsidR="00BC1FA7" w:rsidRPr="00BC1FA7" w:rsidRDefault="00BC1FA7" w:rsidP="00BC1FA7">
      <w:pPr>
        <w:widowControl/>
        <w:tabs>
          <w:tab w:val="num" w:pos="1080"/>
        </w:tabs>
        <w:adjustRightInd/>
        <w:spacing w:after="0" w:line="240" w:lineRule="auto"/>
        <w:jc w:val="both"/>
        <w:rPr>
          <w:rFonts w:ascii="Times New Roman" w:hAnsi="Times New Roman"/>
          <w:bCs/>
          <w:sz w:val="20"/>
          <w:szCs w:val="20"/>
          <w:lang w:eastAsia="sk-SK"/>
        </w:rPr>
      </w:pPr>
      <w:r w:rsidRPr="00BC1FA7">
        <w:rPr>
          <w:rFonts w:ascii="Times New Roman" w:hAnsi="Times New Roman"/>
          <w:bCs/>
          <w:sz w:val="24"/>
          <w:szCs w:val="20"/>
          <w:lang w:eastAsia="sk-SK"/>
        </w:rPr>
        <w:t>Ak sa vplyv týka viacerých subjektov verejnej správy, vypĺňa sa samostatná tabuľka za každý subjekt.</w:t>
      </w:r>
    </w:p>
    <w:p w:rsidR="00BC1FA7" w:rsidRPr="00BC1FA7" w:rsidRDefault="00BC1FA7" w:rsidP="00BC1FA7">
      <w:pPr>
        <w:widowControl/>
        <w:adjustRightInd/>
        <w:rPr>
          <w:rFonts w:ascii="Times New Roman" w:hAnsi="Times New Roman"/>
          <w:bCs/>
          <w:sz w:val="24"/>
          <w:szCs w:val="24"/>
          <w:lang w:eastAsia="sk-SK"/>
        </w:rPr>
      </w:pPr>
      <w:r w:rsidRPr="00BC1FA7">
        <w:rPr>
          <w:rFonts w:ascii="Times New Roman" w:hAnsi="Times New Roman"/>
          <w:bCs/>
          <w:sz w:val="24"/>
          <w:szCs w:val="24"/>
          <w:lang w:eastAsia="sk-SK"/>
        </w:rPr>
        <w:br w:type="page"/>
      </w:r>
    </w:p>
    <w:p w:rsidR="00BC1FA7" w:rsidRPr="00BC1FA7" w:rsidRDefault="00BC1FA7" w:rsidP="00BC1FA7">
      <w:pPr>
        <w:widowControl/>
        <w:tabs>
          <w:tab w:val="num" w:pos="1080"/>
        </w:tabs>
        <w:adjustRightInd/>
        <w:spacing w:after="0" w:line="240" w:lineRule="auto"/>
        <w:jc w:val="right"/>
        <w:rPr>
          <w:rFonts w:ascii="Times New Roman" w:hAnsi="Times New Roman"/>
          <w:b/>
          <w:bCs/>
          <w:sz w:val="24"/>
          <w:szCs w:val="24"/>
          <w:lang w:eastAsia="sk-SK"/>
        </w:rPr>
      </w:pPr>
      <w:r w:rsidRPr="00BC1FA7">
        <w:rPr>
          <w:rFonts w:ascii="Times New Roman" w:hAnsi="Times New Roman"/>
          <w:b/>
          <w:bCs/>
          <w:sz w:val="24"/>
          <w:szCs w:val="24"/>
          <w:lang w:eastAsia="sk-SK"/>
        </w:rPr>
        <w:lastRenderedPageBreak/>
        <w:t xml:space="preserve">Tabuľka č. 5 </w:t>
      </w:r>
    </w:p>
    <w:tbl>
      <w:tblPr>
        <w:tblW w:w="13812" w:type="dxa"/>
        <w:tblInd w:w="-431" w:type="dxa"/>
        <w:tblCellMar>
          <w:left w:w="70" w:type="dxa"/>
          <w:right w:w="70" w:type="dxa"/>
        </w:tblCellMar>
        <w:tblLook w:val="0000" w:firstRow="0" w:lastRow="0" w:firstColumn="0" w:lastColumn="0" w:noHBand="0" w:noVBand="0"/>
      </w:tblPr>
      <w:tblGrid>
        <w:gridCol w:w="6188"/>
        <w:gridCol w:w="1468"/>
        <w:gridCol w:w="1417"/>
        <w:gridCol w:w="1559"/>
        <w:gridCol w:w="1560"/>
        <w:gridCol w:w="1620"/>
      </w:tblGrid>
      <w:tr w:rsidR="00BC1FA7" w:rsidRPr="00BC1FA7" w:rsidTr="00BC1FA7">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Zamestnanosť</w:t>
            </w:r>
          </w:p>
        </w:tc>
        <w:tc>
          <w:tcPr>
            <w:tcW w:w="6004"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Vplyv na rozpočet verejnej správy</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poznámka</w:t>
            </w:r>
          </w:p>
        </w:tc>
      </w:tr>
      <w:tr w:rsidR="00BC1FA7" w:rsidRPr="00BC1FA7" w:rsidTr="00BC1FA7">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C1FA7" w:rsidRPr="00BC1FA7" w:rsidRDefault="00BC1FA7" w:rsidP="00BC1FA7">
            <w:pPr>
              <w:widowControl/>
              <w:adjustRightInd/>
              <w:spacing w:after="0" w:line="240" w:lineRule="auto"/>
              <w:rPr>
                <w:rFonts w:ascii="Times New Roman" w:hAnsi="Times New Roman"/>
                <w:b/>
                <w:bCs/>
                <w:sz w:val="24"/>
                <w:szCs w:val="24"/>
                <w:lang w:eastAsia="sk-SK"/>
              </w:rPr>
            </w:pPr>
          </w:p>
        </w:tc>
        <w:tc>
          <w:tcPr>
            <w:tcW w:w="1468" w:type="dxa"/>
            <w:tcBorders>
              <w:top w:val="nil"/>
              <w:left w:val="nil"/>
              <w:bottom w:val="single" w:sz="4" w:space="0" w:color="auto"/>
              <w:right w:val="single" w:sz="4" w:space="0" w:color="auto"/>
            </w:tcBorders>
            <w:shd w:val="clear" w:color="auto" w:fill="BFBFBF" w:themeFill="background1" w:themeFillShade="BF"/>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2022</w:t>
            </w:r>
          </w:p>
        </w:tc>
        <w:tc>
          <w:tcPr>
            <w:tcW w:w="1417" w:type="dxa"/>
            <w:tcBorders>
              <w:top w:val="nil"/>
              <w:left w:val="nil"/>
              <w:bottom w:val="single" w:sz="4" w:space="0" w:color="auto"/>
              <w:right w:val="single" w:sz="4" w:space="0" w:color="auto"/>
            </w:tcBorders>
            <w:shd w:val="clear" w:color="auto" w:fill="BFBFBF" w:themeFill="background1" w:themeFillShade="BF"/>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2023</w:t>
            </w:r>
          </w:p>
        </w:tc>
        <w:tc>
          <w:tcPr>
            <w:tcW w:w="1559" w:type="dxa"/>
            <w:tcBorders>
              <w:top w:val="nil"/>
              <w:left w:val="nil"/>
              <w:bottom w:val="single" w:sz="4" w:space="0" w:color="auto"/>
              <w:right w:val="single" w:sz="4" w:space="0" w:color="auto"/>
            </w:tcBorders>
            <w:shd w:val="clear" w:color="auto" w:fill="BFBFBF" w:themeFill="background1" w:themeFillShade="BF"/>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2024</w:t>
            </w:r>
          </w:p>
        </w:tc>
        <w:tc>
          <w:tcPr>
            <w:tcW w:w="1560" w:type="dxa"/>
            <w:tcBorders>
              <w:top w:val="nil"/>
              <w:left w:val="nil"/>
              <w:bottom w:val="single" w:sz="4" w:space="0" w:color="auto"/>
              <w:right w:val="single" w:sz="4" w:space="0" w:color="auto"/>
            </w:tcBorders>
            <w:shd w:val="clear" w:color="auto" w:fill="BFBFBF" w:themeFill="background1" w:themeFillShade="BF"/>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2025</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C1FA7" w:rsidRPr="00BC1FA7" w:rsidRDefault="00BC1FA7" w:rsidP="00BC1FA7">
            <w:pPr>
              <w:widowControl/>
              <w:adjustRightInd/>
              <w:spacing w:after="0" w:line="240" w:lineRule="auto"/>
              <w:rPr>
                <w:rFonts w:ascii="Times New Roman" w:hAnsi="Times New Roman"/>
                <w:b/>
                <w:bCs/>
                <w:color w:val="FFFFFF"/>
                <w:sz w:val="24"/>
                <w:szCs w:val="24"/>
                <w:lang w:eastAsia="sk-SK"/>
              </w:rPr>
            </w:pPr>
          </w:p>
        </w:tc>
      </w:tr>
      <w:tr w:rsidR="00BC1FA7" w:rsidRPr="00BC1FA7" w:rsidTr="00BC1FA7">
        <w:trPr>
          <w:trHeight w:val="255"/>
        </w:trPr>
        <w:tc>
          <w:tcPr>
            <w:tcW w:w="6188" w:type="dxa"/>
            <w:tcBorders>
              <w:top w:val="nil"/>
              <w:left w:val="single" w:sz="4" w:space="0" w:color="auto"/>
              <w:bottom w:val="single" w:sz="4" w:space="0" w:color="auto"/>
              <w:right w:val="single" w:sz="4" w:space="0" w:color="auto"/>
            </w:tcBorders>
          </w:tcPr>
          <w:p w:rsidR="00BC1FA7" w:rsidRPr="00BC1FA7" w:rsidRDefault="00BC1FA7" w:rsidP="00BC1FA7">
            <w:pPr>
              <w:widowControl/>
              <w:adjustRightInd/>
              <w:spacing w:after="0" w:line="240" w:lineRule="auto"/>
              <w:rPr>
                <w:rFonts w:ascii="Times New Roman" w:hAnsi="Times New Roman"/>
                <w:b/>
                <w:bCs/>
                <w:sz w:val="24"/>
                <w:szCs w:val="24"/>
                <w:lang w:eastAsia="sk-SK"/>
              </w:rPr>
            </w:pPr>
            <w:r w:rsidRPr="00BC1FA7">
              <w:rPr>
                <w:rFonts w:ascii="Times New Roman" w:hAnsi="Times New Roman"/>
                <w:b/>
                <w:bCs/>
                <w:sz w:val="24"/>
                <w:szCs w:val="24"/>
                <w:lang w:eastAsia="sk-SK"/>
              </w:rPr>
              <w:t>Počet zamestnancov celkom</w:t>
            </w:r>
          </w:p>
        </w:tc>
        <w:tc>
          <w:tcPr>
            <w:tcW w:w="1468"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p>
        </w:tc>
        <w:tc>
          <w:tcPr>
            <w:tcW w:w="1417"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p>
        </w:tc>
        <w:tc>
          <w:tcPr>
            <w:tcW w:w="1559"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p>
        </w:tc>
        <w:tc>
          <w:tcPr>
            <w:tcW w:w="1560"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p>
        </w:tc>
        <w:tc>
          <w:tcPr>
            <w:tcW w:w="1620" w:type="dxa"/>
            <w:tcBorders>
              <w:top w:val="nil"/>
              <w:left w:val="nil"/>
              <w:bottom w:val="single" w:sz="4" w:space="0" w:color="auto"/>
              <w:right w:val="single" w:sz="4" w:space="0" w:color="auto"/>
            </w:tcBorders>
            <w:noWrap/>
            <w:vAlign w:val="bottom"/>
          </w:tcPr>
          <w:p w:rsidR="00BC1FA7" w:rsidRPr="00BC1FA7" w:rsidRDefault="00BC1FA7" w:rsidP="00BC1FA7">
            <w:pPr>
              <w:widowControl/>
              <w:adjustRightInd/>
              <w:spacing w:after="0" w:line="240" w:lineRule="auto"/>
              <w:rPr>
                <w:rFonts w:ascii="Times New Roman" w:hAnsi="Times New Roman"/>
                <w:sz w:val="24"/>
                <w:szCs w:val="24"/>
                <w:lang w:eastAsia="sk-SK"/>
              </w:rPr>
            </w:pPr>
            <w:r w:rsidRPr="00BC1FA7">
              <w:rPr>
                <w:rFonts w:ascii="Times New Roman" w:hAnsi="Times New Roman"/>
                <w:sz w:val="24"/>
                <w:szCs w:val="24"/>
                <w:lang w:eastAsia="sk-SK"/>
              </w:rPr>
              <w:t> </w:t>
            </w:r>
          </w:p>
        </w:tc>
      </w:tr>
      <w:tr w:rsidR="00BC1FA7" w:rsidRPr="00BC1FA7" w:rsidTr="00BC1FA7">
        <w:trPr>
          <w:trHeight w:val="255"/>
        </w:trPr>
        <w:tc>
          <w:tcPr>
            <w:tcW w:w="6188" w:type="dxa"/>
            <w:tcBorders>
              <w:top w:val="nil"/>
              <w:left w:val="single" w:sz="4" w:space="0" w:color="auto"/>
              <w:bottom w:val="single" w:sz="4" w:space="0" w:color="auto"/>
              <w:right w:val="single" w:sz="4" w:space="0" w:color="auto"/>
            </w:tcBorders>
          </w:tcPr>
          <w:p w:rsidR="00BC1FA7" w:rsidRPr="00BC1FA7" w:rsidRDefault="00BC1FA7" w:rsidP="00BC1FA7">
            <w:pPr>
              <w:widowControl/>
              <w:adjustRightInd/>
              <w:spacing w:after="0" w:line="240" w:lineRule="auto"/>
              <w:rPr>
                <w:rFonts w:ascii="Times New Roman" w:hAnsi="Times New Roman"/>
                <w:b/>
                <w:bCs/>
                <w:sz w:val="24"/>
                <w:szCs w:val="24"/>
                <w:lang w:eastAsia="sk-SK"/>
              </w:rPr>
            </w:pPr>
            <w:r w:rsidRPr="00BC1FA7">
              <w:rPr>
                <w:rFonts w:ascii="Times New Roman" w:hAnsi="Times New Roman"/>
                <w:b/>
                <w:bCs/>
                <w:sz w:val="24"/>
                <w:szCs w:val="24"/>
                <w:lang w:eastAsia="sk-SK"/>
              </w:rPr>
              <w:t xml:space="preserve">   z toho vplyv na ŠR</w:t>
            </w:r>
          </w:p>
        </w:tc>
        <w:tc>
          <w:tcPr>
            <w:tcW w:w="1468" w:type="dxa"/>
            <w:tcBorders>
              <w:top w:val="single" w:sz="4" w:space="0" w:color="auto"/>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p>
        </w:tc>
        <w:tc>
          <w:tcPr>
            <w:tcW w:w="1417" w:type="dxa"/>
            <w:tcBorders>
              <w:top w:val="single" w:sz="4" w:space="0" w:color="auto"/>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p>
        </w:tc>
        <w:tc>
          <w:tcPr>
            <w:tcW w:w="1559" w:type="dxa"/>
            <w:tcBorders>
              <w:top w:val="single" w:sz="4" w:space="0" w:color="auto"/>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p>
        </w:tc>
        <w:tc>
          <w:tcPr>
            <w:tcW w:w="1620" w:type="dxa"/>
            <w:tcBorders>
              <w:top w:val="nil"/>
              <w:left w:val="nil"/>
              <w:bottom w:val="single" w:sz="4" w:space="0" w:color="auto"/>
              <w:right w:val="single" w:sz="4" w:space="0" w:color="auto"/>
            </w:tcBorders>
            <w:noWrap/>
            <w:vAlign w:val="bottom"/>
          </w:tcPr>
          <w:p w:rsidR="00BC1FA7" w:rsidRPr="00BC1FA7" w:rsidRDefault="00BC1FA7" w:rsidP="00BC1FA7">
            <w:pPr>
              <w:widowControl/>
              <w:adjustRightInd/>
              <w:spacing w:after="0" w:line="240" w:lineRule="auto"/>
              <w:rPr>
                <w:rFonts w:ascii="Times New Roman" w:hAnsi="Times New Roman"/>
                <w:sz w:val="24"/>
                <w:szCs w:val="24"/>
                <w:lang w:eastAsia="sk-SK"/>
              </w:rPr>
            </w:pPr>
          </w:p>
        </w:tc>
      </w:tr>
      <w:tr w:rsidR="00BC1FA7" w:rsidRPr="00BC1FA7" w:rsidTr="00BC1FA7">
        <w:trPr>
          <w:trHeight w:val="255"/>
        </w:trPr>
        <w:tc>
          <w:tcPr>
            <w:tcW w:w="6188" w:type="dxa"/>
            <w:tcBorders>
              <w:top w:val="nil"/>
              <w:left w:val="single" w:sz="4" w:space="0" w:color="auto"/>
              <w:bottom w:val="single" w:sz="4" w:space="0" w:color="auto"/>
              <w:right w:val="single" w:sz="4" w:space="0" w:color="auto"/>
            </w:tcBorders>
          </w:tcPr>
          <w:p w:rsidR="00BC1FA7" w:rsidRPr="00BC1FA7" w:rsidRDefault="00BC1FA7" w:rsidP="00BC1FA7">
            <w:pPr>
              <w:widowControl/>
              <w:adjustRightInd/>
              <w:spacing w:after="0" w:line="240" w:lineRule="auto"/>
              <w:rPr>
                <w:rFonts w:ascii="Times New Roman" w:hAnsi="Times New Roman"/>
                <w:b/>
                <w:bCs/>
                <w:sz w:val="24"/>
                <w:szCs w:val="24"/>
                <w:lang w:eastAsia="sk-SK"/>
              </w:rPr>
            </w:pPr>
            <w:r w:rsidRPr="00BC1FA7">
              <w:rPr>
                <w:rFonts w:ascii="Times New Roman" w:hAnsi="Times New Roman"/>
                <w:b/>
                <w:bCs/>
                <w:sz w:val="24"/>
                <w:szCs w:val="24"/>
                <w:lang w:eastAsia="sk-SK"/>
              </w:rPr>
              <w:t>Priemerný mzdový výdavok (v eurách)</w:t>
            </w:r>
          </w:p>
        </w:tc>
        <w:tc>
          <w:tcPr>
            <w:tcW w:w="1468" w:type="dxa"/>
            <w:tcBorders>
              <w:top w:val="single" w:sz="4" w:space="0" w:color="auto"/>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p>
        </w:tc>
        <w:tc>
          <w:tcPr>
            <w:tcW w:w="1417" w:type="dxa"/>
            <w:tcBorders>
              <w:top w:val="single" w:sz="4" w:space="0" w:color="auto"/>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p>
        </w:tc>
        <w:tc>
          <w:tcPr>
            <w:tcW w:w="1559" w:type="dxa"/>
            <w:tcBorders>
              <w:top w:val="single" w:sz="4" w:space="0" w:color="auto"/>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p>
        </w:tc>
        <w:tc>
          <w:tcPr>
            <w:tcW w:w="1620" w:type="dxa"/>
            <w:tcBorders>
              <w:top w:val="nil"/>
              <w:left w:val="nil"/>
              <w:bottom w:val="single" w:sz="4" w:space="0" w:color="auto"/>
              <w:right w:val="single" w:sz="4" w:space="0" w:color="auto"/>
            </w:tcBorders>
            <w:noWrap/>
            <w:vAlign w:val="bottom"/>
          </w:tcPr>
          <w:p w:rsidR="00BC1FA7" w:rsidRPr="00BC1FA7" w:rsidRDefault="00BC1FA7" w:rsidP="00BC1FA7">
            <w:pPr>
              <w:widowControl/>
              <w:adjustRightInd/>
              <w:spacing w:after="0" w:line="240" w:lineRule="auto"/>
              <w:rPr>
                <w:rFonts w:ascii="Times New Roman" w:hAnsi="Times New Roman"/>
                <w:sz w:val="24"/>
                <w:szCs w:val="24"/>
                <w:lang w:eastAsia="sk-SK"/>
              </w:rPr>
            </w:pPr>
            <w:r w:rsidRPr="00BC1FA7">
              <w:rPr>
                <w:rFonts w:ascii="Times New Roman" w:hAnsi="Times New Roman"/>
                <w:sz w:val="24"/>
                <w:szCs w:val="24"/>
                <w:lang w:eastAsia="sk-SK"/>
              </w:rPr>
              <w:t> </w:t>
            </w:r>
          </w:p>
        </w:tc>
      </w:tr>
      <w:tr w:rsidR="00BC1FA7" w:rsidRPr="00BC1FA7" w:rsidTr="00BC1FA7">
        <w:trPr>
          <w:trHeight w:val="255"/>
        </w:trPr>
        <w:tc>
          <w:tcPr>
            <w:tcW w:w="6188" w:type="dxa"/>
            <w:tcBorders>
              <w:top w:val="nil"/>
              <w:left w:val="single" w:sz="4" w:space="0" w:color="auto"/>
              <w:bottom w:val="single" w:sz="4" w:space="0" w:color="auto"/>
              <w:right w:val="single" w:sz="4" w:space="0" w:color="auto"/>
            </w:tcBorders>
          </w:tcPr>
          <w:p w:rsidR="00BC1FA7" w:rsidRPr="00BC1FA7" w:rsidRDefault="00BC1FA7" w:rsidP="00BC1FA7">
            <w:pPr>
              <w:widowControl/>
              <w:adjustRightInd/>
              <w:spacing w:after="0" w:line="240" w:lineRule="auto"/>
              <w:rPr>
                <w:rFonts w:ascii="Times New Roman" w:hAnsi="Times New Roman"/>
                <w:sz w:val="24"/>
                <w:szCs w:val="24"/>
                <w:lang w:eastAsia="sk-SK"/>
              </w:rPr>
            </w:pPr>
            <w:r w:rsidRPr="00BC1FA7">
              <w:rPr>
                <w:rFonts w:ascii="Times New Roman" w:hAnsi="Times New Roman"/>
                <w:b/>
                <w:bCs/>
                <w:sz w:val="24"/>
                <w:szCs w:val="24"/>
                <w:lang w:eastAsia="sk-SK"/>
              </w:rPr>
              <w:t xml:space="preserve">   z toho vplyv na ŠR</w:t>
            </w:r>
          </w:p>
        </w:tc>
        <w:tc>
          <w:tcPr>
            <w:tcW w:w="1468" w:type="dxa"/>
            <w:tcBorders>
              <w:top w:val="single" w:sz="4" w:space="0" w:color="auto"/>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sz w:val="24"/>
                <w:szCs w:val="24"/>
                <w:lang w:eastAsia="sk-SK"/>
              </w:rPr>
            </w:pPr>
            <w:r w:rsidRPr="00BC1FA7">
              <w:rPr>
                <w:rFonts w:ascii="Times New Roman" w:hAnsi="Times New Roman"/>
                <w:sz w:val="24"/>
                <w:szCs w:val="24"/>
                <w:lang w:eastAsia="sk-SK"/>
              </w:rPr>
              <w:t> </w:t>
            </w:r>
          </w:p>
        </w:tc>
        <w:tc>
          <w:tcPr>
            <w:tcW w:w="1417" w:type="dxa"/>
            <w:tcBorders>
              <w:top w:val="single" w:sz="4" w:space="0" w:color="auto"/>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sz w:val="24"/>
                <w:szCs w:val="24"/>
                <w:lang w:eastAsia="sk-SK"/>
              </w:rPr>
            </w:pPr>
            <w:r w:rsidRPr="00BC1FA7">
              <w:rPr>
                <w:rFonts w:ascii="Times New Roman" w:hAnsi="Times New Roman"/>
                <w:sz w:val="24"/>
                <w:szCs w:val="24"/>
                <w:lang w:eastAsia="sk-SK"/>
              </w:rPr>
              <w:t> </w:t>
            </w:r>
          </w:p>
        </w:tc>
        <w:tc>
          <w:tcPr>
            <w:tcW w:w="1559" w:type="dxa"/>
            <w:tcBorders>
              <w:top w:val="single" w:sz="4" w:space="0" w:color="auto"/>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sz w:val="24"/>
                <w:szCs w:val="24"/>
                <w:lang w:eastAsia="sk-SK"/>
              </w:rPr>
            </w:pPr>
            <w:r w:rsidRPr="00BC1FA7">
              <w:rPr>
                <w:rFonts w:ascii="Times New Roman" w:hAnsi="Times New Roman"/>
                <w:sz w:val="24"/>
                <w:szCs w:val="24"/>
                <w:lang w:eastAsia="sk-SK"/>
              </w:rPr>
              <w:t> </w:t>
            </w:r>
          </w:p>
        </w:tc>
        <w:tc>
          <w:tcPr>
            <w:tcW w:w="1560" w:type="dxa"/>
            <w:tcBorders>
              <w:top w:val="single" w:sz="4" w:space="0" w:color="auto"/>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sz w:val="24"/>
                <w:szCs w:val="24"/>
                <w:lang w:eastAsia="sk-SK"/>
              </w:rPr>
            </w:pPr>
            <w:r w:rsidRPr="00BC1FA7">
              <w:rPr>
                <w:rFonts w:ascii="Times New Roman" w:hAnsi="Times New Roman"/>
                <w:sz w:val="24"/>
                <w:szCs w:val="24"/>
                <w:lang w:eastAsia="sk-SK"/>
              </w:rPr>
              <w:t> </w:t>
            </w:r>
          </w:p>
        </w:tc>
        <w:tc>
          <w:tcPr>
            <w:tcW w:w="1620" w:type="dxa"/>
            <w:tcBorders>
              <w:top w:val="nil"/>
              <w:left w:val="nil"/>
              <w:bottom w:val="single" w:sz="4" w:space="0" w:color="auto"/>
              <w:right w:val="single" w:sz="4" w:space="0" w:color="auto"/>
            </w:tcBorders>
            <w:noWrap/>
            <w:vAlign w:val="bottom"/>
          </w:tcPr>
          <w:p w:rsidR="00BC1FA7" w:rsidRPr="00BC1FA7" w:rsidRDefault="00BC1FA7" w:rsidP="00BC1FA7">
            <w:pPr>
              <w:widowControl/>
              <w:adjustRightInd/>
              <w:spacing w:after="0" w:line="240" w:lineRule="auto"/>
              <w:rPr>
                <w:rFonts w:ascii="Times New Roman" w:hAnsi="Times New Roman"/>
                <w:sz w:val="24"/>
                <w:szCs w:val="24"/>
                <w:lang w:eastAsia="sk-SK"/>
              </w:rPr>
            </w:pPr>
            <w:r w:rsidRPr="00BC1FA7">
              <w:rPr>
                <w:rFonts w:ascii="Times New Roman" w:hAnsi="Times New Roman"/>
                <w:sz w:val="24"/>
                <w:szCs w:val="24"/>
                <w:lang w:eastAsia="sk-SK"/>
              </w:rPr>
              <w:t> </w:t>
            </w:r>
          </w:p>
        </w:tc>
      </w:tr>
      <w:tr w:rsidR="00BC1FA7" w:rsidRPr="00BC1FA7" w:rsidTr="00BC1FA7">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BC1FA7" w:rsidRPr="00BC1FA7" w:rsidRDefault="00BC1FA7" w:rsidP="00BC1FA7">
            <w:pPr>
              <w:widowControl/>
              <w:adjustRightInd/>
              <w:spacing w:after="0" w:line="240" w:lineRule="auto"/>
              <w:rPr>
                <w:rFonts w:ascii="Times New Roman" w:hAnsi="Times New Roman"/>
                <w:b/>
                <w:bCs/>
                <w:sz w:val="24"/>
                <w:szCs w:val="24"/>
                <w:lang w:eastAsia="sk-SK"/>
              </w:rPr>
            </w:pPr>
            <w:r w:rsidRPr="00BC1FA7">
              <w:rPr>
                <w:rFonts w:ascii="Times New Roman" w:hAnsi="Times New Roman"/>
                <w:b/>
                <w:bCs/>
                <w:sz w:val="24"/>
                <w:szCs w:val="24"/>
                <w:lang w:eastAsia="sk-SK"/>
              </w:rPr>
              <w:t>Osobné výdavky celkom (v eurách)</w:t>
            </w:r>
          </w:p>
        </w:tc>
        <w:tc>
          <w:tcPr>
            <w:tcW w:w="1468" w:type="dxa"/>
            <w:tcBorders>
              <w:top w:val="nil"/>
              <w:left w:val="nil"/>
              <w:bottom w:val="single" w:sz="4" w:space="0" w:color="auto"/>
              <w:right w:val="single" w:sz="4" w:space="0" w:color="auto"/>
            </w:tcBorders>
            <w:shd w:val="clear" w:color="auto" w:fill="BFBFBF" w:themeFill="background1" w:themeFillShade="BF"/>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0</w:t>
            </w:r>
          </w:p>
        </w:tc>
        <w:tc>
          <w:tcPr>
            <w:tcW w:w="1417" w:type="dxa"/>
            <w:tcBorders>
              <w:top w:val="nil"/>
              <w:left w:val="nil"/>
              <w:bottom w:val="single" w:sz="4" w:space="0" w:color="auto"/>
              <w:right w:val="single" w:sz="4" w:space="0" w:color="auto"/>
            </w:tcBorders>
            <w:shd w:val="clear" w:color="auto" w:fill="BFBFBF" w:themeFill="background1" w:themeFillShade="BF"/>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0</w:t>
            </w:r>
          </w:p>
        </w:tc>
        <w:tc>
          <w:tcPr>
            <w:tcW w:w="1559" w:type="dxa"/>
            <w:tcBorders>
              <w:top w:val="nil"/>
              <w:left w:val="nil"/>
              <w:bottom w:val="single" w:sz="4" w:space="0" w:color="auto"/>
              <w:right w:val="single" w:sz="4" w:space="0" w:color="auto"/>
            </w:tcBorders>
            <w:shd w:val="clear" w:color="auto" w:fill="BFBFBF" w:themeFill="background1" w:themeFillShade="BF"/>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0</w:t>
            </w:r>
          </w:p>
        </w:tc>
        <w:tc>
          <w:tcPr>
            <w:tcW w:w="1560" w:type="dxa"/>
            <w:tcBorders>
              <w:top w:val="nil"/>
              <w:left w:val="nil"/>
              <w:bottom w:val="single" w:sz="4" w:space="0" w:color="auto"/>
              <w:right w:val="single" w:sz="4" w:space="0" w:color="auto"/>
            </w:tcBorders>
            <w:shd w:val="clear" w:color="auto" w:fill="BFBFBF" w:themeFill="background1" w:themeFillShade="BF"/>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r w:rsidRPr="00BC1FA7">
              <w:rPr>
                <w:rFonts w:ascii="Times New Roman" w:hAnsi="Times New Roman"/>
                <w:b/>
                <w:bCs/>
                <w:sz w:val="24"/>
                <w:szCs w:val="24"/>
                <w:lang w:eastAsia="sk-SK"/>
              </w:rPr>
              <w:t>0</w:t>
            </w:r>
          </w:p>
        </w:tc>
        <w:tc>
          <w:tcPr>
            <w:tcW w:w="1620" w:type="dxa"/>
            <w:tcBorders>
              <w:top w:val="nil"/>
              <w:left w:val="nil"/>
              <w:bottom w:val="single" w:sz="4" w:space="0" w:color="auto"/>
              <w:right w:val="single" w:sz="4" w:space="0" w:color="auto"/>
            </w:tcBorders>
            <w:shd w:val="clear" w:color="auto" w:fill="BFBFBF" w:themeFill="background1" w:themeFillShade="BF"/>
            <w:noWrap/>
            <w:vAlign w:val="bottom"/>
          </w:tcPr>
          <w:p w:rsidR="00BC1FA7" w:rsidRPr="00BC1FA7" w:rsidRDefault="00BC1FA7" w:rsidP="00BC1FA7">
            <w:pPr>
              <w:widowControl/>
              <w:adjustRightInd/>
              <w:spacing w:after="0" w:line="240" w:lineRule="auto"/>
              <w:rPr>
                <w:rFonts w:ascii="Times New Roman" w:hAnsi="Times New Roman"/>
                <w:b/>
                <w:bCs/>
                <w:sz w:val="24"/>
                <w:szCs w:val="24"/>
                <w:lang w:eastAsia="sk-SK"/>
              </w:rPr>
            </w:pPr>
            <w:r w:rsidRPr="00BC1FA7">
              <w:rPr>
                <w:rFonts w:ascii="Times New Roman" w:hAnsi="Times New Roman"/>
                <w:b/>
                <w:bCs/>
                <w:sz w:val="24"/>
                <w:szCs w:val="24"/>
                <w:lang w:eastAsia="sk-SK"/>
              </w:rPr>
              <w:t> </w:t>
            </w:r>
          </w:p>
        </w:tc>
      </w:tr>
      <w:tr w:rsidR="00BC1FA7" w:rsidRPr="00BC1FA7" w:rsidTr="00BC1FA7">
        <w:trPr>
          <w:trHeight w:val="255"/>
        </w:trPr>
        <w:tc>
          <w:tcPr>
            <w:tcW w:w="6188" w:type="dxa"/>
            <w:tcBorders>
              <w:top w:val="nil"/>
              <w:left w:val="single" w:sz="4" w:space="0" w:color="auto"/>
              <w:bottom w:val="single" w:sz="4" w:space="0" w:color="auto"/>
              <w:right w:val="single" w:sz="4" w:space="0" w:color="auto"/>
            </w:tcBorders>
          </w:tcPr>
          <w:p w:rsidR="00BC1FA7" w:rsidRPr="00BC1FA7" w:rsidRDefault="00BC1FA7" w:rsidP="00BC1FA7">
            <w:pPr>
              <w:widowControl/>
              <w:adjustRightInd/>
              <w:spacing w:after="0" w:line="240" w:lineRule="auto"/>
              <w:rPr>
                <w:rFonts w:ascii="Times New Roman" w:hAnsi="Times New Roman"/>
                <w:b/>
                <w:bCs/>
                <w:sz w:val="24"/>
                <w:szCs w:val="24"/>
                <w:lang w:eastAsia="sk-SK"/>
              </w:rPr>
            </w:pPr>
            <w:r w:rsidRPr="00BC1FA7">
              <w:rPr>
                <w:rFonts w:ascii="Times New Roman" w:hAnsi="Times New Roman"/>
                <w:b/>
                <w:bCs/>
                <w:sz w:val="24"/>
                <w:szCs w:val="24"/>
                <w:lang w:eastAsia="sk-SK"/>
              </w:rPr>
              <w:t>Mzdy, platy, služobné príjmy a ostatné osobné vyrovnania (610)</w:t>
            </w:r>
          </w:p>
        </w:tc>
        <w:tc>
          <w:tcPr>
            <w:tcW w:w="1468"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p>
        </w:tc>
        <w:tc>
          <w:tcPr>
            <w:tcW w:w="1417"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p>
        </w:tc>
        <w:tc>
          <w:tcPr>
            <w:tcW w:w="1559"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p>
        </w:tc>
        <w:tc>
          <w:tcPr>
            <w:tcW w:w="1560"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p>
        </w:tc>
        <w:tc>
          <w:tcPr>
            <w:tcW w:w="1620" w:type="dxa"/>
            <w:tcBorders>
              <w:top w:val="nil"/>
              <w:left w:val="nil"/>
              <w:bottom w:val="single" w:sz="4" w:space="0" w:color="auto"/>
              <w:right w:val="single" w:sz="4" w:space="0" w:color="auto"/>
            </w:tcBorders>
            <w:noWrap/>
            <w:vAlign w:val="bottom"/>
          </w:tcPr>
          <w:p w:rsidR="00BC1FA7" w:rsidRPr="00BC1FA7" w:rsidRDefault="00BC1FA7" w:rsidP="00BC1FA7">
            <w:pPr>
              <w:widowControl/>
              <w:adjustRightInd/>
              <w:spacing w:after="0" w:line="240" w:lineRule="auto"/>
              <w:rPr>
                <w:rFonts w:ascii="Times New Roman" w:hAnsi="Times New Roman"/>
                <w:b/>
                <w:bCs/>
                <w:sz w:val="24"/>
                <w:szCs w:val="24"/>
                <w:lang w:eastAsia="sk-SK"/>
              </w:rPr>
            </w:pPr>
            <w:r w:rsidRPr="00BC1FA7">
              <w:rPr>
                <w:rFonts w:ascii="Times New Roman" w:hAnsi="Times New Roman"/>
                <w:b/>
                <w:bCs/>
                <w:sz w:val="24"/>
                <w:szCs w:val="24"/>
                <w:lang w:eastAsia="sk-SK"/>
              </w:rPr>
              <w:t> </w:t>
            </w:r>
          </w:p>
        </w:tc>
      </w:tr>
      <w:tr w:rsidR="00BC1FA7" w:rsidRPr="00BC1FA7" w:rsidTr="00BC1FA7">
        <w:trPr>
          <w:trHeight w:val="255"/>
        </w:trPr>
        <w:tc>
          <w:tcPr>
            <w:tcW w:w="6188" w:type="dxa"/>
            <w:tcBorders>
              <w:top w:val="nil"/>
              <w:left w:val="single" w:sz="4" w:space="0" w:color="auto"/>
              <w:bottom w:val="single" w:sz="4" w:space="0" w:color="auto"/>
              <w:right w:val="single" w:sz="4" w:space="0" w:color="auto"/>
            </w:tcBorders>
          </w:tcPr>
          <w:p w:rsidR="00BC1FA7" w:rsidRPr="00BC1FA7" w:rsidRDefault="00BC1FA7" w:rsidP="00BC1FA7">
            <w:pPr>
              <w:widowControl/>
              <w:adjustRightInd/>
              <w:spacing w:after="0" w:line="240" w:lineRule="auto"/>
              <w:rPr>
                <w:rFonts w:ascii="Times New Roman" w:hAnsi="Times New Roman"/>
                <w:sz w:val="24"/>
                <w:szCs w:val="24"/>
                <w:lang w:eastAsia="sk-SK"/>
              </w:rPr>
            </w:pPr>
            <w:r w:rsidRPr="00BC1FA7">
              <w:rPr>
                <w:rFonts w:ascii="Times New Roman" w:hAnsi="Times New Roman"/>
                <w:b/>
                <w:bCs/>
                <w:sz w:val="24"/>
                <w:szCs w:val="24"/>
                <w:lang w:eastAsia="sk-SK"/>
              </w:rPr>
              <w:t xml:space="preserve">   z toho vplyv na ŠR</w:t>
            </w:r>
          </w:p>
        </w:tc>
        <w:tc>
          <w:tcPr>
            <w:tcW w:w="1468"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sz w:val="24"/>
                <w:szCs w:val="24"/>
                <w:lang w:eastAsia="sk-SK"/>
              </w:rPr>
            </w:pPr>
          </w:p>
        </w:tc>
        <w:tc>
          <w:tcPr>
            <w:tcW w:w="1417"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sz w:val="24"/>
                <w:szCs w:val="24"/>
                <w:lang w:eastAsia="sk-SK"/>
              </w:rPr>
            </w:pPr>
          </w:p>
        </w:tc>
        <w:tc>
          <w:tcPr>
            <w:tcW w:w="1559"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sz w:val="24"/>
                <w:szCs w:val="24"/>
                <w:lang w:eastAsia="sk-SK"/>
              </w:rPr>
            </w:pPr>
          </w:p>
        </w:tc>
        <w:tc>
          <w:tcPr>
            <w:tcW w:w="1560"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sz w:val="24"/>
                <w:szCs w:val="24"/>
                <w:lang w:eastAsia="sk-SK"/>
              </w:rPr>
            </w:pPr>
          </w:p>
        </w:tc>
        <w:tc>
          <w:tcPr>
            <w:tcW w:w="1620" w:type="dxa"/>
            <w:tcBorders>
              <w:top w:val="nil"/>
              <w:left w:val="nil"/>
              <w:bottom w:val="single" w:sz="4" w:space="0" w:color="auto"/>
              <w:right w:val="single" w:sz="4" w:space="0" w:color="auto"/>
            </w:tcBorders>
            <w:noWrap/>
            <w:vAlign w:val="bottom"/>
          </w:tcPr>
          <w:p w:rsidR="00BC1FA7" w:rsidRPr="00BC1FA7" w:rsidRDefault="00BC1FA7" w:rsidP="00BC1FA7">
            <w:pPr>
              <w:widowControl/>
              <w:adjustRightInd/>
              <w:spacing w:after="0" w:line="240" w:lineRule="auto"/>
              <w:rPr>
                <w:rFonts w:ascii="Times New Roman" w:hAnsi="Times New Roman"/>
                <w:sz w:val="24"/>
                <w:szCs w:val="24"/>
                <w:lang w:eastAsia="sk-SK"/>
              </w:rPr>
            </w:pPr>
            <w:r w:rsidRPr="00BC1FA7">
              <w:rPr>
                <w:rFonts w:ascii="Times New Roman" w:hAnsi="Times New Roman"/>
                <w:sz w:val="24"/>
                <w:szCs w:val="24"/>
                <w:lang w:eastAsia="sk-SK"/>
              </w:rPr>
              <w:t> </w:t>
            </w:r>
          </w:p>
        </w:tc>
      </w:tr>
      <w:tr w:rsidR="00BC1FA7" w:rsidRPr="00BC1FA7" w:rsidTr="00BC1FA7">
        <w:trPr>
          <w:trHeight w:val="255"/>
        </w:trPr>
        <w:tc>
          <w:tcPr>
            <w:tcW w:w="6188" w:type="dxa"/>
            <w:tcBorders>
              <w:top w:val="nil"/>
              <w:left w:val="single" w:sz="4" w:space="0" w:color="auto"/>
              <w:bottom w:val="single" w:sz="4" w:space="0" w:color="auto"/>
              <w:right w:val="single" w:sz="4" w:space="0" w:color="auto"/>
            </w:tcBorders>
          </w:tcPr>
          <w:p w:rsidR="00BC1FA7" w:rsidRPr="00BC1FA7" w:rsidRDefault="00BC1FA7" w:rsidP="00BC1FA7">
            <w:pPr>
              <w:widowControl/>
              <w:adjustRightInd/>
              <w:spacing w:after="0" w:line="240" w:lineRule="auto"/>
              <w:rPr>
                <w:rFonts w:ascii="Times New Roman" w:hAnsi="Times New Roman"/>
                <w:b/>
                <w:bCs/>
                <w:sz w:val="24"/>
                <w:szCs w:val="24"/>
                <w:lang w:eastAsia="sk-SK"/>
              </w:rPr>
            </w:pPr>
            <w:r w:rsidRPr="00BC1FA7">
              <w:rPr>
                <w:rFonts w:ascii="Times New Roman" w:hAnsi="Times New Roman"/>
                <w:b/>
                <w:bCs/>
                <w:sz w:val="24"/>
                <w:szCs w:val="24"/>
                <w:lang w:eastAsia="sk-SK"/>
              </w:rPr>
              <w:t>Poistné a príspevok do poisťovní (620)</w:t>
            </w:r>
          </w:p>
        </w:tc>
        <w:tc>
          <w:tcPr>
            <w:tcW w:w="1468"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p>
        </w:tc>
        <w:tc>
          <w:tcPr>
            <w:tcW w:w="1417"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p>
        </w:tc>
        <w:tc>
          <w:tcPr>
            <w:tcW w:w="1559"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p>
        </w:tc>
        <w:tc>
          <w:tcPr>
            <w:tcW w:w="1560"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b/>
                <w:bCs/>
                <w:sz w:val="24"/>
                <w:szCs w:val="24"/>
                <w:lang w:eastAsia="sk-SK"/>
              </w:rPr>
            </w:pPr>
          </w:p>
        </w:tc>
        <w:tc>
          <w:tcPr>
            <w:tcW w:w="1620" w:type="dxa"/>
            <w:tcBorders>
              <w:top w:val="nil"/>
              <w:left w:val="nil"/>
              <w:bottom w:val="single" w:sz="4" w:space="0" w:color="auto"/>
              <w:right w:val="single" w:sz="4" w:space="0" w:color="auto"/>
            </w:tcBorders>
            <w:noWrap/>
            <w:vAlign w:val="bottom"/>
          </w:tcPr>
          <w:p w:rsidR="00BC1FA7" w:rsidRPr="00BC1FA7" w:rsidRDefault="00BC1FA7" w:rsidP="00BC1FA7">
            <w:pPr>
              <w:widowControl/>
              <w:adjustRightInd/>
              <w:spacing w:after="0" w:line="240" w:lineRule="auto"/>
              <w:rPr>
                <w:rFonts w:ascii="Times New Roman" w:hAnsi="Times New Roman"/>
                <w:b/>
                <w:bCs/>
                <w:sz w:val="24"/>
                <w:szCs w:val="24"/>
                <w:lang w:eastAsia="sk-SK"/>
              </w:rPr>
            </w:pPr>
            <w:r w:rsidRPr="00BC1FA7">
              <w:rPr>
                <w:rFonts w:ascii="Times New Roman" w:hAnsi="Times New Roman"/>
                <w:b/>
                <w:bCs/>
                <w:sz w:val="24"/>
                <w:szCs w:val="24"/>
                <w:lang w:eastAsia="sk-SK"/>
              </w:rPr>
              <w:t> </w:t>
            </w:r>
          </w:p>
        </w:tc>
      </w:tr>
      <w:tr w:rsidR="00BC1FA7" w:rsidRPr="00BC1FA7" w:rsidTr="00BC1FA7">
        <w:trPr>
          <w:trHeight w:val="255"/>
        </w:trPr>
        <w:tc>
          <w:tcPr>
            <w:tcW w:w="6188" w:type="dxa"/>
            <w:tcBorders>
              <w:top w:val="nil"/>
              <w:left w:val="single" w:sz="4" w:space="0" w:color="auto"/>
              <w:bottom w:val="single" w:sz="4" w:space="0" w:color="auto"/>
              <w:right w:val="single" w:sz="4" w:space="0" w:color="auto"/>
            </w:tcBorders>
          </w:tcPr>
          <w:p w:rsidR="00BC1FA7" w:rsidRPr="00BC1FA7" w:rsidRDefault="00BC1FA7" w:rsidP="00BC1FA7">
            <w:pPr>
              <w:widowControl/>
              <w:adjustRightInd/>
              <w:spacing w:after="0" w:line="240" w:lineRule="auto"/>
              <w:rPr>
                <w:rFonts w:ascii="Times New Roman" w:hAnsi="Times New Roman"/>
                <w:sz w:val="24"/>
                <w:szCs w:val="24"/>
                <w:lang w:eastAsia="sk-SK"/>
              </w:rPr>
            </w:pPr>
            <w:r w:rsidRPr="00BC1FA7">
              <w:rPr>
                <w:rFonts w:ascii="Times New Roman" w:hAnsi="Times New Roman"/>
                <w:b/>
                <w:bCs/>
                <w:sz w:val="24"/>
                <w:szCs w:val="24"/>
                <w:lang w:eastAsia="sk-SK"/>
              </w:rPr>
              <w:t xml:space="preserve">   z toho vplyv na ŠR</w:t>
            </w:r>
          </w:p>
        </w:tc>
        <w:tc>
          <w:tcPr>
            <w:tcW w:w="1468"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sz w:val="24"/>
                <w:szCs w:val="24"/>
                <w:lang w:eastAsia="sk-SK"/>
              </w:rPr>
            </w:pPr>
          </w:p>
        </w:tc>
        <w:tc>
          <w:tcPr>
            <w:tcW w:w="1417"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sz w:val="24"/>
                <w:szCs w:val="24"/>
                <w:lang w:eastAsia="sk-SK"/>
              </w:rPr>
            </w:pPr>
          </w:p>
        </w:tc>
        <w:tc>
          <w:tcPr>
            <w:tcW w:w="1559"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sz w:val="24"/>
                <w:szCs w:val="24"/>
                <w:lang w:eastAsia="sk-SK"/>
              </w:rPr>
            </w:pPr>
          </w:p>
        </w:tc>
        <w:tc>
          <w:tcPr>
            <w:tcW w:w="1560" w:type="dxa"/>
            <w:tcBorders>
              <w:top w:val="nil"/>
              <w:left w:val="nil"/>
              <w:bottom w:val="single" w:sz="4" w:space="0" w:color="auto"/>
              <w:right w:val="single" w:sz="4" w:space="0" w:color="auto"/>
            </w:tcBorders>
          </w:tcPr>
          <w:p w:rsidR="00BC1FA7" w:rsidRPr="00BC1FA7" w:rsidRDefault="00BC1FA7" w:rsidP="00BC1FA7">
            <w:pPr>
              <w:widowControl/>
              <w:adjustRightInd/>
              <w:spacing w:after="0" w:line="240" w:lineRule="auto"/>
              <w:jc w:val="center"/>
              <w:rPr>
                <w:rFonts w:ascii="Times New Roman" w:hAnsi="Times New Roman"/>
                <w:sz w:val="24"/>
                <w:szCs w:val="24"/>
                <w:lang w:eastAsia="sk-SK"/>
              </w:rPr>
            </w:pPr>
          </w:p>
        </w:tc>
        <w:tc>
          <w:tcPr>
            <w:tcW w:w="1620" w:type="dxa"/>
            <w:tcBorders>
              <w:top w:val="nil"/>
              <w:left w:val="nil"/>
              <w:bottom w:val="single" w:sz="4" w:space="0" w:color="auto"/>
              <w:right w:val="single" w:sz="4" w:space="0" w:color="auto"/>
            </w:tcBorders>
            <w:noWrap/>
            <w:vAlign w:val="bottom"/>
          </w:tcPr>
          <w:p w:rsidR="00BC1FA7" w:rsidRPr="00BC1FA7" w:rsidRDefault="00BC1FA7" w:rsidP="00BC1FA7">
            <w:pPr>
              <w:widowControl/>
              <w:adjustRightInd/>
              <w:spacing w:after="0" w:line="240" w:lineRule="auto"/>
              <w:rPr>
                <w:rFonts w:ascii="Times New Roman" w:hAnsi="Times New Roman"/>
                <w:sz w:val="24"/>
                <w:szCs w:val="24"/>
                <w:lang w:eastAsia="sk-SK"/>
              </w:rPr>
            </w:pPr>
            <w:r w:rsidRPr="00BC1FA7">
              <w:rPr>
                <w:rFonts w:ascii="Times New Roman" w:hAnsi="Times New Roman"/>
                <w:sz w:val="24"/>
                <w:szCs w:val="24"/>
                <w:lang w:eastAsia="sk-SK"/>
              </w:rPr>
              <w:t> </w:t>
            </w:r>
          </w:p>
        </w:tc>
      </w:tr>
    </w:tbl>
    <w:p w:rsidR="00BC1FA7" w:rsidRDefault="00BC1FA7" w:rsidP="00BC1FA7">
      <w:pPr>
        <w:spacing w:before="120" w:after="120" w:line="240" w:lineRule="auto"/>
        <w:jc w:val="both"/>
        <w:rPr>
          <w:rFonts w:ascii="Times New Roman" w:hAnsi="Times New Roman"/>
          <w:sz w:val="24"/>
          <w:szCs w:val="24"/>
        </w:rPr>
        <w:sectPr w:rsidR="00BC1FA7" w:rsidSect="00BC1FA7">
          <w:footerReference w:type="default" r:id="rId14"/>
          <w:pgSz w:w="15840" w:h="12240" w:orient="landscape"/>
          <w:pgMar w:top="1418" w:right="851" w:bottom="1418" w:left="851" w:header="709" w:footer="709" w:gutter="0"/>
          <w:cols w:space="708"/>
          <w:docGrid w:linePitch="360"/>
        </w:sectPr>
      </w:pPr>
    </w:p>
    <w:p w:rsidR="00BC1FA7" w:rsidRPr="00895898" w:rsidRDefault="00BC1FA7" w:rsidP="00BC1FA7">
      <w:pPr>
        <w:jc w:val="center"/>
        <w:rPr>
          <w:rFonts w:ascii="Times New Roman" w:eastAsia="Calibri" w:hAnsi="Times New Roman"/>
          <w:b/>
          <w:sz w:val="28"/>
          <w:szCs w:val="28"/>
        </w:rPr>
      </w:pPr>
      <w:r w:rsidRPr="00895898">
        <w:rPr>
          <w:rFonts w:ascii="Times New Roman" w:eastAsia="Calibri" w:hAnsi="Times New Roman"/>
          <w:b/>
          <w:sz w:val="28"/>
          <w:szCs w:val="28"/>
        </w:rPr>
        <w:lastRenderedPageBreak/>
        <w:t>Analýza vplyvov na podnikateľské prostredie</w:t>
      </w:r>
    </w:p>
    <w:p w:rsidR="00BC1FA7" w:rsidRPr="00895898" w:rsidRDefault="00BC1FA7" w:rsidP="00BC1FA7">
      <w:pPr>
        <w:jc w:val="both"/>
        <w:rPr>
          <w:rFonts w:ascii="Times New Roman" w:eastAsia="Calibri" w:hAnsi="Times New Roman"/>
          <w:b/>
          <w:sz w:val="24"/>
          <w:szCs w:val="24"/>
        </w:rPr>
      </w:pPr>
    </w:p>
    <w:p w:rsidR="00BC1FA7" w:rsidRPr="006E07E3" w:rsidRDefault="00BC1FA7" w:rsidP="00BC1FA7">
      <w:pPr>
        <w:jc w:val="both"/>
        <w:rPr>
          <w:rFonts w:ascii="Times New Roman" w:eastAsia="Calibri" w:hAnsi="Times New Roman"/>
          <w:sz w:val="24"/>
          <w:szCs w:val="24"/>
        </w:rPr>
      </w:pPr>
      <w:r w:rsidRPr="001F1B43">
        <w:rPr>
          <w:rFonts w:ascii="Times New Roman" w:eastAsia="Calibri" w:hAnsi="Times New Roman"/>
          <w:b/>
          <w:sz w:val="24"/>
          <w:szCs w:val="24"/>
        </w:rPr>
        <w:t>Názov materiálu:</w:t>
      </w:r>
      <w:r w:rsidRPr="006E07E3">
        <w:t xml:space="preserve"> </w:t>
      </w:r>
      <w:r w:rsidRPr="006E07E3">
        <w:rPr>
          <w:rFonts w:ascii="Times New Roman" w:eastAsia="Calibri" w:hAnsi="Times New Roman"/>
          <w:sz w:val="24"/>
          <w:szCs w:val="24"/>
        </w:rPr>
        <w:t>Návrh zákona, ktorým sa mení a dopĺňa zákon č. 282/2020 Z. z. o</w:t>
      </w:r>
      <w:r>
        <w:rPr>
          <w:rFonts w:ascii="Times New Roman" w:eastAsia="Calibri" w:hAnsi="Times New Roman"/>
          <w:sz w:val="24"/>
          <w:szCs w:val="24"/>
        </w:rPr>
        <w:t> </w:t>
      </w:r>
      <w:r w:rsidRPr="006E07E3">
        <w:rPr>
          <w:rFonts w:ascii="Times New Roman" w:eastAsia="Calibri" w:hAnsi="Times New Roman"/>
          <w:sz w:val="24"/>
          <w:szCs w:val="24"/>
        </w:rPr>
        <w:t>ekologickej</w:t>
      </w:r>
      <w:r>
        <w:rPr>
          <w:rFonts w:ascii="Times New Roman" w:eastAsia="Calibri" w:hAnsi="Times New Roman"/>
          <w:sz w:val="24"/>
          <w:szCs w:val="24"/>
        </w:rPr>
        <w:t xml:space="preserve"> </w:t>
      </w:r>
      <w:r w:rsidRPr="006E07E3">
        <w:rPr>
          <w:rFonts w:ascii="Times New Roman" w:eastAsia="Calibri" w:hAnsi="Times New Roman"/>
          <w:sz w:val="24"/>
          <w:szCs w:val="24"/>
        </w:rPr>
        <w:t>poľnohospodárskej výrobe v znení zákona č. 350/2020 Z. z.</w:t>
      </w:r>
    </w:p>
    <w:p w:rsidR="00BC1FA7" w:rsidRPr="001F1B43" w:rsidRDefault="00BC1FA7" w:rsidP="00BC1FA7">
      <w:pPr>
        <w:jc w:val="both"/>
        <w:rPr>
          <w:rFonts w:ascii="Times New Roman" w:eastAsia="Calibri" w:hAnsi="Times New Roman"/>
          <w:b/>
          <w:sz w:val="24"/>
          <w:szCs w:val="24"/>
        </w:rPr>
      </w:pPr>
      <w:r w:rsidRPr="001F1B43">
        <w:rPr>
          <w:rFonts w:ascii="Times New Roman" w:eastAsia="Calibri" w:hAnsi="Times New Roman"/>
          <w:b/>
          <w:sz w:val="24"/>
          <w:szCs w:val="24"/>
        </w:rPr>
        <w:t>Predkladateľ:</w:t>
      </w:r>
      <w:r>
        <w:rPr>
          <w:rFonts w:ascii="Times New Roman" w:eastAsia="Calibri" w:hAnsi="Times New Roman"/>
          <w:b/>
          <w:sz w:val="24"/>
          <w:szCs w:val="24"/>
        </w:rPr>
        <w:t xml:space="preserve"> </w:t>
      </w:r>
      <w:r w:rsidRPr="006E07E3">
        <w:rPr>
          <w:rFonts w:ascii="Times New Roman" w:eastAsia="Calibri" w:hAnsi="Times New Roman"/>
          <w:sz w:val="24"/>
          <w:szCs w:val="24"/>
        </w:rPr>
        <w:t>Ministerstvo pôdohospodárstva a rozvoja vidieka Slovenskej republiky</w:t>
      </w:r>
    </w:p>
    <w:p w:rsidR="00BC1FA7" w:rsidRPr="001F1B43" w:rsidRDefault="00BC1FA7" w:rsidP="00BC1FA7">
      <w:pPr>
        <w:jc w:val="both"/>
        <w:rPr>
          <w:rFonts w:ascii="Times New Roman" w:eastAsia="Calibri" w:hAnsi="Times New Roman"/>
          <w:b/>
          <w:sz w:val="24"/>
          <w:szCs w:val="24"/>
        </w:rPr>
      </w:pPr>
      <w:r w:rsidRPr="001F1B43">
        <w:rPr>
          <w:rFonts w:ascii="Times New Roman" w:eastAsia="Calibri" w:hAnsi="Times New Roman"/>
          <w:b/>
          <w:sz w:val="24"/>
          <w:szCs w:val="24"/>
        </w:rPr>
        <w:t>3.1 Náklady regulácie</w:t>
      </w:r>
    </w:p>
    <w:p w:rsidR="00BC1FA7" w:rsidRPr="001F1B43" w:rsidRDefault="00BC1FA7" w:rsidP="00BC1FA7">
      <w:pPr>
        <w:tabs>
          <w:tab w:val="left" w:pos="8025"/>
        </w:tabs>
        <w:rPr>
          <w:rFonts w:ascii="Times New Roman" w:eastAsia="Calibri" w:hAnsi="Times New Roman"/>
          <w:bCs/>
          <w:i/>
          <w:iCs/>
          <w:sz w:val="24"/>
          <w:szCs w:val="24"/>
        </w:rPr>
      </w:pPr>
      <w:r w:rsidRPr="001F1B43">
        <w:rPr>
          <w:rFonts w:ascii="Times New Roman" w:eastAsia="Calibri" w:hAnsi="Times New Roman"/>
          <w:b/>
          <w:i/>
          <w:iCs/>
          <w:sz w:val="24"/>
          <w:szCs w:val="24"/>
        </w:rPr>
        <w:t xml:space="preserve">3.1.1 Súhrnná tabuľka nákladov regulácie </w:t>
      </w:r>
      <w:r>
        <w:rPr>
          <w:rFonts w:ascii="Times New Roman" w:eastAsia="Calibri" w:hAnsi="Times New Roman"/>
          <w:b/>
          <w:i/>
          <w:iCs/>
          <w:sz w:val="24"/>
          <w:szCs w:val="24"/>
        </w:rPr>
        <w:tab/>
      </w:r>
    </w:p>
    <w:p w:rsidR="00BC1FA7" w:rsidRDefault="00BC1FA7" w:rsidP="00BC1FA7">
      <w:pPr>
        <w:spacing w:after="0"/>
        <w:jc w:val="both"/>
        <w:rPr>
          <w:rFonts w:ascii="Times New Roman" w:eastAsia="Calibri" w:hAnsi="Times New Roman"/>
          <w:sz w:val="24"/>
          <w:szCs w:val="24"/>
        </w:rPr>
      </w:pPr>
      <w:r w:rsidRPr="006010C0">
        <w:rPr>
          <w:rFonts w:ascii="Times New Roman" w:eastAsia="Calibri" w:hAnsi="Times New Roman"/>
          <w:sz w:val="24"/>
          <w:szCs w:val="24"/>
        </w:rPr>
        <w:t>Ustanovenie dodatočných údajov a príloh k žiadosti o vykonanie vstupného preverenia na účely vykonávania ekologickej poľnohospodárskej výroby</w:t>
      </w:r>
      <w:r>
        <w:rPr>
          <w:rFonts w:ascii="Times New Roman" w:eastAsia="Calibri" w:hAnsi="Times New Roman"/>
          <w:sz w:val="24"/>
          <w:szCs w:val="24"/>
        </w:rPr>
        <w:t xml:space="preserve"> vo vzťahu k</w:t>
      </w:r>
      <w:r w:rsidRPr="006010C0">
        <w:t xml:space="preserve"> </w:t>
      </w:r>
      <w:r w:rsidRPr="006010C0">
        <w:rPr>
          <w:rFonts w:ascii="Times New Roman" w:eastAsia="Calibri" w:hAnsi="Times New Roman"/>
          <w:sz w:val="24"/>
          <w:szCs w:val="24"/>
        </w:rPr>
        <w:t>zberu voľne rastúcich rastlín alebo ich častí</w:t>
      </w:r>
      <w:r>
        <w:rPr>
          <w:rFonts w:ascii="Times New Roman" w:eastAsia="Calibri" w:hAnsi="Times New Roman"/>
          <w:sz w:val="24"/>
          <w:szCs w:val="24"/>
        </w:rPr>
        <w:t xml:space="preserve"> alebo k výrobe potravín, so sebou prináša dodatočné činnosti pri príprave týchto žiadostí len pre osoby, ktoré sa chcú stať prevádzkovateľmi registrovanými v registri prevádzkovateľov, teda len pre osoby, ktoré chcú začať vykonávať ekologickú poľnohospodársku výrobu. Vypracovanie je teda len jednorazovou činnosťou na účely absolvovania vstupného preverenia a prvej registrácie v registri prevádzkovateľov. Aj keby tieto údaje a prílohy neboli ustanovené ako povinné priamo v zákone, inšpekčná organizácia by ich od príslušných žiadateľov požadovala už len z toho dôvodu, aby bola požadované vstupné preverenie schopná riadne vykonať. Nejedná sa teda o vyslovene novú administratívnu záťaž, ale len o zákonné ukotvenie už existujúcich vzťahov medzi inšpekčnými organizáciami a žiadateľmi. </w:t>
      </w:r>
    </w:p>
    <w:p w:rsidR="00BC1FA7" w:rsidRDefault="00BC1FA7" w:rsidP="00BC1FA7">
      <w:pPr>
        <w:spacing w:after="0"/>
        <w:jc w:val="both"/>
        <w:rPr>
          <w:rFonts w:ascii="Times New Roman" w:eastAsia="Calibri" w:hAnsi="Times New Roman"/>
          <w:sz w:val="24"/>
          <w:szCs w:val="24"/>
        </w:rPr>
      </w:pPr>
      <w:r>
        <w:rPr>
          <w:rFonts w:ascii="Times New Roman" w:eastAsia="Calibri" w:hAnsi="Times New Roman"/>
          <w:sz w:val="24"/>
          <w:szCs w:val="24"/>
        </w:rPr>
        <w:t>Vstupné preverenie žiadateľov, prípadne prevádzkovateľov ekologickej poľnohospodárskej výroby na základe nového ustanovenia v zákone nebude potrebné vykonávať v prípade, ak príde k prevodu alebo prechodu vlastníctva celého chovu hospodárskych zvierat</w:t>
      </w:r>
      <w:r w:rsidRPr="003A6B55">
        <w:t xml:space="preserve"> </w:t>
      </w:r>
      <w:r w:rsidRPr="003A6B55">
        <w:rPr>
          <w:rFonts w:ascii="Times New Roman" w:eastAsia="Calibri" w:hAnsi="Times New Roman"/>
          <w:sz w:val="24"/>
          <w:szCs w:val="24"/>
        </w:rPr>
        <w:t>a následného nadobudnutia ďalších hospodárskych zvierat rovnakého druhu z ekologickej poľnohospodárskej výroby s</w:t>
      </w:r>
      <w:r>
        <w:rPr>
          <w:rFonts w:ascii="Times New Roman" w:eastAsia="Calibri" w:hAnsi="Times New Roman"/>
          <w:sz w:val="24"/>
          <w:szCs w:val="24"/>
        </w:rPr>
        <w:t> </w:t>
      </w:r>
      <w:r w:rsidRPr="003A6B55">
        <w:rPr>
          <w:rFonts w:ascii="Times New Roman" w:eastAsia="Calibri" w:hAnsi="Times New Roman"/>
          <w:sz w:val="24"/>
          <w:szCs w:val="24"/>
        </w:rPr>
        <w:t>certifikátom</w:t>
      </w:r>
      <w:r>
        <w:rPr>
          <w:rFonts w:ascii="Times New Roman" w:eastAsia="Calibri" w:hAnsi="Times New Roman"/>
          <w:sz w:val="24"/>
          <w:szCs w:val="24"/>
        </w:rPr>
        <w:t xml:space="preserve">. Rovnako to bude aj v prípade, ak sa prevádzkovateľ ekologickej poľnohospodárskej výroby stane užívateľom dielov pôdnych blokov, ktoré boli zapísané v registri ekologickej poľnohospodárskej výroby doteraz u iného prevádzkovateľa. Odstráni sa tak zbytočná záťaž pre prevádzkovateľa, ktorý by musel žiadať a hradiť  vstupné preverenie už registrovaného chovu/registrovaných pôdnych blokov v ekologickej poľnohospodárskej výrobe. Naopak ak má prevádzkovateľ záujem o registráciu nového miesta výkonu činnosti, ktoré nie je registrované v ekologickej poľnohospodárskej výrobe musí požiadať o vstupné preverenie inšpekčnú organizáciu. Následne môže byť registrovaný na kontrolnom ústave. </w:t>
      </w:r>
    </w:p>
    <w:p w:rsidR="00BC1FA7" w:rsidRDefault="00BC1FA7" w:rsidP="00BC1FA7">
      <w:pPr>
        <w:spacing w:after="0"/>
        <w:jc w:val="both"/>
        <w:rPr>
          <w:rFonts w:ascii="Times New Roman" w:eastAsia="Calibri" w:hAnsi="Times New Roman"/>
          <w:sz w:val="24"/>
          <w:szCs w:val="24"/>
        </w:rPr>
      </w:pPr>
      <w:r>
        <w:rPr>
          <w:rFonts w:ascii="Times New Roman" w:eastAsia="Calibri" w:hAnsi="Times New Roman"/>
          <w:sz w:val="24"/>
          <w:szCs w:val="24"/>
        </w:rPr>
        <w:t xml:space="preserve">Prevádzkovatelia ekologickej poľnohospodárskej výroby zaoberajúci sa činnosťou dovoz, vopred oznámia kontrolnému ústavu príchod </w:t>
      </w:r>
      <w:r w:rsidRPr="00611012">
        <w:rPr>
          <w:rFonts w:ascii="Times New Roman" w:eastAsia="Calibri" w:hAnsi="Times New Roman"/>
          <w:sz w:val="24"/>
          <w:szCs w:val="24"/>
        </w:rPr>
        <w:t>zásielky na hraničnú kontrolnú stanicu alebo miesto prepustenia do voľného obehu tak, že v obchodnom kontrolnom a expertnom systéme (TRACES)</w:t>
      </w:r>
      <w:r>
        <w:rPr>
          <w:rFonts w:ascii="Times New Roman" w:eastAsia="Calibri" w:hAnsi="Times New Roman"/>
          <w:sz w:val="24"/>
          <w:szCs w:val="24"/>
        </w:rPr>
        <w:t xml:space="preserve"> vyplnia a predložia</w:t>
      </w:r>
      <w:r w:rsidRPr="00611012">
        <w:rPr>
          <w:rFonts w:ascii="Times New Roman" w:eastAsia="Calibri" w:hAnsi="Times New Roman"/>
          <w:sz w:val="24"/>
          <w:szCs w:val="24"/>
        </w:rPr>
        <w:t xml:space="preserve"> príslušnú časť certifikátu o</w:t>
      </w:r>
      <w:r>
        <w:rPr>
          <w:rFonts w:ascii="Times New Roman" w:eastAsia="Calibri" w:hAnsi="Times New Roman"/>
          <w:sz w:val="24"/>
          <w:szCs w:val="24"/>
        </w:rPr>
        <w:t> </w:t>
      </w:r>
      <w:r w:rsidRPr="00611012">
        <w:rPr>
          <w:rFonts w:ascii="Times New Roman" w:eastAsia="Calibri" w:hAnsi="Times New Roman"/>
          <w:sz w:val="24"/>
          <w:szCs w:val="24"/>
        </w:rPr>
        <w:t>inšpekcii</w:t>
      </w:r>
      <w:r>
        <w:rPr>
          <w:rFonts w:ascii="Times New Roman" w:eastAsia="Calibri" w:hAnsi="Times New Roman"/>
          <w:sz w:val="24"/>
          <w:szCs w:val="24"/>
        </w:rPr>
        <w:t>.</w:t>
      </w:r>
    </w:p>
    <w:p w:rsidR="00BC1FA7" w:rsidRPr="006010C0" w:rsidRDefault="00BC1FA7" w:rsidP="00BC1FA7">
      <w:pPr>
        <w:spacing w:after="0"/>
        <w:jc w:val="both"/>
        <w:rPr>
          <w:rFonts w:ascii="Times New Roman" w:eastAsia="Calibri" w:hAnsi="Times New Roman"/>
          <w:sz w:val="24"/>
          <w:szCs w:val="24"/>
        </w:rPr>
      </w:pPr>
    </w:p>
    <w:p w:rsidR="00BC1FA7" w:rsidRPr="00D8247C" w:rsidRDefault="00BC1FA7" w:rsidP="00BC1FA7">
      <w:pPr>
        <w:jc w:val="both"/>
        <w:rPr>
          <w:rFonts w:ascii="Times New Roman" w:eastAsia="Calibri" w:hAnsi="Times New Roman"/>
          <w:i/>
          <w:sz w:val="24"/>
          <w:szCs w:val="24"/>
        </w:rPr>
      </w:pPr>
      <w:r w:rsidRPr="00D8247C">
        <w:rPr>
          <w:rFonts w:ascii="Times New Roman" w:eastAsia="Calibri" w:hAnsi="Times New Roman"/>
          <w:i/>
          <w:sz w:val="24"/>
          <w:szCs w:val="24"/>
        </w:rPr>
        <w:t xml:space="preserve">Tabuľka č. 1: Zmeny nákladov (ročne) v prepočte na podnikateľské prostredie (PP), vyhodnotenie mechanizmu znižovania byrokracie a nákladov. </w:t>
      </w:r>
    </w:p>
    <w:p w:rsidR="00BC1FA7" w:rsidRPr="00D8247C" w:rsidRDefault="00BC1FA7" w:rsidP="00BC1FA7">
      <w:pPr>
        <w:jc w:val="both"/>
        <w:rPr>
          <w:rFonts w:ascii="Times New Roman" w:eastAsia="Calibri" w:hAnsi="Times New Roman"/>
          <w:i/>
          <w:sz w:val="24"/>
          <w:szCs w:val="24"/>
        </w:rPr>
      </w:pPr>
      <w:r w:rsidRPr="00D8247C">
        <w:rPr>
          <w:rFonts w:ascii="Times New Roman" w:eastAsia="Calibri" w:hAnsi="Times New Roman"/>
          <w:i/>
          <w:sz w:val="24"/>
          <w:szCs w:val="24"/>
        </w:rPr>
        <w:t xml:space="preserve">Nahraďte rovnakou tabuľkou po vyplnení Kalkulačky nákladov podnikateľského prostredia, ktorá je povinnou prílohou tejto analýzy a nájdete ju na </w:t>
      </w:r>
      <w:hyperlink r:id="rId15" w:history="1">
        <w:r w:rsidRPr="00D8247C">
          <w:rPr>
            <w:rFonts w:ascii="Times New Roman" w:eastAsia="Calibri" w:hAnsi="Times New Roman"/>
            <w:i/>
            <w:color w:val="0563C1"/>
            <w:sz w:val="24"/>
            <w:szCs w:val="24"/>
            <w:u w:val="single"/>
          </w:rPr>
          <w:t>webovom sídle MH SR</w:t>
        </w:r>
      </w:hyperlink>
      <w:r w:rsidRPr="00D8247C">
        <w:rPr>
          <w:rFonts w:ascii="Times New Roman" w:eastAsia="Calibri" w:hAnsi="Times New Roman"/>
          <w:i/>
          <w:sz w:val="24"/>
          <w:szCs w:val="24"/>
        </w:rPr>
        <w:t xml:space="preserve">, (ďalej len </w:t>
      </w:r>
      <w:r>
        <w:rPr>
          <w:rFonts w:ascii="Times New Roman" w:eastAsia="Calibri" w:hAnsi="Times New Roman"/>
          <w:i/>
          <w:sz w:val="24"/>
          <w:szCs w:val="24"/>
        </w:rPr>
        <w:lastRenderedPageBreak/>
        <w:t>„</w:t>
      </w:r>
      <w:r w:rsidRPr="00D8247C">
        <w:rPr>
          <w:rFonts w:ascii="Times New Roman" w:eastAsia="Calibri" w:hAnsi="Times New Roman"/>
          <w:i/>
          <w:sz w:val="24"/>
          <w:szCs w:val="24"/>
        </w:rPr>
        <w:t>Kalkulačka nákladov</w:t>
      </w:r>
      <w:r>
        <w:rPr>
          <w:rFonts w:ascii="Times New Roman" w:eastAsia="Calibri" w:hAnsi="Times New Roman"/>
          <w:i/>
          <w:sz w:val="24"/>
          <w:szCs w:val="24"/>
        </w:rPr>
        <w:t>“</w:t>
      </w:r>
      <w:r w:rsidRPr="00D8247C">
        <w:rPr>
          <w:rFonts w:ascii="Times New Roman" w:eastAsia="Calibri" w:hAnsi="Times New Roman"/>
          <w:i/>
          <w:sz w:val="24"/>
          <w:szCs w:val="24"/>
        </w:rPr>
        <w:t>):</w:t>
      </w:r>
    </w:p>
    <w:tbl>
      <w:tblPr>
        <w:tblStyle w:val="Mriekatabuky2"/>
        <w:tblW w:w="11187" w:type="dxa"/>
        <w:tblLook w:val="04A0" w:firstRow="1" w:lastRow="0" w:firstColumn="1" w:lastColumn="0" w:noHBand="0" w:noVBand="1"/>
      </w:tblPr>
      <w:tblGrid>
        <w:gridCol w:w="3681"/>
        <w:gridCol w:w="2693"/>
        <w:gridCol w:w="2693"/>
        <w:gridCol w:w="1060"/>
        <w:gridCol w:w="1060"/>
      </w:tblGrid>
      <w:tr w:rsidR="00BC1FA7" w:rsidRPr="00895898" w:rsidTr="00BC1FA7">
        <w:trPr>
          <w:gridAfter w:val="2"/>
          <w:wAfter w:w="2120" w:type="dxa"/>
        </w:trPr>
        <w:tc>
          <w:tcPr>
            <w:tcW w:w="3681" w:type="dxa"/>
          </w:tcPr>
          <w:p w:rsidR="00BC1FA7" w:rsidRPr="00895898" w:rsidRDefault="00BC1FA7" w:rsidP="00BC1FA7">
            <w:pPr>
              <w:rPr>
                <w:rFonts w:ascii="Times New Roman" w:eastAsia="Calibri" w:hAnsi="Times New Roman"/>
                <w:b/>
                <w:bCs/>
                <w:i/>
                <w:sz w:val="20"/>
              </w:rPr>
            </w:pPr>
            <w:r w:rsidRPr="00895898">
              <w:rPr>
                <w:rFonts w:ascii="Times New Roman" w:eastAsia="Calibri" w:hAnsi="Times New Roman"/>
                <w:b/>
                <w:bCs/>
                <w:i/>
                <w:sz w:val="20"/>
              </w:rPr>
              <w:t>TYP NÁKLADOV</w:t>
            </w:r>
          </w:p>
        </w:tc>
        <w:tc>
          <w:tcPr>
            <w:tcW w:w="2693" w:type="dxa"/>
            <w:shd w:val="clear" w:color="auto" w:fill="FFC000"/>
          </w:tcPr>
          <w:p w:rsidR="00BC1FA7" w:rsidRPr="00895898" w:rsidRDefault="00BC1FA7" w:rsidP="00BC1FA7">
            <w:pPr>
              <w:jc w:val="center"/>
              <w:rPr>
                <w:rFonts w:ascii="Times New Roman" w:eastAsia="Calibri" w:hAnsi="Times New Roman"/>
                <w:i/>
                <w:sz w:val="20"/>
              </w:rPr>
            </w:pPr>
            <w:r w:rsidRPr="00895898">
              <w:rPr>
                <w:rFonts w:ascii="Times New Roman" w:eastAsia="Calibri" w:hAnsi="Times New Roman"/>
                <w:b/>
                <w:bCs/>
                <w:color w:val="000000"/>
                <w:sz w:val="20"/>
              </w:rPr>
              <w:t>Zvýšenie nákladov v € na PP</w:t>
            </w:r>
          </w:p>
        </w:tc>
        <w:tc>
          <w:tcPr>
            <w:tcW w:w="2693" w:type="dxa"/>
            <w:shd w:val="clear" w:color="auto" w:fill="92D050"/>
          </w:tcPr>
          <w:p w:rsidR="00BC1FA7" w:rsidRPr="00895898" w:rsidRDefault="00BC1FA7" w:rsidP="00BC1FA7">
            <w:pPr>
              <w:jc w:val="center"/>
              <w:rPr>
                <w:rFonts w:ascii="Times New Roman" w:eastAsia="Calibri" w:hAnsi="Times New Roman"/>
                <w:b/>
                <w:bCs/>
                <w:color w:val="000000"/>
                <w:sz w:val="20"/>
              </w:rPr>
            </w:pPr>
            <w:r w:rsidRPr="00895898">
              <w:rPr>
                <w:rFonts w:ascii="Times New Roman" w:eastAsia="Calibri" w:hAnsi="Times New Roman"/>
                <w:b/>
                <w:bCs/>
                <w:color w:val="000000"/>
                <w:sz w:val="20"/>
              </w:rPr>
              <w:t>Zníženie nákladov v € na PP</w:t>
            </w:r>
          </w:p>
        </w:tc>
      </w:tr>
      <w:tr w:rsidR="00BC1FA7" w:rsidRPr="00895898" w:rsidTr="00BC1FA7">
        <w:trPr>
          <w:gridAfter w:val="2"/>
          <w:wAfter w:w="2120" w:type="dxa"/>
          <w:trHeight w:val="227"/>
        </w:trPr>
        <w:tc>
          <w:tcPr>
            <w:tcW w:w="3681" w:type="dxa"/>
          </w:tcPr>
          <w:p w:rsidR="00BC1FA7" w:rsidRPr="00895898" w:rsidRDefault="00BC1FA7" w:rsidP="00BC1FA7">
            <w:pPr>
              <w:rPr>
                <w:rFonts w:ascii="Times New Roman" w:eastAsia="Calibri" w:hAnsi="Times New Roman"/>
                <w:i/>
                <w:iCs/>
                <w:sz w:val="20"/>
              </w:rPr>
            </w:pPr>
            <w:r w:rsidRPr="00895898">
              <w:rPr>
                <w:rFonts w:ascii="Times New Roman" w:eastAsia="Calibri" w:hAnsi="Times New Roman"/>
                <w:i/>
                <w:iCs/>
                <w:color w:val="000000"/>
                <w:sz w:val="20"/>
              </w:rPr>
              <w:t>A. Dane, odvody, clá</w:t>
            </w:r>
            <w:r>
              <w:rPr>
                <w:rFonts w:ascii="Times New Roman" w:eastAsia="Calibri" w:hAnsi="Times New Roman"/>
                <w:i/>
                <w:iCs/>
                <w:color w:val="000000"/>
                <w:sz w:val="20"/>
              </w:rPr>
              <w:t xml:space="preserve"> a poplatk</w:t>
            </w:r>
            <w:r w:rsidRPr="00A000DA">
              <w:rPr>
                <w:rFonts w:ascii="Times New Roman" w:eastAsia="Calibri" w:hAnsi="Times New Roman"/>
                <w:i/>
                <w:iCs/>
                <w:color w:val="000000"/>
                <w:sz w:val="20"/>
              </w:rPr>
              <w:t>y</w:t>
            </w:r>
            <w:r w:rsidRPr="00A000DA">
              <w:rPr>
                <w:rFonts w:ascii="Times New Roman" w:hAnsi="Times New Roman"/>
                <w:sz w:val="24"/>
                <w:szCs w:val="24"/>
              </w:rPr>
              <w:t>,</w:t>
            </w:r>
            <w:r>
              <w:rPr>
                <w:rFonts w:ascii="Times New Roman" w:hAnsi="Times New Roman"/>
                <w:b/>
                <w:bCs/>
                <w:sz w:val="24"/>
                <w:szCs w:val="24"/>
              </w:rPr>
              <w:t xml:space="preserve"> </w:t>
            </w:r>
            <w:r w:rsidRPr="00A000DA">
              <w:rPr>
                <w:rFonts w:ascii="Times New Roman" w:eastAsia="Calibri" w:hAnsi="Times New Roman"/>
                <w:i/>
                <w:iCs/>
                <w:color w:val="000000"/>
                <w:sz w:val="20"/>
              </w:rPr>
              <w:t xml:space="preserve">ktorých cieľom je znižovať negatívne </w:t>
            </w:r>
            <w:proofErr w:type="spellStart"/>
            <w:r w:rsidRPr="00A000DA">
              <w:rPr>
                <w:rFonts w:ascii="Times New Roman" w:eastAsia="Calibri" w:hAnsi="Times New Roman"/>
                <w:i/>
                <w:iCs/>
                <w:color w:val="000000"/>
                <w:sz w:val="20"/>
              </w:rPr>
              <w:t>externality</w:t>
            </w:r>
            <w:proofErr w:type="spellEnd"/>
          </w:p>
        </w:tc>
        <w:tc>
          <w:tcPr>
            <w:tcW w:w="2693" w:type="dxa"/>
            <w:tcBorders>
              <w:top w:val="single" w:sz="4" w:space="0" w:color="auto"/>
              <w:left w:val="single" w:sz="4" w:space="0" w:color="auto"/>
              <w:bottom w:val="single" w:sz="4" w:space="0" w:color="auto"/>
              <w:right w:val="single" w:sz="4" w:space="0" w:color="auto"/>
            </w:tcBorders>
            <w:shd w:val="clear" w:color="000000" w:fill="FFC000"/>
            <w:vAlign w:val="center"/>
          </w:tcPr>
          <w:p w:rsidR="00BC1FA7" w:rsidRPr="001E7098" w:rsidRDefault="00BC1FA7" w:rsidP="00BC1FA7">
            <w:pPr>
              <w:jc w:val="center"/>
              <w:rPr>
                <w:rFonts w:ascii="Times New Roman" w:eastAsia="Calibri" w:hAnsi="Times New Roman"/>
                <w:bCs/>
                <w:i/>
                <w:sz w:val="20"/>
              </w:rPr>
            </w:pPr>
            <w:r w:rsidRPr="001E7098">
              <w:rPr>
                <w:rFonts w:ascii="Times New Roman" w:eastAsia="Calibri" w:hAnsi="Times New Roman"/>
                <w:bCs/>
                <w:i/>
                <w:sz w:val="20"/>
              </w:rPr>
              <w:t>0</w:t>
            </w:r>
          </w:p>
        </w:tc>
        <w:tc>
          <w:tcPr>
            <w:tcW w:w="2693" w:type="dxa"/>
            <w:shd w:val="clear" w:color="auto" w:fill="92D050"/>
          </w:tcPr>
          <w:p w:rsidR="00BC1FA7" w:rsidRPr="00155255" w:rsidRDefault="00BC1FA7" w:rsidP="00BC1FA7">
            <w:pPr>
              <w:jc w:val="center"/>
              <w:rPr>
                <w:rFonts w:ascii="Times New Roman" w:eastAsia="Calibri" w:hAnsi="Times New Roman"/>
                <w:i/>
                <w:sz w:val="20"/>
              </w:rPr>
            </w:pPr>
            <w:r w:rsidRPr="00155255">
              <w:rPr>
                <w:rFonts w:ascii="Times New Roman" w:eastAsia="Calibri" w:hAnsi="Times New Roman"/>
                <w:bCs/>
                <w:i/>
                <w:sz w:val="20"/>
              </w:rPr>
              <w:t>0</w:t>
            </w:r>
          </w:p>
        </w:tc>
      </w:tr>
      <w:tr w:rsidR="00BC1FA7" w:rsidRPr="00895898" w:rsidTr="00BC1FA7">
        <w:trPr>
          <w:gridAfter w:val="2"/>
          <w:wAfter w:w="2120" w:type="dxa"/>
        </w:trPr>
        <w:tc>
          <w:tcPr>
            <w:tcW w:w="3681" w:type="dxa"/>
          </w:tcPr>
          <w:p w:rsidR="00BC1FA7" w:rsidRPr="00895898" w:rsidRDefault="00BC1FA7" w:rsidP="00BC1FA7">
            <w:pPr>
              <w:rPr>
                <w:rFonts w:ascii="Times New Roman" w:eastAsia="Calibri" w:hAnsi="Times New Roman"/>
                <w:i/>
                <w:sz w:val="20"/>
              </w:rPr>
            </w:pPr>
            <w:r w:rsidRPr="00895898">
              <w:rPr>
                <w:rFonts w:ascii="Times New Roman" w:eastAsia="Calibri" w:hAnsi="Times New Roman"/>
                <w:i/>
                <w:sz w:val="20"/>
              </w:rPr>
              <w:t xml:space="preserve">B. </w:t>
            </w:r>
            <w:r>
              <w:rPr>
                <w:rFonts w:ascii="Times New Roman" w:eastAsia="Calibri" w:hAnsi="Times New Roman"/>
                <w:i/>
                <w:sz w:val="20"/>
              </w:rPr>
              <w:t>Iné p</w:t>
            </w:r>
            <w:r w:rsidRPr="00895898">
              <w:rPr>
                <w:rFonts w:ascii="Times New Roman" w:eastAsia="Calibri" w:hAnsi="Times New Roman"/>
                <w:i/>
                <w:sz w:val="20"/>
              </w:rPr>
              <w:t>oplatky</w:t>
            </w:r>
          </w:p>
        </w:tc>
        <w:tc>
          <w:tcPr>
            <w:tcW w:w="2693" w:type="dxa"/>
            <w:tcBorders>
              <w:top w:val="single" w:sz="4" w:space="0" w:color="auto"/>
              <w:left w:val="single" w:sz="4" w:space="0" w:color="auto"/>
              <w:bottom w:val="single" w:sz="4" w:space="0" w:color="auto"/>
              <w:right w:val="single" w:sz="4" w:space="0" w:color="auto"/>
            </w:tcBorders>
            <w:shd w:val="clear" w:color="000000" w:fill="FFC000"/>
            <w:vAlign w:val="center"/>
          </w:tcPr>
          <w:p w:rsidR="00BC1FA7" w:rsidRPr="001E7098" w:rsidRDefault="00BC1FA7" w:rsidP="00BC1FA7">
            <w:pPr>
              <w:jc w:val="center"/>
              <w:rPr>
                <w:rFonts w:ascii="Times New Roman" w:eastAsia="Calibri" w:hAnsi="Times New Roman"/>
                <w:bCs/>
                <w:i/>
                <w:sz w:val="20"/>
              </w:rPr>
            </w:pPr>
            <w:r w:rsidRPr="001E7098">
              <w:rPr>
                <w:rFonts w:ascii="Times New Roman" w:eastAsia="Calibri" w:hAnsi="Times New Roman"/>
                <w:bCs/>
                <w:i/>
                <w:sz w:val="20"/>
              </w:rPr>
              <w:t>0</w:t>
            </w:r>
          </w:p>
        </w:tc>
        <w:tc>
          <w:tcPr>
            <w:tcW w:w="2693" w:type="dxa"/>
            <w:shd w:val="clear" w:color="auto" w:fill="92D050"/>
          </w:tcPr>
          <w:p w:rsidR="00BC1FA7" w:rsidRPr="00155255" w:rsidRDefault="00BC1FA7" w:rsidP="00BC1FA7">
            <w:pPr>
              <w:jc w:val="center"/>
              <w:rPr>
                <w:rFonts w:ascii="Times New Roman" w:eastAsia="Calibri" w:hAnsi="Times New Roman"/>
                <w:i/>
                <w:sz w:val="20"/>
              </w:rPr>
            </w:pPr>
            <w:r w:rsidRPr="00155255">
              <w:rPr>
                <w:rFonts w:ascii="Times New Roman" w:eastAsia="Calibri" w:hAnsi="Times New Roman"/>
                <w:bCs/>
                <w:i/>
                <w:sz w:val="20"/>
              </w:rPr>
              <w:t>0</w:t>
            </w:r>
          </w:p>
        </w:tc>
      </w:tr>
      <w:tr w:rsidR="00BC1FA7" w:rsidRPr="00895898" w:rsidTr="00BC1FA7">
        <w:trPr>
          <w:gridAfter w:val="2"/>
          <w:wAfter w:w="2120" w:type="dxa"/>
        </w:trPr>
        <w:tc>
          <w:tcPr>
            <w:tcW w:w="3681" w:type="dxa"/>
          </w:tcPr>
          <w:p w:rsidR="00BC1FA7" w:rsidRPr="00895898" w:rsidRDefault="00BC1FA7" w:rsidP="00BC1FA7">
            <w:pPr>
              <w:rPr>
                <w:rFonts w:ascii="Times New Roman" w:eastAsia="Calibri" w:hAnsi="Times New Roman"/>
                <w:i/>
                <w:sz w:val="20"/>
              </w:rPr>
            </w:pPr>
            <w:r w:rsidRPr="00895898">
              <w:rPr>
                <w:rFonts w:ascii="Times New Roman" w:eastAsia="Calibri" w:hAnsi="Times New Roman"/>
                <w:i/>
                <w:sz w:val="20"/>
              </w:rPr>
              <w:t>C. Nepriame finančné náklady</w:t>
            </w:r>
          </w:p>
        </w:tc>
        <w:tc>
          <w:tcPr>
            <w:tcW w:w="2693" w:type="dxa"/>
            <w:tcBorders>
              <w:top w:val="single" w:sz="4" w:space="0" w:color="auto"/>
              <w:left w:val="single" w:sz="4" w:space="0" w:color="auto"/>
              <w:bottom w:val="single" w:sz="4" w:space="0" w:color="auto"/>
              <w:right w:val="single" w:sz="4" w:space="0" w:color="auto"/>
            </w:tcBorders>
            <w:shd w:val="clear" w:color="000000" w:fill="FFC000"/>
            <w:vAlign w:val="center"/>
          </w:tcPr>
          <w:p w:rsidR="00BC1FA7" w:rsidRPr="001E7098" w:rsidRDefault="00BC1FA7" w:rsidP="00BC1FA7">
            <w:pPr>
              <w:jc w:val="center"/>
              <w:rPr>
                <w:rFonts w:ascii="Times New Roman" w:eastAsia="Calibri" w:hAnsi="Times New Roman"/>
                <w:bCs/>
                <w:i/>
                <w:sz w:val="20"/>
              </w:rPr>
            </w:pPr>
            <w:r w:rsidRPr="001E7098">
              <w:rPr>
                <w:rFonts w:ascii="Times New Roman" w:eastAsia="Calibri" w:hAnsi="Times New Roman"/>
                <w:bCs/>
                <w:i/>
                <w:sz w:val="20"/>
              </w:rPr>
              <w:t>0</w:t>
            </w:r>
          </w:p>
        </w:tc>
        <w:tc>
          <w:tcPr>
            <w:tcW w:w="2693" w:type="dxa"/>
            <w:shd w:val="clear" w:color="auto" w:fill="92D050"/>
          </w:tcPr>
          <w:p w:rsidR="00BC1FA7" w:rsidRPr="00155255" w:rsidRDefault="00BC1FA7" w:rsidP="00BC1FA7">
            <w:pPr>
              <w:jc w:val="center"/>
              <w:rPr>
                <w:rFonts w:ascii="Times New Roman" w:eastAsia="Calibri" w:hAnsi="Times New Roman"/>
                <w:i/>
                <w:sz w:val="20"/>
              </w:rPr>
            </w:pPr>
            <w:r w:rsidRPr="00155255">
              <w:rPr>
                <w:rFonts w:ascii="Times New Roman" w:eastAsia="Calibri" w:hAnsi="Times New Roman"/>
                <w:bCs/>
                <w:i/>
                <w:sz w:val="20"/>
              </w:rPr>
              <w:t>0</w:t>
            </w:r>
          </w:p>
        </w:tc>
      </w:tr>
      <w:tr w:rsidR="00BC1FA7" w:rsidRPr="00895898" w:rsidTr="00BC1FA7">
        <w:trPr>
          <w:gridAfter w:val="2"/>
          <w:wAfter w:w="2120" w:type="dxa"/>
        </w:trPr>
        <w:tc>
          <w:tcPr>
            <w:tcW w:w="3681" w:type="dxa"/>
          </w:tcPr>
          <w:p w:rsidR="00BC1FA7" w:rsidRPr="00895898" w:rsidRDefault="00BC1FA7" w:rsidP="00BC1FA7">
            <w:pPr>
              <w:rPr>
                <w:rFonts w:ascii="Times New Roman" w:eastAsia="Calibri" w:hAnsi="Times New Roman"/>
                <w:i/>
                <w:sz w:val="20"/>
              </w:rPr>
            </w:pPr>
            <w:r w:rsidRPr="00895898">
              <w:rPr>
                <w:rFonts w:ascii="Times New Roman" w:eastAsia="Calibri" w:hAnsi="Times New Roman"/>
                <w:i/>
                <w:sz w:val="20"/>
              </w:rPr>
              <w:t>D. Administratívne náklady</w:t>
            </w:r>
          </w:p>
        </w:tc>
        <w:tc>
          <w:tcPr>
            <w:tcW w:w="2693" w:type="dxa"/>
            <w:tcBorders>
              <w:top w:val="single" w:sz="4" w:space="0" w:color="auto"/>
              <w:left w:val="single" w:sz="4" w:space="0" w:color="auto"/>
              <w:bottom w:val="single" w:sz="4" w:space="0" w:color="auto"/>
              <w:right w:val="single" w:sz="4" w:space="0" w:color="auto"/>
            </w:tcBorders>
            <w:shd w:val="clear" w:color="000000" w:fill="FFC000"/>
            <w:vAlign w:val="center"/>
          </w:tcPr>
          <w:p w:rsidR="00BC1FA7" w:rsidRPr="001E7098" w:rsidRDefault="00BC1FA7" w:rsidP="00BC1FA7">
            <w:pPr>
              <w:jc w:val="center"/>
              <w:rPr>
                <w:rFonts w:ascii="Times New Roman" w:eastAsia="Calibri" w:hAnsi="Times New Roman"/>
                <w:bCs/>
                <w:i/>
                <w:sz w:val="20"/>
              </w:rPr>
            </w:pPr>
            <w:r>
              <w:rPr>
                <w:rFonts w:ascii="Times New Roman" w:eastAsia="Calibri" w:hAnsi="Times New Roman"/>
                <w:bCs/>
                <w:i/>
                <w:sz w:val="20"/>
              </w:rPr>
              <w:t>497</w:t>
            </w:r>
          </w:p>
        </w:tc>
        <w:tc>
          <w:tcPr>
            <w:tcW w:w="2693" w:type="dxa"/>
            <w:shd w:val="clear" w:color="auto" w:fill="92D050"/>
          </w:tcPr>
          <w:p w:rsidR="00BC1FA7" w:rsidRPr="00155255" w:rsidRDefault="00BC1FA7" w:rsidP="00BC1FA7">
            <w:pPr>
              <w:jc w:val="center"/>
              <w:rPr>
                <w:rFonts w:ascii="Times New Roman" w:eastAsia="Calibri" w:hAnsi="Times New Roman"/>
                <w:i/>
                <w:sz w:val="20"/>
              </w:rPr>
            </w:pPr>
            <w:r>
              <w:rPr>
                <w:rFonts w:ascii="Times New Roman" w:eastAsia="Calibri" w:hAnsi="Times New Roman"/>
                <w:i/>
                <w:sz w:val="20"/>
              </w:rPr>
              <w:t>164</w:t>
            </w:r>
          </w:p>
        </w:tc>
      </w:tr>
      <w:tr w:rsidR="00BC1FA7" w:rsidRPr="00895898" w:rsidTr="00BC1FA7">
        <w:trPr>
          <w:gridAfter w:val="2"/>
          <w:wAfter w:w="2120" w:type="dxa"/>
        </w:trPr>
        <w:tc>
          <w:tcPr>
            <w:tcW w:w="3681" w:type="dxa"/>
          </w:tcPr>
          <w:p w:rsidR="00BC1FA7" w:rsidRPr="00895898" w:rsidRDefault="00BC1FA7" w:rsidP="00BC1FA7">
            <w:pPr>
              <w:rPr>
                <w:rFonts w:ascii="Times New Roman" w:eastAsia="Calibri" w:hAnsi="Times New Roman"/>
                <w:b/>
                <w:i/>
                <w:sz w:val="20"/>
              </w:rPr>
            </w:pPr>
            <w:r w:rsidRPr="00895898">
              <w:rPr>
                <w:rFonts w:ascii="Times New Roman" w:eastAsia="Calibri" w:hAnsi="Times New Roman"/>
                <w:b/>
                <w:i/>
                <w:sz w:val="20"/>
              </w:rPr>
              <w:t>Spolu = A+B+C+D</w:t>
            </w:r>
          </w:p>
        </w:tc>
        <w:tc>
          <w:tcPr>
            <w:tcW w:w="2693" w:type="dxa"/>
            <w:tcBorders>
              <w:top w:val="single" w:sz="4" w:space="0" w:color="auto"/>
              <w:left w:val="single" w:sz="4" w:space="0" w:color="auto"/>
              <w:bottom w:val="single" w:sz="4" w:space="0" w:color="auto"/>
              <w:right w:val="single" w:sz="4" w:space="0" w:color="auto"/>
            </w:tcBorders>
            <w:shd w:val="clear" w:color="000000" w:fill="FFC000"/>
            <w:vAlign w:val="center"/>
          </w:tcPr>
          <w:p w:rsidR="00BC1FA7" w:rsidRPr="001E7098" w:rsidRDefault="00BC1FA7" w:rsidP="00BC1FA7">
            <w:pPr>
              <w:jc w:val="center"/>
              <w:rPr>
                <w:rFonts w:ascii="Times New Roman" w:eastAsia="Calibri" w:hAnsi="Times New Roman"/>
                <w:b/>
                <w:bCs/>
                <w:i/>
                <w:sz w:val="20"/>
              </w:rPr>
            </w:pPr>
            <w:r>
              <w:rPr>
                <w:rFonts w:ascii="Times New Roman" w:eastAsia="Calibri" w:hAnsi="Times New Roman"/>
                <w:b/>
                <w:bCs/>
                <w:i/>
                <w:sz w:val="20"/>
              </w:rPr>
              <w:t>497</w:t>
            </w:r>
          </w:p>
        </w:tc>
        <w:tc>
          <w:tcPr>
            <w:tcW w:w="2693" w:type="dxa"/>
            <w:shd w:val="clear" w:color="auto" w:fill="92D050"/>
          </w:tcPr>
          <w:p w:rsidR="00BC1FA7" w:rsidRPr="00155255" w:rsidRDefault="00BC1FA7" w:rsidP="00BC1FA7">
            <w:pPr>
              <w:jc w:val="center"/>
              <w:rPr>
                <w:rFonts w:ascii="Times New Roman" w:eastAsia="Calibri" w:hAnsi="Times New Roman"/>
                <w:b/>
                <w:i/>
                <w:sz w:val="20"/>
              </w:rPr>
            </w:pPr>
            <w:r>
              <w:rPr>
                <w:rFonts w:ascii="Times New Roman" w:eastAsia="Calibri" w:hAnsi="Times New Roman"/>
                <w:b/>
                <w:bCs/>
                <w:i/>
                <w:sz w:val="20"/>
              </w:rPr>
              <w:t>164</w:t>
            </w:r>
          </w:p>
        </w:tc>
      </w:tr>
      <w:tr w:rsidR="00BC1FA7" w:rsidRPr="00895898" w:rsidTr="00BC1FA7">
        <w:trPr>
          <w:gridAfter w:val="2"/>
          <w:wAfter w:w="2120" w:type="dxa"/>
        </w:trPr>
        <w:tc>
          <w:tcPr>
            <w:tcW w:w="3681" w:type="dxa"/>
          </w:tcPr>
          <w:p w:rsidR="00BC1FA7" w:rsidRPr="00895898" w:rsidRDefault="00BC1FA7" w:rsidP="00BC1FA7">
            <w:pPr>
              <w:rPr>
                <w:rFonts w:ascii="Times New Roman" w:eastAsia="Calibri" w:hAnsi="Times New Roman"/>
                <w:b/>
                <w:i/>
                <w:sz w:val="20"/>
              </w:rPr>
            </w:pPr>
            <w:r w:rsidRPr="00895898">
              <w:rPr>
                <w:rFonts w:ascii="Times New Roman" w:eastAsia="Calibri" w:hAnsi="Times New Roman"/>
                <w:b/>
                <w:i/>
                <w:sz w:val="20"/>
              </w:rPr>
              <w:t xml:space="preserve"> z</w:t>
            </w:r>
            <w:r>
              <w:rPr>
                <w:rFonts w:ascii="Times New Roman" w:eastAsia="Calibri" w:hAnsi="Times New Roman"/>
                <w:b/>
                <w:i/>
                <w:sz w:val="20"/>
              </w:rPr>
              <w:t> </w:t>
            </w:r>
            <w:r w:rsidRPr="00895898">
              <w:rPr>
                <w:rFonts w:ascii="Times New Roman" w:eastAsia="Calibri" w:hAnsi="Times New Roman"/>
                <w:b/>
                <w:i/>
                <w:sz w:val="20"/>
              </w:rPr>
              <w:t>toho</w:t>
            </w:r>
          </w:p>
        </w:tc>
        <w:tc>
          <w:tcPr>
            <w:tcW w:w="2693" w:type="dxa"/>
            <w:tcBorders>
              <w:top w:val="single" w:sz="4" w:space="0" w:color="auto"/>
              <w:left w:val="single" w:sz="4" w:space="0" w:color="auto"/>
              <w:bottom w:val="single" w:sz="4" w:space="0" w:color="auto"/>
              <w:right w:val="single" w:sz="4" w:space="0" w:color="auto"/>
            </w:tcBorders>
            <w:shd w:val="clear" w:color="000000" w:fill="FFC000"/>
            <w:vAlign w:val="center"/>
          </w:tcPr>
          <w:p w:rsidR="00BC1FA7" w:rsidRPr="001E7098" w:rsidRDefault="00BC1FA7" w:rsidP="00BC1FA7">
            <w:pPr>
              <w:jc w:val="center"/>
              <w:rPr>
                <w:rFonts w:ascii="Times New Roman" w:eastAsia="Calibri" w:hAnsi="Times New Roman"/>
                <w:bCs/>
                <w:i/>
                <w:sz w:val="20"/>
              </w:rPr>
            </w:pPr>
            <w:r w:rsidRPr="001E7098">
              <w:rPr>
                <w:rFonts w:ascii="Times New Roman" w:eastAsia="Calibri" w:hAnsi="Times New Roman"/>
                <w:bCs/>
                <w:i/>
                <w:sz w:val="20"/>
              </w:rPr>
              <w:t> </w:t>
            </w:r>
          </w:p>
        </w:tc>
        <w:tc>
          <w:tcPr>
            <w:tcW w:w="2693" w:type="dxa"/>
            <w:shd w:val="clear" w:color="auto" w:fill="92D050"/>
          </w:tcPr>
          <w:p w:rsidR="00BC1FA7" w:rsidRPr="00155255" w:rsidRDefault="00BC1FA7" w:rsidP="00BC1FA7">
            <w:pPr>
              <w:jc w:val="center"/>
              <w:rPr>
                <w:rFonts w:ascii="Times New Roman" w:eastAsia="Calibri" w:hAnsi="Times New Roman"/>
                <w:i/>
                <w:sz w:val="20"/>
              </w:rPr>
            </w:pPr>
            <w:r w:rsidRPr="00155255">
              <w:rPr>
                <w:rFonts w:ascii="Times New Roman" w:eastAsia="Calibri" w:hAnsi="Times New Roman"/>
                <w:bCs/>
                <w:i/>
                <w:sz w:val="20"/>
              </w:rPr>
              <w:t> </w:t>
            </w:r>
          </w:p>
        </w:tc>
      </w:tr>
      <w:tr w:rsidR="00BC1FA7" w:rsidRPr="00895898" w:rsidTr="00BC1FA7">
        <w:trPr>
          <w:gridAfter w:val="2"/>
          <w:wAfter w:w="2120" w:type="dxa"/>
        </w:trPr>
        <w:tc>
          <w:tcPr>
            <w:tcW w:w="3681" w:type="dxa"/>
          </w:tcPr>
          <w:p w:rsidR="00BC1FA7" w:rsidRPr="00895898" w:rsidRDefault="00BC1FA7" w:rsidP="00BC1FA7">
            <w:pPr>
              <w:rPr>
                <w:rFonts w:ascii="Times New Roman" w:eastAsia="Calibri" w:hAnsi="Times New Roman"/>
                <w:i/>
                <w:sz w:val="20"/>
              </w:rPr>
            </w:pPr>
            <w:r w:rsidRPr="00895898">
              <w:rPr>
                <w:rFonts w:ascii="Times New Roman" w:eastAsia="Calibri" w:hAnsi="Times New Roman"/>
                <w:i/>
                <w:sz w:val="20"/>
              </w:rPr>
              <w:t xml:space="preserve">E. Vplyv na </w:t>
            </w:r>
            <w:proofErr w:type="spellStart"/>
            <w:r w:rsidRPr="00895898">
              <w:rPr>
                <w:rFonts w:ascii="Times New Roman" w:eastAsia="Calibri" w:hAnsi="Times New Roman"/>
                <w:i/>
                <w:sz w:val="20"/>
              </w:rPr>
              <w:t>mikro</w:t>
            </w:r>
            <w:proofErr w:type="spellEnd"/>
            <w:r w:rsidRPr="00895898">
              <w:rPr>
                <w:rFonts w:ascii="Times New Roman" w:eastAsia="Calibri" w:hAnsi="Times New Roman"/>
                <w:i/>
                <w:sz w:val="20"/>
              </w:rPr>
              <w:t>, malé a stredné podniky</w:t>
            </w:r>
          </w:p>
        </w:tc>
        <w:tc>
          <w:tcPr>
            <w:tcW w:w="2693" w:type="dxa"/>
            <w:tcBorders>
              <w:top w:val="single" w:sz="4" w:space="0" w:color="auto"/>
              <w:left w:val="single" w:sz="4" w:space="0" w:color="auto"/>
              <w:bottom w:val="single" w:sz="4" w:space="0" w:color="auto"/>
              <w:right w:val="single" w:sz="4" w:space="0" w:color="auto"/>
            </w:tcBorders>
            <w:shd w:val="clear" w:color="000000" w:fill="FFC000"/>
            <w:vAlign w:val="center"/>
          </w:tcPr>
          <w:p w:rsidR="00BC1FA7" w:rsidRPr="001E7098" w:rsidRDefault="00BC1FA7" w:rsidP="00BC1FA7">
            <w:pPr>
              <w:jc w:val="center"/>
              <w:rPr>
                <w:rFonts w:ascii="Times New Roman" w:eastAsia="Calibri" w:hAnsi="Times New Roman"/>
                <w:bCs/>
                <w:i/>
                <w:sz w:val="20"/>
              </w:rPr>
            </w:pPr>
            <w:r>
              <w:rPr>
                <w:rFonts w:ascii="Times New Roman" w:eastAsia="Calibri" w:hAnsi="Times New Roman"/>
                <w:bCs/>
                <w:i/>
                <w:sz w:val="20"/>
              </w:rPr>
              <w:t>497</w:t>
            </w:r>
          </w:p>
        </w:tc>
        <w:tc>
          <w:tcPr>
            <w:tcW w:w="2693" w:type="dxa"/>
            <w:shd w:val="clear" w:color="auto" w:fill="92D050"/>
          </w:tcPr>
          <w:p w:rsidR="00BC1FA7" w:rsidRPr="00155255" w:rsidRDefault="00BC1FA7" w:rsidP="00BC1FA7">
            <w:pPr>
              <w:jc w:val="center"/>
              <w:rPr>
                <w:rFonts w:ascii="Times New Roman" w:eastAsia="Calibri" w:hAnsi="Times New Roman"/>
                <w:i/>
                <w:sz w:val="20"/>
              </w:rPr>
            </w:pPr>
            <w:r>
              <w:rPr>
                <w:rFonts w:ascii="Times New Roman" w:eastAsia="Calibri" w:hAnsi="Times New Roman"/>
                <w:bCs/>
                <w:i/>
                <w:sz w:val="20"/>
              </w:rPr>
              <w:t>164</w:t>
            </w:r>
          </w:p>
        </w:tc>
      </w:tr>
      <w:tr w:rsidR="00BC1FA7" w:rsidRPr="00895898" w:rsidTr="00BC1FA7">
        <w:trPr>
          <w:gridAfter w:val="2"/>
          <w:wAfter w:w="2120" w:type="dxa"/>
        </w:trPr>
        <w:tc>
          <w:tcPr>
            <w:tcW w:w="3681" w:type="dxa"/>
          </w:tcPr>
          <w:p w:rsidR="00BC1FA7" w:rsidRPr="00895898" w:rsidRDefault="00BC1FA7" w:rsidP="00BC1FA7">
            <w:pPr>
              <w:rPr>
                <w:rFonts w:ascii="Times New Roman" w:eastAsia="Calibri" w:hAnsi="Times New Roman"/>
                <w:i/>
                <w:sz w:val="20"/>
              </w:rPr>
            </w:pPr>
            <w:r w:rsidRPr="00895898">
              <w:rPr>
                <w:rFonts w:ascii="Times New Roman" w:eastAsia="Calibri" w:hAnsi="Times New Roman"/>
                <w:i/>
                <w:sz w:val="20"/>
              </w:rPr>
              <w:t>F. Úplná harmonizácia práva EÚ</w:t>
            </w:r>
          </w:p>
        </w:tc>
        <w:tc>
          <w:tcPr>
            <w:tcW w:w="2693" w:type="dxa"/>
            <w:tcBorders>
              <w:top w:val="single" w:sz="4" w:space="0" w:color="auto"/>
              <w:left w:val="single" w:sz="4" w:space="0" w:color="auto"/>
              <w:bottom w:val="single" w:sz="8" w:space="0" w:color="auto"/>
              <w:right w:val="single" w:sz="4" w:space="0" w:color="auto"/>
            </w:tcBorders>
            <w:shd w:val="clear" w:color="000000" w:fill="FFC000"/>
            <w:vAlign w:val="center"/>
          </w:tcPr>
          <w:p w:rsidR="00BC1FA7" w:rsidRPr="001E7098" w:rsidRDefault="00BC1FA7" w:rsidP="00BC1FA7">
            <w:pPr>
              <w:jc w:val="center"/>
              <w:rPr>
                <w:rFonts w:ascii="Times New Roman" w:eastAsia="Calibri" w:hAnsi="Times New Roman"/>
                <w:bCs/>
                <w:i/>
                <w:sz w:val="20"/>
              </w:rPr>
            </w:pPr>
            <w:r w:rsidRPr="001E7098">
              <w:rPr>
                <w:rFonts w:ascii="Times New Roman" w:eastAsia="Calibri" w:hAnsi="Times New Roman"/>
                <w:bCs/>
                <w:i/>
                <w:sz w:val="20"/>
              </w:rPr>
              <w:t>0</w:t>
            </w:r>
          </w:p>
        </w:tc>
        <w:tc>
          <w:tcPr>
            <w:tcW w:w="2693" w:type="dxa"/>
            <w:shd w:val="clear" w:color="auto" w:fill="92D050"/>
          </w:tcPr>
          <w:p w:rsidR="00BC1FA7" w:rsidRPr="00155255" w:rsidRDefault="00BC1FA7" w:rsidP="00BC1FA7">
            <w:pPr>
              <w:jc w:val="center"/>
              <w:rPr>
                <w:rFonts w:ascii="Times New Roman" w:eastAsia="Calibri" w:hAnsi="Times New Roman"/>
                <w:i/>
                <w:sz w:val="20"/>
              </w:rPr>
            </w:pPr>
            <w:r w:rsidRPr="00155255">
              <w:rPr>
                <w:rFonts w:ascii="Times New Roman" w:eastAsia="Calibri" w:hAnsi="Times New Roman"/>
                <w:bCs/>
                <w:i/>
                <w:sz w:val="20"/>
              </w:rPr>
              <w:t>0</w:t>
            </w:r>
          </w:p>
        </w:tc>
      </w:tr>
      <w:tr w:rsidR="00BC1FA7" w:rsidRPr="00895898" w:rsidTr="00BC1FA7">
        <w:tc>
          <w:tcPr>
            <w:tcW w:w="9067" w:type="dxa"/>
            <w:gridSpan w:val="3"/>
            <w:shd w:val="clear" w:color="auto" w:fill="auto"/>
          </w:tcPr>
          <w:p w:rsidR="00BC1FA7" w:rsidRPr="001E7098" w:rsidRDefault="00BC1FA7" w:rsidP="00BC1FA7">
            <w:pPr>
              <w:jc w:val="center"/>
              <w:rPr>
                <w:rFonts w:ascii="Times New Roman" w:eastAsia="Calibri" w:hAnsi="Times New Roman"/>
                <w:bCs/>
                <w:i/>
                <w:sz w:val="20"/>
              </w:rPr>
            </w:pPr>
          </w:p>
        </w:tc>
        <w:tc>
          <w:tcPr>
            <w:tcW w:w="1060" w:type="dxa"/>
            <w:tcBorders>
              <w:top w:val="nil"/>
              <w:left w:val="nil"/>
              <w:bottom w:val="nil"/>
              <w:right w:val="nil"/>
            </w:tcBorders>
            <w:shd w:val="clear" w:color="auto" w:fill="auto"/>
            <w:vAlign w:val="center"/>
          </w:tcPr>
          <w:p w:rsidR="00BC1FA7" w:rsidRPr="00895898" w:rsidRDefault="00BC1FA7" w:rsidP="00BC1FA7"/>
        </w:tc>
        <w:tc>
          <w:tcPr>
            <w:tcW w:w="1060" w:type="dxa"/>
            <w:tcBorders>
              <w:top w:val="nil"/>
              <w:left w:val="nil"/>
              <w:bottom w:val="nil"/>
              <w:right w:val="nil"/>
            </w:tcBorders>
            <w:shd w:val="clear" w:color="auto" w:fill="auto"/>
            <w:vAlign w:val="center"/>
          </w:tcPr>
          <w:p w:rsidR="00BC1FA7" w:rsidRPr="00895898" w:rsidRDefault="00BC1FA7" w:rsidP="00BC1FA7"/>
        </w:tc>
      </w:tr>
      <w:tr w:rsidR="00BC1FA7" w:rsidRPr="00895898" w:rsidTr="00BC1FA7">
        <w:trPr>
          <w:gridAfter w:val="2"/>
          <w:wAfter w:w="2120" w:type="dxa"/>
        </w:trPr>
        <w:tc>
          <w:tcPr>
            <w:tcW w:w="3681" w:type="dxa"/>
          </w:tcPr>
          <w:p w:rsidR="00BC1FA7" w:rsidRPr="00895898" w:rsidRDefault="00BC1FA7" w:rsidP="00BC1FA7">
            <w:pPr>
              <w:rPr>
                <w:rFonts w:ascii="Times New Roman" w:eastAsia="Calibri" w:hAnsi="Times New Roman"/>
                <w:b/>
                <w:i/>
                <w:sz w:val="20"/>
              </w:rPr>
            </w:pPr>
            <w:r w:rsidRPr="00895898">
              <w:rPr>
                <w:rFonts w:ascii="Times New Roman" w:eastAsia="Calibri" w:hAnsi="Times New Roman"/>
                <w:b/>
                <w:bCs/>
                <w:i/>
                <w:sz w:val="20"/>
              </w:rPr>
              <w:t>VÝPOČET mechanizmu znižovania byrokracie a</w:t>
            </w:r>
            <w:r>
              <w:rPr>
                <w:rFonts w:ascii="Times New Roman" w:eastAsia="Calibri" w:hAnsi="Times New Roman"/>
                <w:b/>
                <w:bCs/>
                <w:i/>
                <w:sz w:val="20"/>
              </w:rPr>
              <w:t> </w:t>
            </w:r>
            <w:r w:rsidRPr="00895898">
              <w:rPr>
                <w:rFonts w:ascii="Times New Roman" w:eastAsia="Calibri" w:hAnsi="Times New Roman"/>
                <w:b/>
                <w:bCs/>
                <w:i/>
                <w:sz w:val="20"/>
              </w:rPr>
              <w:t>nákladov</w:t>
            </w:r>
          </w:p>
        </w:tc>
        <w:tc>
          <w:tcPr>
            <w:tcW w:w="2693" w:type="dxa"/>
            <w:tcBorders>
              <w:top w:val="single" w:sz="8" w:space="0" w:color="auto"/>
              <w:left w:val="single" w:sz="4" w:space="0" w:color="auto"/>
              <w:bottom w:val="single" w:sz="4" w:space="0" w:color="auto"/>
              <w:right w:val="single" w:sz="4" w:space="0" w:color="auto"/>
            </w:tcBorders>
            <w:shd w:val="clear" w:color="000000" w:fill="FFC000"/>
            <w:vAlign w:val="center"/>
          </w:tcPr>
          <w:p w:rsidR="00BC1FA7" w:rsidRPr="001E7098" w:rsidRDefault="00BC1FA7" w:rsidP="00BC1FA7">
            <w:pPr>
              <w:jc w:val="center"/>
              <w:rPr>
                <w:rFonts w:ascii="Times New Roman" w:eastAsia="Calibri" w:hAnsi="Times New Roman"/>
                <w:b/>
                <w:bCs/>
                <w:i/>
                <w:sz w:val="20"/>
              </w:rPr>
            </w:pPr>
            <w:r w:rsidRPr="001E7098">
              <w:rPr>
                <w:rFonts w:ascii="Times New Roman" w:eastAsia="Calibri" w:hAnsi="Times New Roman"/>
                <w:b/>
                <w:bCs/>
                <w:i/>
                <w:sz w:val="20"/>
              </w:rPr>
              <w:t>IN</w:t>
            </w:r>
          </w:p>
        </w:tc>
        <w:tc>
          <w:tcPr>
            <w:tcW w:w="2693" w:type="dxa"/>
            <w:shd w:val="clear" w:color="auto" w:fill="92D050"/>
          </w:tcPr>
          <w:p w:rsidR="00BC1FA7" w:rsidRPr="00895898" w:rsidRDefault="00BC1FA7" w:rsidP="00BC1FA7">
            <w:pPr>
              <w:jc w:val="center"/>
              <w:rPr>
                <w:rFonts w:ascii="Times New Roman" w:eastAsia="Calibri" w:hAnsi="Times New Roman"/>
                <w:b/>
                <w:bCs/>
                <w:i/>
                <w:sz w:val="20"/>
              </w:rPr>
            </w:pPr>
            <w:r w:rsidRPr="00225296">
              <w:rPr>
                <w:rFonts w:ascii="Times New Roman" w:eastAsia="Calibri" w:hAnsi="Times New Roman"/>
                <w:b/>
                <w:bCs/>
                <w:i/>
                <w:sz w:val="20"/>
              </w:rPr>
              <w:t>OUT</w:t>
            </w:r>
          </w:p>
        </w:tc>
      </w:tr>
      <w:tr w:rsidR="00BC1FA7" w:rsidRPr="00895898" w:rsidTr="00BC1FA7">
        <w:trPr>
          <w:gridAfter w:val="2"/>
          <w:wAfter w:w="2120" w:type="dxa"/>
        </w:trPr>
        <w:tc>
          <w:tcPr>
            <w:tcW w:w="3681" w:type="dxa"/>
          </w:tcPr>
          <w:p w:rsidR="00BC1FA7" w:rsidRPr="00895898" w:rsidRDefault="00BC1FA7" w:rsidP="00BC1FA7">
            <w:pPr>
              <w:rPr>
                <w:rFonts w:ascii="Times New Roman" w:eastAsia="Calibri" w:hAnsi="Times New Roman"/>
                <w:b/>
                <w:i/>
                <w:sz w:val="20"/>
              </w:rPr>
            </w:pPr>
            <w:r w:rsidRPr="00895898">
              <w:rPr>
                <w:rFonts w:ascii="Times New Roman" w:eastAsia="Calibri" w:hAnsi="Times New Roman"/>
                <w:b/>
                <w:i/>
                <w:sz w:val="20"/>
              </w:rPr>
              <w:t>G. Náklady okrem výnimiek = B+C+D-F</w:t>
            </w:r>
          </w:p>
        </w:tc>
        <w:tc>
          <w:tcPr>
            <w:tcW w:w="2693" w:type="dxa"/>
            <w:tcBorders>
              <w:top w:val="single" w:sz="4" w:space="0" w:color="auto"/>
              <w:left w:val="single" w:sz="4" w:space="0" w:color="auto"/>
              <w:bottom w:val="single" w:sz="8" w:space="0" w:color="auto"/>
              <w:right w:val="single" w:sz="4" w:space="0" w:color="auto"/>
            </w:tcBorders>
            <w:shd w:val="clear" w:color="000000" w:fill="FFC000"/>
            <w:vAlign w:val="center"/>
          </w:tcPr>
          <w:p w:rsidR="00BC1FA7" w:rsidRPr="001E7098" w:rsidRDefault="00BC1FA7" w:rsidP="00BC1FA7">
            <w:pPr>
              <w:jc w:val="center"/>
              <w:rPr>
                <w:rFonts w:ascii="Times New Roman" w:eastAsia="Calibri" w:hAnsi="Times New Roman"/>
                <w:b/>
                <w:bCs/>
                <w:i/>
                <w:sz w:val="20"/>
              </w:rPr>
            </w:pPr>
            <w:r>
              <w:rPr>
                <w:rFonts w:ascii="Times New Roman" w:eastAsia="Calibri" w:hAnsi="Times New Roman"/>
                <w:b/>
                <w:bCs/>
                <w:i/>
                <w:sz w:val="20"/>
              </w:rPr>
              <w:t>497</w:t>
            </w:r>
          </w:p>
        </w:tc>
        <w:tc>
          <w:tcPr>
            <w:tcW w:w="2693" w:type="dxa"/>
            <w:shd w:val="clear" w:color="auto" w:fill="92D050"/>
          </w:tcPr>
          <w:p w:rsidR="00BC1FA7" w:rsidRPr="00895898" w:rsidRDefault="00BC1FA7" w:rsidP="00BC1FA7">
            <w:pPr>
              <w:jc w:val="center"/>
              <w:rPr>
                <w:rFonts w:ascii="Times New Roman" w:eastAsia="Calibri" w:hAnsi="Times New Roman"/>
                <w:b/>
                <w:bCs/>
                <w:i/>
                <w:sz w:val="20"/>
              </w:rPr>
            </w:pPr>
            <w:r>
              <w:rPr>
                <w:rFonts w:ascii="Times New Roman" w:eastAsia="Calibri" w:hAnsi="Times New Roman"/>
                <w:b/>
                <w:bCs/>
                <w:i/>
                <w:sz w:val="20"/>
              </w:rPr>
              <w:t>164</w:t>
            </w:r>
          </w:p>
        </w:tc>
      </w:tr>
    </w:tbl>
    <w:p w:rsidR="00BC1FA7" w:rsidRPr="00895898" w:rsidRDefault="00BC1FA7" w:rsidP="00BC1FA7">
      <w:pPr>
        <w:rPr>
          <w:rFonts w:ascii="Times New Roman" w:eastAsia="Calibri" w:hAnsi="Times New Roman"/>
          <w:b/>
          <w:sz w:val="24"/>
          <w:szCs w:val="24"/>
        </w:rPr>
        <w:sectPr w:rsidR="00BC1FA7" w:rsidRPr="00895898" w:rsidSect="00BC1FA7">
          <w:footerReference w:type="default" r:id="rId16"/>
          <w:pgSz w:w="11906" w:h="16838"/>
          <w:pgMar w:top="993" w:right="1417" w:bottom="1417" w:left="1417" w:header="708" w:footer="708" w:gutter="0"/>
          <w:pgNumType w:start="17"/>
          <w:cols w:space="708"/>
          <w:docGrid w:linePitch="360"/>
        </w:sectPr>
      </w:pPr>
    </w:p>
    <w:p w:rsidR="00BC1FA7" w:rsidRPr="001F1B43" w:rsidRDefault="00BC1FA7" w:rsidP="00BC1FA7">
      <w:pPr>
        <w:rPr>
          <w:rFonts w:ascii="Times New Roman" w:eastAsia="Calibri" w:hAnsi="Times New Roman"/>
          <w:b/>
          <w:i/>
          <w:iCs/>
          <w:sz w:val="24"/>
          <w:szCs w:val="24"/>
        </w:rPr>
      </w:pPr>
      <w:r w:rsidRPr="001F1B43">
        <w:rPr>
          <w:rFonts w:ascii="Times New Roman" w:eastAsia="Calibri" w:hAnsi="Times New Roman"/>
          <w:b/>
          <w:i/>
          <w:iCs/>
          <w:sz w:val="24"/>
          <w:szCs w:val="24"/>
        </w:rPr>
        <w:lastRenderedPageBreak/>
        <w:t>3.1.2 Výpočty vplyvov jednotlivých regulácií na zmeny v nákladoch podnikateľov</w:t>
      </w:r>
      <w:r w:rsidRPr="00D8247C">
        <w:rPr>
          <w:rFonts w:ascii="Times New Roman" w:eastAsia="Calibri" w:hAnsi="Times New Roman"/>
          <w:i/>
          <w:sz w:val="24"/>
          <w:szCs w:val="24"/>
        </w:rPr>
        <w:tab/>
      </w:r>
      <w:r w:rsidRPr="00D8247C">
        <w:rPr>
          <w:rFonts w:ascii="Times New Roman" w:eastAsia="Calibri" w:hAnsi="Times New Roman"/>
          <w:i/>
          <w:sz w:val="24"/>
          <w:szCs w:val="24"/>
        </w:rPr>
        <w:tab/>
      </w:r>
      <w:r w:rsidRPr="00D8247C">
        <w:rPr>
          <w:rFonts w:ascii="Times New Roman" w:eastAsia="Calibri" w:hAnsi="Times New Roman"/>
          <w:i/>
          <w:sz w:val="24"/>
          <w:szCs w:val="24"/>
        </w:rPr>
        <w:tab/>
      </w:r>
      <w:r w:rsidRPr="00D8247C">
        <w:rPr>
          <w:rFonts w:ascii="Times New Roman" w:eastAsia="Calibri" w:hAnsi="Times New Roman"/>
          <w:i/>
          <w:sz w:val="24"/>
          <w:szCs w:val="24"/>
        </w:rPr>
        <w:tab/>
      </w:r>
      <w:r w:rsidRPr="00D8247C">
        <w:rPr>
          <w:rFonts w:ascii="Times New Roman" w:eastAsia="Calibri" w:hAnsi="Times New Roman"/>
          <w:i/>
          <w:sz w:val="24"/>
          <w:szCs w:val="24"/>
        </w:rPr>
        <w:tab/>
      </w:r>
      <w:r w:rsidRPr="00D8247C">
        <w:rPr>
          <w:rFonts w:ascii="Times New Roman" w:eastAsia="Calibri" w:hAnsi="Times New Roman"/>
          <w:i/>
          <w:sz w:val="24"/>
          <w:szCs w:val="24"/>
        </w:rPr>
        <w:tab/>
      </w:r>
      <w:r w:rsidRPr="00D8247C">
        <w:rPr>
          <w:rFonts w:ascii="Times New Roman" w:eastAsia="Calibri" w:hAnsi="Times New Roman"/>
          <w:i/>
          <w:sz w:val="24"/>
          <w:szCs w:val="24"/>
        </w:rPr>
        <w:tab/>
      </w:r>
      <w:r w:rsidRPr="00D8247C">
        <w:rPr>
          <w:rFonts w:ascii="Times New Roman" w:eastAsia="Calibri" w:hAnsi="Times New Roman"/>
          <w:i/>
          <w:sz w:val="24"/>
          <w:szCs w:val="24"/>
        </w:rPr>
        <w:tab/>
      </w:r>
    </w:p>
    <w:p w:rsidR="00BC1FA7" w:rsidRPr="00D8247C" w:rsidRDefault="00BC1FA7" w:rsidP="00BC1FA7">
      <w:pPr>
        <w:jc w:val="both"/>
        <w:rPr>
          <w:rFonts w:ascii="Times New Roman" w:eastAsia="Calibri" w:hAnsi="Times New Roman"/>
          <w:i/>
          <w:sz w:val="24"/>
          <w:szCs w:val="24"/>
        </w:rPr>
      </w:pPr>
      <w:r w:rsidRPr="00D8247C">
        <w:rPr>
          <w:rFonts w:ascii="Times New Roman" w:eastAsia="Calibri" w:hAnsi="Times New Roman"/>
          <w:i/>
          <w:sz w:val="24"/>
          <w:szCs w:val="24"/>
        </w:rPr>
        <w:t>Tabuľka č. 2: Výpočet vplyvov jednotlivých regulácií (nahraďte rovnakou tabuľkou po vyplnení Kalkulačky nákladov):</w:t>
      </w: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4"/>
        <w:gridCol w:w="3301"/>
        <w:gridCol w:w="1024"/>
        <w:gridCol w:w="1129"/>
        <w:gridCol w:w="1286"/>
        <w:gridCol w:w="934"/>
        <w:gridCol w:w="1677"/>
        <w:gridCol w:w="974"/>
        <w:gridCol w:w="974"/>
        <w:gridCol w:w="982"/>
        <w:gridCol w:w="992"/>
        <w:gridCol w:w="1094"/>
      </w:tblGrid>
      <w:tr w:rsidR="00BC1FA7" w:rsidRPr="00B010DA" w:rsidTr="00BC1FA7">
        <w:trPr>
          <w:trHeight w:val="578"/>
        </w:trPr>
        <w:tc>
          <w:tcPr>
            <w:tcW w:w="4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C1FA7" w:rsidRPr="00225296" w:rsidRDefault="00BC1FA7" w:rsidP="00BC1FA7">
            <w:pPr>
              <w:spacing w:after="0" w:line="240" w:lineRule="auto"/>
              <w:rPr>
                <w:rFonts w:ascii="Times New Roman" w:hAnsi="Times New Roman"/>
                <w:b/>
                <w:sz w:val="20"/>
                <w:szCs w:val="20"/>
                <w:lang w:eastAsia="sk-SK"/>
              </w:rPr>
            </w:pPr>
            <w:proofErr w:type="spellStart"/>
            <w:r w:rsidRPr="00225296">
              <w:rPr>
                <w:rFonts w:ascii="Times New Roman" w:hAnsi="Times New Roman"/>
                <w:b/>
                <w:sz w:val="20"/>
                <w:szCs w:val="20"/>
                <w:lang w:eastAsia="sk-SK"/>
              </w:rPr>
              <w:t>P.č</w:t>
            </w:r>
            <w:proofErr w:type="spellEnd"/>
            <w:r w:rsidRPr="00225296">
              <w:rPr>
                <w:rFonts w:ascii="Times New Roman" w:hAnsi="Times New Roman"/>
                <w:b/>
                <w:sz w:val="20"/>
                <w:szCs w:val="20"/>
                <w:lang w:eastAsia="sk-SK"/>
              </w:rPr>
              <w:t>.</w:t>
            </w:r>
          </w:p>
        </w:tc>
        <w:tc>
          <w:tcPr>
            <w:tcW w:w="33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C1FA7" w:rsidRPr="00225296" w:rsidRDefault="00BC1FA7" w:rsidP="00BC1FA7">
            <w:pPr>
              <w:spacing w:after="0" w:line="240" w:lineRule="auto"/>
              <w:jc w:val="center"/>
              <w:rPr>
                <w:rFonts w:ascii="Times New Roman" w:hAnsi="Times New Roman"/>
                <w:b/>
                <w:sz w:val="20"/>
                <w:szCs w:val="20"/>
                <w:lang w:eastAsia="sk-SK"/>
              </w:rPr>
            </w:pPr>
            <w:r w:rsidRPr="00225296">
              <w:rPr>
                <w:rFonts w:ascii="Times New Roman" w:hAnsi="Times New Roman"/>
                <w:b/>
                <w:sz w:val="20"/>
                <w:szCs w:val="20"/>
                <w:lang w:eastAsia="sk-SK"/>
              </w:rPr>
              <w:t xml:space="preserve">Zrozumiteľný a stručný opis regulácie </w:t>
            </w:r>
            <w:r w:rsidRPr="00225296">
              <w:rPr>
                <w:rFonts w:ascii="Times New Roman" w:hAnsi="Times New Roman"/>
                <w:b/>
                <w:sz w:val="20"/>
                <w:szCs w:val="20"/>
                <w:lang w:eastAsia="sk-SK"/>
              </w:rPr>
              <w:br/>
              <w:t>(dôvod zvýšenia/zníženia nákladov na PP)</w:t>
            </w:r>
          </w:p>
        </w:tc>
        <w:tc>
          <w:tcPr>
            <w:tcW w:w="102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C1FA7" w:rsidRPr="00225296" w:rsidRDefault="00BC1FA7" w:rsidP="00BC1FA7">
            <w:pPr>
              <w:spacing w:after="0" w:line="240" w:lineRule="auto"/>
              <w:jc w:val="center"/>
              <w:rPr>
                <w:rFonts w:ascii="Times New Roman" w:hAnsi="Times New Roman"/>
                <w:b/>
                <w:sz w:val="20"/>
                <w:szCs w:val="20"/>
                <w:lang w:eastAsia="sk-SK"/>
              </w:rPr>
            </w:pPr>
            <w:r w:rsidRPr="00225296">
              <w:rPr>
                <w:rFonts w:ascii="Times New Roman" w:hAnsi="Times New Roman"/>
                <w:b/>
                <w:sz w:val="20"/>
                <w:szCs w:val="20"/>
                <w:lang w:eastAsia="sk-SK"/>
              </w:rPr>
              <w:t>Číslo normy</w:t>
            </w:r>
            <w:r w:rsidRPr="00225296">
              <w:rPr>
                <w:rFonts w:ascii="Times New Roman" w:hAnsi="Times New Roman"/>
                <w:b/>
                <w:sz w:val="20"/>
                <w:szCs w:val="20"/>
                <w:lang w:eastAsia="sk-SK"/>
              </w:rPr>
              <w:br/>
            </w:r>
            <w:r w:rsidRPr="00225296">
              <w:rPr>
                <w:rFonts w:ascii="Times New Roman" w:hAnsi="Times New Roman"/>
                <w:sz w:val="20"/>
                <w:szCs w:val="20"/>
                <w:lang w:eastAsia="sk-SK"/>
              </w:rPr>
              <w:t>(zákona, vyhlášky a pod.)</w:t>
            </w:r>
          </w:p>
        </w:tc>
        <w:tc>
          <w:tcPr>
            <w:tcW w:w="11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C1FA7" w:rsidRPr="00225296" w:rsidRDefault="00BC1FA7" w:rsidP="00BC1FA7">
            <w:pPr>
              <w:spacing w:after="0" w:line="240" w:lineRule="auto"/>
              <w:jc w:val="center"/>
              <w:rPr>
                <w:rFonts w:ascii="Times New Roman" w:hAnsi="Times New Roman"/>
                <w:b/>
                <w:sz w:val="20"/>
                <w:szCs w:val="20"/>
                <w:lang w:eastAsia="sk-SK"/>
              </w:rPr>
            </w:pPr>
            <w:r w:rsidRPr="00225296">
              <w:rPr>
                <w:rFonts w:ascii="Times New Roman" w:hAnsi="Times New Roman"/>
                <w:b/>
                <w:sz w:val="20"/>
                <w:szCs w:val="20"/>
                <w:lang w:eastAsia="sk-SK"/>
              </w:rPr>
              <w:t>Lokalizácia</w:t>
            </w:r>
            <w:r w:rsidRPr="00225296">
              <w:rPr>
                <w:rFonts w:ascii="Times New Roman" w:hAnsi="Times New Roman"/>
                <w:b/>
                <w:sz w:val="20"/>
                <w:szCs w:val="20"/>
                <w:lang w:eastAsia="sk-SK"/>
              </w:rPr>
              <w:br/>
            </w:r>
            <w:r w:rsidRPr="00225296">
              <w:rPr>
                <w:rFonts w:ascii="Times New Roman" w:hAnsi="Times New Roman"/>
                <w:sz w:val="20"/>
                <w:szCs w:val="20"/>
                <w:lang w:eastAsia="sk-SK"/>
              </w:rPr>
              <w:t>(§, ods.)</w:t>
            </w:r>
          </w:p>
        </w:tc>
        <w:tc>
          <w:tcPr>
            <w:tcW w:w="12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C1FA7" w:rsidRPr="00225296" w:rsidRDefault="00BC1FA7" w:rsidP="00BC1FA7">
            <w:pPr>
              <w:spacing w:after="0" w:line="240" w:lineRule="auto"/>
              <w:jc w:val="center"/>
              <w:rPr>
                <w:rFonts w:ascii="Times New Roman" w:hAnsi="Times New Roman"/>
                <w:b/>
                <w:color w:val="000000"/>
                <w:sz w:val="20"/>
                <w:szCs w:val="20"/>
                <w:lang w:eastAsia="sk-SK"/>
              </w:rPr>
            </w:pPr>
            <w:r w:rsidRPr="00225296">
              <w:rPr>
                <w:rFonts w:ascii="Times New Roman" w:hAnsi="Times New Roman"/>
                <w:b/>
                <w:color w:val="000000"/>
                <w:sz w:val="20"/>
                <w:szCs w:val="20"/>
                <w:lang w:eastAsia="sk-SK"/>
              </w:rPr>
              <w:t xml:space="preserve">Pôvod regulácie: </w:t>
            </w:r>
            <w:r w:rsidRPr="00225296">
              <w:rPr>
                <w:rFonts w:ascii="Times New Roman" w:hAnsi="Times New Roman"/>
                <w:b/>
                <w:color w:val="000000"/>
                <w:sz w:val="20"/>
                <w:szCs w:val="20"/>
                <w:lang w:eastAsia="sk-SK"/>
              </w:rPr>
              <w:br/>
            </w:r>
            <w:r w:rsidRPr="00225296">
              <w:rPr>
                <w:rFonts w:ascii="Times New Roman" w:hAnsi="Times New Roman"/>
                <w:color w:val="000000"/>
                <w:sz w:val="20"/>
                <w:szCs w:val="20"/>
                <w:lang w:eastAsia="sk-SK"/>
              </w:rPr>
              <w:t xml:space="preserve">SR/EÚ úplná </w:t>
            </w:r>
            <w:proofErr w:type="spellStart"/>
            <w:r w:rsidRPr="00225296">
              <w:rPr>
                <w:rFonts w:ascii="Times New Roman" w:hAnsi="Times New Roman"/>
                <w:color w:val="000000"/>
                <w:sz w:val="20"/>
                <w:szCs w:val="20"/>
                <w:lang w:eastAsia="sk-SK"/>
              </w:rPr>
              <w:t>harm</w:t>
            </w:r>
            <w:proofErr w:type="spellEnd"/>
            <w:r w:rsidRPr="00225296">
              <w:rPr>
                <w:rFonts w:ascii="Times New Roman" w:hAnsi="Times New Roman"/>
                <w:color w:val="000000"/>
                <w:sz w:val="20"/>
                <w:szCs w:val="20"/>
                <w:lang w:eastAsia="sk-SK"/>
              </w:rPr>
              <w:t xml:space="preserve">./EÚ </w:t>
            </w:r>
            <w:proofErr w:type="spellStart"/>
            <w:r w:rsidRPr="00225296">
              <w:rPr>
                <w:rFonts w:ascii="Times New Roman" w:hAnsi="Times New Roman"/>
                <w:color w:val="000000"/>
                <w:sz w:val="20"/>
                <w:szCs w:val="20"/>
                <w:lang w:eastAsia="sk-SK"/>
              </w:rPr>
              <w:t>harm</w:t>
            </w:r>
            <w:proofErr w:type="spellEnd"/>
            <w:r w:rsidRPr="00225296">
              <w:rPr>
                <w:rFonts w:ascii="Times New Roman" w:hAnsi="Times New Roman"/>
                <w:color w:val="000000"/>
                <w:sz w:val="20"/>
                <w:szCs w:val="20"/>
                <w:lang w:eastAsia="sk-SK"/>
              </w:rPr>
              <w:t>. s možnosťou voľby</w:t>
            </w:r>
          </w:p>
        </w:tc>
        <w:tc>
          <w:tcPr>
            <w:tcW w:w="93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BC1FA7" w:rsidRPr="00225296" w:rsidRDefault="00BC1FA7" w:rsidP="00BC1FA7">
            <w:pPr>
              <w:spacing w:after="0" w:line="240" w:lineRule="auto"/>
              <w:jc w:val="center"/>
              <w:rPr>
                <w:rFonts w:ascii="Times New Roman" w:hAnsi="Times New Roman"/>
                <w:b/>
                <w:color w:val="000000"/>
                <w:sz w:val="20"/>
                <w:szCs w:val="20"/>
                <w:lang w:eastAsia="sk-SK"/>
              </w:rPr>
            </w:pPr>
            <w:r w:rsidRPr="00225296">
              <w:rPr>
                <w:rFonts w:ascii="Times New Roman" w:hAnsi="Times New Roman"/>
                <w:b/>
                <w:color w:val="000000"/>
                <w:sz w:val="20"/>
                <w:szCs w:val="20"/>
                <w:lang w:eastAsia="sk-SK"/>
              </w:rPr>
              <w:t>Účinnosť regulácie</w:t>
            </w:r>
          </w:p>
        </w:tc>
        <w:tc>
          <w:tcPr>
            <w:tcW w:w="1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C1FA7" w:rsidRPr="00225296" w:rsidRDefault="00BC1FA7" w:rsidP="00BC1FA7">
            <w:pPr>
              <w:spacing w:after="0" w:line="240" w:lineRule="auto"/>
              <w:jc w:val="center"/>
              <w:rPr>
                <w:rFonts w:ascii="Times New Roman" w:hAnsi="Times New Roman"/>
                <w:b/>
                <w:sz w:val="20"/>
                <w:szCs w:val="20"/>
                <w:lang w:eastAsia="sk-SK"/>
              </w:rPr>
            </w:pPr>
            <w:r w:rsidRPr="00225296">
              <w:rPr>
                <w:rFonts w:ascii="Times New Roman" w:hAnsi="Times New Roman"/>
                <w:b/>
                <w:sz w:val="20"/>
                <w:szCs w:val="20"/>
                <w:lang w:eastAsia="sk-SK"/>
              </w:rPr>
              <w:t xml:space="preserve">Kategória </w:t>
            </w:r>
            <w:proofErr w:type="spellStart"/>
            <w:r w:rsidRPr="00225296">
              <w:rPr>
                <w:rFonts w:ascii="Times New Roman" w:hAnsi="Times New Roman"/>
                <w:b/>
                <w:sz w:val="20"/>
                <w:szCs w:val="20"/>
                <w:lang w:eastAsia="sk-SK"/>
              </w:rPr>
              <w:t>dotk</w:t>
            </w:r>
            <w:proofErr w:type="spellEnd"/>
            <w:r w:rsidRPr="00225296">
              <w:rPr>
                <w:rFonts w:ascii="Times New Roman" w:hAnsi="Times New Roman"/>
                <w:b/>
                <w:sz w:val="20"/>
                <w:szCs w:val="20"/>
                <w:lang w:eastAsia="sk-SK"/>
              </w:rPr>
              <w:t>. subjektov</w:t>
            </w:r>
          </w:p>
        </w:tc>
        <w:tc>
          <w:tcPr>
            <w:tcW w:w="97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BC1FA7" w:rsidRPr="00225296" w:rsidRDefault="00BC1FA7" w:rsidP="00BC1FA7">
            <w:pPr>
              <w:spacing w:after="0" w:line="240" w:lineRule="auto"/>
              <w:jc w:val="center"/>
              <w:rPr>
                <w:rFonts w:ascii="Times New Roman" w:hAnsi="Times New Roman"/>
                <w:b/>
                <w:sz w:val="20"/>
                <w:szCs w:val="20"/>
                <w:lang w:eastAsia="sk-SK"/>
              </w:rPr>
            </w:pPr>
            <w:r w:rsidRPr="00225296">
              <w:rPr>
                <w:rFonts w:ascii="Times New Roman" w:hAnsi="Times New Roman"/>
                <w:b/>
                <w:sz w:val="20"/>
                <w:szCs w:val="20"/>
                <w:lang w:eastAsia="sk-SK"/>
              </w:rPr>
              <w:t>Počet subjektov spolu</w:t>
            </w:r>
          </w:p>
        </w:tc>
        <w:tc>
          <w:tcPr>
            <w:tcW w:w="97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BC1FA7" w:rsidRPr="00225296" w:rsidRDefault="00BC1FA7" w:rsidP="00BC1FA7">
            <w:pPr>
              <w:spacing w:after="0" w:line="240" w:lineRule="auto"/>
              <w:jc w:val="center"/>
              <w:rPr>
                <w:rFonts w:ascii="Times New Roman" w:hAnsi="Times New Roman"/>
                <w:b/>
                <w:color w:val="000000"/>
                <w:sz w:val="20"/>
                <w:szCs w:val="20"/>
                <w:lang w:eastAsia="sk-SK"/>
              </w:rPr>
            </w:pPr>
            <w:r w:rsidRPr="00225296">
              <w:rPr>
                <w:rFonts w:ascii="Times New Roman" w:hAnsi="Times New Roman"/>
                <w:b/>
                <w:color w:val="000000"/>
                <w:sz w:val="20"/>
                <w:szCs w:val="20"/>
                <w:lang w:eastAsia="sk-SK"/>
              </w:rPr>
              <w:t>Počet subjektov MSP</w:t>
            </w:r>
          </w:p>
        </w:tc>
        <w:tc>
          <w:tcPr>
            <w:tcW w:w="98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BC1FA7" w:rsidRPr="00225296" w:rsidRDefault="00BC1FA7" w:rsidP="00BC1FA7">
            <w:pPr>
              <w:spacing w:after="0" w:line="240" w:lineRule="auto"/>
              <w:jc w:val="center"/>
              <w:rPr>
                <w:rFonts w:ascii="Times New Roman" w:hAnsi="Times New Roman"/>
                <w:b/>
                <w:color w:val="000000"/>
                <w:sz w:val="20"/>
                <w:szCs w:val="20"/>
                <w:lang w:eastAsia="sk-SK"/>
              </w:rPr>
            </w:pPr>
            <w:r w:rsidRPr="00225296">
              <w:rPr>
                <w:rFonts w:ascii="Times New Roman" w:hAnsi="Times New Roman"/>
                <w:b/>
                <w:color w:val="000000"/>
                <w:sz w:val="20"/>
                <w:szCs w:val="20"/>
                <w:lang w:eastAsia="sk-SK"/>
              </w:rPr>
              <w:t>Vplyv na 1 podnik. v €</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BC1FA7" w:rsidRPr="00225296" w:rsidRDefault="00BC1FA7" w:rsidP="00BC1FA7">
            <w:pPr>
              <w:spacing w:after="0" w:line="240" w:lineRule="auto"/>
              <w:jc w:val="center"/>
              <w:rPr>
                <w:rFonts w:ascii="Times New Roman" w:hAnsi="Times New Roman"/>
                <w:b/>
                <w:color w:val="000000"/>
                <w:sz w:val="20"/>
                <w:szCs w:val="20"/>
                <w:lang w:eastAsia="sk-SK"/>
              </w:rPr>
            </w:pPr>
            <w:r w:rsidRPr="00225296">
              <w:rPr>
                <w:rFonts w:ascii="Times New Roman" w:hAnsi="Times New Roman"/>
                <w:b/>
                <w:color w:val="000000"/>
                <w:sz w:val="20"/>
                <w:szCs w:val="20"/>
                <w:lang w:eastAsia="sk-SK"/>
              </w:rPr>
              <w:t xml:space="preserve">Vplyv na kategóriu </w:t>
            </w:r>
            <w:proofErr w:type="spellStart"/>
            <w:r w:rsidRPr="00225296">
              <w:rPr>
                <w:rFonts w:ascii="Times New Roman" w:hAnsi="Times New Roman"/>
                <w:b/>
                <w:color w:val="000000"/>
                <w:sz w:val="20"/>
                <w:szCs w:val="20"/>
                <w:lang w:eastAsia="sk-SK"/>
              </w:rPr>
              <w:t>dotk</w:t>
            </w:r>
            <w:proofErr w:type="spellEnd"/>
            <w:r w:rsidRPr="00225296">
              <w:rPr>
                <w:rFonts w:ascii="Times New Roman" w:hAnsi="Times New Roman"/>
                <w:b/>
                <w:color w:val="000000"/>
                <w:sz w:val="20"/>
                <w:szCs w:val="20"/>
                <w:lang w:eastAsia="sk-SK"/>
              </w:rPr>
              <w:t>. subjektov v €</w:t>
            </w:r>
          </w:p>
        </w:tc>
        <w:tc>
          <w:tcPr>
            <w:tcW w:w="10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C1FA7" w:rsidRPr="00225296" w:rsidRDefault="00BC1FA7" w:rsidP="00BC1FA7">
            <w:pPr>
              <w:spacing w:after="0" w:line="240" w:lineRule="auto"/>
              <w:jc w:val="center"/>
              <w:rPr>
                <w:rFonts w:ascii="Times New Roman" w:hAnsi="Times New Roman"/>
                <w:b/>
                <w:sz w:val="20"/>
                <w:szCs w:val="20"/>
                <w:lang w:eastAsia="sk-SK"/>
              </w:rPr>
            </w:pPr>
            <w:r w:rsidRPr="00225296">
              <w:rPr>
                <w:rFonts w:ascii="Times New Roman" w:hAnsi="Times New Roman"/>
                <w:b/>
                <w:sz w:val="20"/>
                <w:szCs w:val="20"/>
                <w:lang w:eastAsia="sk-SK"/>
              </w:rPr>
              <w:t>Druh vplyvu</w:t>
            </w:r>
            <w:r w:rsidRPr="00225296">
              <w:rPr>
                <w:rFonts w:ascii="Times New Roman" w:hAnsi="Times New Roman"/>
                <w:b/>
                <w:sz w:val="20"/>
                <w:szCs w:val="20"/>
                <w:lang w:eastAsia="sk-SK"/>
              </w:rPr>
              <w:br/>
            </w:r>
            <w:r w:rsidRPr="00225296">
              <w:rPr>
                <w:rFonts w:ascii="Times New Roman" w:hAnsi="Times New Roman"/>
                <w:sz w:val="20"/>
                <w:szCs w:val="20"/>
                <w:lang w:eastAsia="sk-SK"/>
              </w:rPr>
              <w:t xml:space="preserve">In (zvyšuje náklady) / </w:t>
            </w:r>
            <w:r w:rsidRPr="00225296">
              <w:rPr>
                <w:rFonts w:ascii="Times New Roman" w:hAnsi="Times New Roman"/>
                <w:sz w:val="20"/>
                <w:szCs w:val="20"/>
                <w:lang w:eastAsia="sk-SK"/>
              </w:rPr>
              <w:br/>
            </w:r>
            <w:proofErr w:type="spellStart"/>
            <w:r w:rsidRPr="00225296">
              <w:rPr>
                <w:rFonts w:ascii="Times New Roman" w:hAnsi="Times New Roman"/>
                <w:sz w:val="20"/>
                <w:szCs w:val="20"/>
                <w:lang w:eastAsia="sk-SK"/>
              </w:rPr>
              <w:t>Out</w:t>
            </w:r>
            <w:proofErr w:type="spellEnd"/>
            <w:r w:rsidRPr="00225296">
              <w:rPr>
                <w:rFonts w:ascii="Times New Roman" w:hAnsi="Times New Roman"/>
                <w:sz w:val="20"/>
                <w:szCs w:val="20"/>
                <w:lang w:eastAsia="sk-SK"/>
              </w:rPr>
              <w:t xml:space="preserve"> (znižuje náklady)</w:t>
            </w:r>
          </w:p>
        </w:tc>
      </w:tr>
      <w:tr w:rsidR="00BC1FA7" w:rsidRPr="00B5120B" w:rsidTr="00BC1FA7">
        <w:trPr>
          <w:trHeight w:val="578"/>
        </w:trPr>
        <w:tc>
          <w:tcPr>
            <w:tcW w:w="494"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rPr>
                <w:rFonts w:ascii="Times New Roman" w:hAnsi="Times New Roman"/>
                <w:sz w:val="20"/>
                <w:szCs w:val="20"/>
                <w:lang w:eastAsia="sk-SK"/>
              </w:rPr>
            </w:pPr>
            <w:r w:rsidRPr="00B5120B">
              <w:rPr>
                <w:rFonts w:ascii="Times New Roman" w:hAnsi="Times New Roman"/>
                <w:sz w:val="20"/>
                <w:szCs w:val="20"/>
                <w:lang w:eastAsia="sk-SK"/>
              </w:rPr>
              <w:t>1</w:t>
            </w:r>
          </w:p>
        </w:tc>
        <w:tc>
          <w:tcPr>
            <w:tcW w:w="3301"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rPr>
                <w:rFonts w:ascii="Times New Roman" w:hAnsi="Times New Roman"/>
                <w:sz w:val="20"/>
                <w:szCs w:val="20"/>
                <w:lang w:eastAsia="sk-SK"/>
              </w:rPr>
            </w:pPr>
            <w:r w:rsidRPr="00B5120B">
              <w:rPr>
                <w:rFonts w:ascii="Times New Roman" w:hAnsi="Times New Roman"/>
                <w:sz w:val="20"/>
                <w:szCs w:val="20"/>
                <w:lang w:eastAsia="sk-SK"/>
              </w:rPr>
              <w:t xml:space="preserve">Žiadateľ o vstupné preverenie činnosti zber voľne rastúcich rastlín a ich častí je povinný predložiť podrobné informácie o mieste výkonu činnosti </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jc w:val="center"/>
              <w:rPr>
                <w:rFonts w:ascii="Times New Roman" w:hAnsi="Times New Roman"/>
                <w:sz w:val="20"/>
                <w:szCs w:val="20"/>
                <w:lang w:eastAsia="sk-SK"/>
              </w:rPr>
            </w:pPr>
            <w:r w:rsidRPr="00B5120B">
              <w:rPr>
                <w:rFonts w:ascii="Times New Roman" w:hAnsi="Times New Roman"/>
                <w:sz w:val="20"/>
                <w:szCs w:val="20"/>
                <w:lang w:eastAsia="sk-SK"/>
              </w:rPr>
              <w:t xml:space="preserve">282/2020 </w:t>
            </w:r>
            <w:proofErr w:type="spellStart"/>
            <w:r w:rsidRPr="00B5120B">
              <w:rPr>
                <w:rFonts w:ascii="Times New Roman" w:hAnsi="Times New Roman"/>
                <w:sz w:val="20"/>
                <w:szCs w:val="20"/>
                <w:lang w:eastAsia="sk-SK"/>
              </w:rPr>
              <w:t>Z.z</w:t>
            </w:r>
            <w:proofErr w:type="spellEnd"/>
            <w:r w:rsidRPr="00B5120B">
              <w:rPr>
                <w:rFonts w:ascii="Times New Roman" w:hAnsi="Times New Roman"/>
                <w:sz w:val="20"/>
                <w:szCs w:val="20"/>
                <w:lang w:eastAsia="sk-SK"/>
              </w:rPr>
              <w:t>.</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jc w:val="center"/>
              <w:rPr>
                <w:rFonts w:ascii="Times New Roman" w:hAnsi="Times New Roman"/>
                <w:sz w:val="20"/>
                <w:szCs w:val="20"/>
                <w:lang w:eastAsia="sk-SK"/>
              </w:rPr>
            </w:pPr>
            <w:r w:rsidRPr="00B5120B">
              <w:rPr>
                <w:rFonts w:ascii="Times New Roman" w:hAnsi="Times New Roman"/>
                <w:sz w:val="20"/>
                <w:szCs w:val="20"/>
                <w:lang w:eastAsia="sk-SK"/>
              </w:rPr>
              <w:t>§6 ods. 4</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jc w:val="center"/>
              <w:rPr>
                <w:rFonts w:ascii="Times New Roman" w:hAnsi="Times New Roman"/>
                <w:color w:val="000000"/>
                <w:sz w:val="20"/>
                <w:szCs w:val="20"/>
                <w:lang w:eastAsia="sk-SK"/>
              </w:rPr>
            </w:pPr>
            <w:r w:rsidRPr="00B5120B">
              <w:rPr>
                <w:rFonts w:ascii="Times New Roman" w:hAnsi="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5120B" w:rsidRDefault="00BC1FA7" w:rsidP="00BC1FA7">
            <w:pPr>
              <w:spacing w:after="0" w:line="240" w:lineRule="auto"/>
              <w:jc w:val="center"/>
              <w:rPr>
                <w:rFonts w:ascii="Times New Roman" w:hAnsi="Times New Roman"/>
                <w:color w:val="000000"/>
                <w:sz w:val="20"/>
                <w:szCs w:val="20"/>
                <w:lang w:eastAsia="sk-SK"/>
              </w:rPr>
            </w:pPr>
            <w:r>
              <w:rPr>
                <w:rFonts w:ascii="Times New Roman" w:hAnsi="Times New Roman"/>
                <w:color w:val="000000"/>
                <w:sz w:val="20"/>
                <w:szCs w:val="20"/>
                <w:lang w:eastAsia="sk-SK"/>
              </w:rPr>
              <w:t>1.1.2023</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jc w:val="center"/>
              <w:rPr>
                <w:rFonts w:ascii="Times New Roman" w:hAnsi="Times New Roman"/>
                <w:sz w:val="20"/>
                <w:szCs w:val="20"/>
                <w:lang w:eastAsia="sk-SK"/>
              </w:rPr>
            </w:pPr>
            <w:r w:rsidRPr="00B5120B">
              <w:rPr>
                <w:rFonts w:ascii="Times New Roman" w:hAnsi="Times New Roman"/>
                <w:sz w:val="20"/>
                <w:szCs w:val="20"/>
                <w:lang w:eastAsia="sk-SK"/>
              </w:rPr>
              <w:t>záujemcovia o vykonávanie ekologickej poľnohospodárskej výroby, ktorý ešte nie sú registrovan</w:t>
            </w:r>
            <w:r>
              <w:rPr>
                <w:rFonts w:ascii="Times New Roman" w:hAnsi="Times New Roman"/>
                <w:sz w:val="20"/>
                <w:szCs w:val="20"/>
                <w:lang w:eastAsia="sk-SK"/>
              </w:rPr>
              <w:t>í</w:t>
            </w:r>
            <w:r w:rsidRPr="00B5120B">
              <w:rPr>
                <w:rFonts w:ascii="Times New Roman" w:hAnsi="Times New Roman"/>
                <w:sz w:val="20"/>
                <w:szCs w:val="20"/>
                <w:lang w:eastAsia="sk-SK"/>
              </w:rPr>
              <w:t xml:space="preserve"> v registri prevádzkovateľov</w:t>
            </w:r>
            <w:r>
              <w:rPr>
                <w:rFonts w:ascii="Times New Roman" w:hAnsi="Times New Roman"/>
                <w:sz w:val="20"/>
                <w:szCs w:val="20"/>
                <w:lang w:eastAsia="sk-SK"/>
              </w:rPr>
              <w:t xml:space="preserve"> (činnosť zber voľne rastúcich rastlín a ich častí)</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5120B" w:rsidRDefault="00BC1FA7" w:rsidP="00BC1FA7">
            <w:pPr>
              <w:spacing w:after="0" w:line="240" w:lineRule="auto"/>
              <w:jc w:val="center"/>
              <w:rPr>
                <w:rFonts w:ascii="Times New Roman" w:hAnsi="Times New Roman"/>
                <w:sz w:val="20"/>
                <w:szCs w:val="20"/>
                <w:lang w:eastAsia="sk-SK"/>
              </w:rPr>
            </w:pPr>
            <w:r w:rsidRPr="00B5120B">
              <w:rPr>
                <w:rFonts w:ascii="Times New Roman" w:hAnsi="Times New Roman"/>
                <w:sz w:val="20"/>
                <w:szCs w:val="20"/>
                <w:lang w:eastAsia="sk-SK"/>
              </w:rPr>
              <w:t xml:space="preserve">                   1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5120B" w:rsidRDefault="00BC1FA7" w:rsidP="00BC1FA7">
            <w:pPr>
              <w:spacing w:after="0" w:line="240" w:lineRule="auto"/>
              <w:jc w:val="center"/>
              <w:rPr>
                <w:rFonts w:ascii="Times New Roman" w:hAnsi="Times New Roman"/>
                <w:color w:val="000000"/>
                <w:sz w:val="20"/>
                <w:szCs w:val="20"/>
                <w:lang w:eastAsia="sk-SK"/>
              </w:rPr>
            </w:pPr>
            <w:r w:rsidRPr="00B5120B">
              <w:rPr>
                <w:rFonts w:ascii="Times New Roman" w:hAnsi="Times New Roman"/>
                <w:color w:val="000000"/>
                <w:sz w:val="20"/>
                <w:szCs w:val="20"/>
                <w:lang w:eastAsia="sk-SK"/>
              </w:rPr>
              <w:t xml:space="preserve">                         1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5120B" w:rsidRDefault="00BC1FA7" w:rsidP="00BC1FA7">
            <w:pPr>
              <w:spacing w:after="0" w:line="240" w:lineRule="auto"/>
              <w:jc w:val="center"/>
              <w:rPr>
                <w:rFonts w:ascii="Times New Roman" w:hAnsi="Times New Roman"/>
                <w:color w:val="000000"/>
                <w:sz w:val="20"/>
                <w:szCs w:val="20"/>
                <w:lang w:eastAsia="sk-SK"/>
              </w:rPr>
            </w:pPr>
            <w:r w:rsidRPr="00B5120B">
              <w:rPr>
                <w:rFonts w:ascii="Times New Roman" w:hAnsi="Times New Roman"/>
                <w:color w:val="000000"/>
                <w:sz w:val="20"/>
                <w:szCs w:val="20"/>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5120B" w:rsidRDefault="00BC1FA7" w:rsidP="00BC1FA7">
            <w:pPr>
              <w:spacing w:after="0" w:line="240" w:lineRule="auto"/>
              <w:jc w:val="center"/>
              <w:rPr>
                <w:rFonts w:ascii="Times New Roman" w:hAnsi="Times New Roman"/>
                <w:color w:val="000000"/>
                <w:sz w:val="20"/>
                <w:szCs w:val="20"/>
                <w:lang w:eastAsia="sk-SK"/>
              </w:rPr>
            </w:pPr>
            <w:r w:rsidRPr="00B5120B">
              <w:rPr>
                <w:rFonts w:ascii="Times New Roman" w:hAnsi="Times New Roman"/>
                <w:color w:val="000000"/>
                <w:sz w:val="20"/>
                <w:szCs w:val="20"/>
                <w:lang w:eastAsia="sk-SK"/>
              </w:rPr>
              <w:t>2</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jc w:val="center"/>
              <w:rPr>
                <w:rFonts w:ascii="Times New Roman" w:hAnsi="Times New Roman"/>
                <w:sz w:val="20"/>
                <w:szCs w:val="20"/>
                <w:lang w:eastAsia="sk-SK"/>
              </w:rPr>
            </w:pPr>
            <w:r w:rsidRPr="00B5120B">
              <w:rPr>
                <w:rFonts w:ascii="Times New Roman" w:hAnsi="Times New Roman"/>
                <w:sz w:val="20"/>
                <w:szCs w:val="20"/>
                <w:lang w:eastAsia="sk-SK"/>
              </w:rPr>
              <w:t>In (zvyšuje náklady)</w:t>
            </w:r>
          </w:p>
        </w:tc>
      </w:tr>
      <w:tr w:rsidR="00BC1FA7" w:rsidRPr="00B5120B" w:rsidTr="00BC1FA7">
        <w:trPr>
          <w:trHeight w:val="578"/>
        </w:trPr>
        <w:tc>
          <w:tcPr>
            <w:tcW w:w="494"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rPr>
                <w:rFonts w:ascii="Times New Roman" w:hAnsi="Times New Roman"/>
                <w:sz w:val="20"/>
                <w:szCs w:val="20"/>
                <w:lang w:eastAsia="sk-SK"/>
              </w:rPr>
            </w:pPr>
            <w:r w:rsidRPr="00B5120B">
              <w:rPr>
                <w:rFonts w:ascii="Times New Roman" w:hAnsi="Times New Roman"/>
                <w:sz w:val="20"/>
                <w:szCs w:val="20"/>
                <w:lang w:eastAsia="sk-SK"/>
              </w:rPr>
              <w:t>2</w:t>
            </w:r>
          </w:p>
        </w:tc>
        <w:tc>
          <w:tcPr>
            <w:tcW w:w="3301"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rPr>
                <w:rFonts w:ascii="Times New Roman" w:hAnsi="Times New Roman"/>
                <w:sz w:val="20"/>
                <w:szCs w:val="20"/>
                <w:lang w:eastAsia="sk-SK"/>
              </w:rPr>
            </w:pPr>
            <w:r w:rsidRPr="00B5120B">
              <w:rPr>
                <w:rFonts w:ascii="Times New Roman" w:hAnsi="Times New Roman"/>
                <w:sz w:val="20"/>
                <w:szCs w:val="20"/>
                <w:lang w:eastAsia="sk-SK"/>
              </w:rPr>
              <w:t>Žiadateľ o vstupné preverenie činnosti výroba potravín, podľa novely predkladá aj opis technologického postupu výroby potravín</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jc w:val="center"/>
              <w:rPr>
                <w:rFonts w:ascii="Times New Roman" w:hAnsi="Times New Roman"/>
                <w:sz w:val="20"/>
                <w:szCs w:val="20"/>
                <w:lang w:eastAsia="sk-SK"/>
              </w:rPr>
            </w:pPr>
            <w:r w:rsidRPr="00B5120B">
              <w:rPr>
                <w:rFonts w:ascii="Times New Roman" w:hAnsi="Times New Roman"/>
                <w:sz w:val="20"/>
                <w:szCs w:val="20"/>
                <w:lang w:eastAsia="sk-SK"/>
              </w:rPr>
              <w:t xml:space="preserve">282/2020 </w:t>
            </w:r>
            <w:proofErr w:type="spellStart"/>
            <w:r w:rsidRPr="00B5120B">
              <w:rPr>
                <w:rFonts w:ascii="Times New Roman" w:hAnsi="Times New Roman"/>
                <w:sz w:val="20"/>
                <w:szCs w:val="20"/>
                <w:lang w:eastAsia="sk-SK"/>
              </w:rPr>
              <w:t>Z.z</w:t>
            </w:r>
            <w:proofErr w:type="spellEnd"/>
            <w:r w:rsidRPr="00B5120B">
              <w:rPr>
                <w:rFonts w:ascii="Times New Roman" w:hAnsi="Times New Roman"/>
                <w:sz w:val="20"/>
                <w:szCs w:val="20"/>
                <w:lang w:eastAsia="sk-SK"/>
              </w:rPr>
              <w:t>.</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jc w:val="center"/>
              <w:rPr>
                <w:rFonts w:ascii="Times New Roman" w:hAnsi="Times New Roman"/>
                <w:sz w:val="20"/>
                <w:szCs w:val="20"/>
                <w:lang w:eastAsia="sk-SK"/>
              </w:rPr>
            </w:pPr>
            <w:r w:rsidRPr="00B5120B">
              <w:rPr>
                <w:rFonts w:ascii="Times New Roman" w:hAnsi="Times New Roman"/>
                <w:sz w:val="20"/>
                <w:szCs w:val="20"/>
                <w:lang w:eastAsia="sk-SK"/>
              </w:rPr>
              <w:t>§6 ods. 6</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jc w:val="center"/>
              <w:rPr>
                <w:rFonts w:ascii="Times New Roman" w:hAnsi="Times New Roman"/>
                <w:color w:val="000000"/>
                <w:sz w:val="20"/>
                <w:szCs w:val="20"/>
                <w:lang w:eastAsia="sk-SK"/>
              </w:rPr>
            </w:pPr>
            <w:r w:rsidRPr="00B5120B">
              <w:rPr>
                <w:rFonts w:ascii="Times New Roman" w:hAnsi="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5120B" w:rsidRDefault="00BC1FA7" w:rsidP="00BC1FA7">
            <w:pPr>
              <w:spacing w:after="0" w:line="240" w:lineRule="auto"/>
              <w:jc w:val="center"/>
              <w:rPr>
                <w:rFonts w:ascii="Times New Roman" w:hAnsi="Times New Roman"/>
                <w:color w:val="000000"/>
                <w:sz w:val="20"/>
                <w:szCs w:val="20"/>
                <w:lang w:eastAsia="sk-SK"/>
              </w:rPr>
            </w:pPr>
            <w:r>
              <w:rPr>
                <w:rFonts w:ascii="Times New Roman" w:hAnsi="Times New Roman"/>
                <w:color w:val="000000"/>
                <w:sz w:val="20"/>
                <w:szCs w:val="20"/>
                <w:lang w:eastAsia="sk-SK"/>
              </w:rPr>
              <w:t>1.1.2023</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jc w:val="center"/>
              <w:rPr>
                <w:rFonts w:ascii="Times New Roman" w:hAnsi="Times New Roman"/>
                <w:sz w:val="20"/>
                <w:szCs w:val="20"/>
                <w:lang w:eastAsia="sk-SK"/>
              </w:rPr>
            </w:pPr>
            <w:r w:rsidRPr="00B5120B">
              <w:rPr>
                <w:rFonts w:ascii="Times New Roman" w:hAnsi="Times New Roman"/>
                <w:sz w:val="20"/>
                <w:szCs w:val="20"/>
                <w:lang w:eastAsia="sk-SK"/>
              </w:rPr>
              <w:t>záujemcovia o vykonávanie ekologickej poľnohospodárskej výroby, ktorý ešte nie sú registrovan</w:t>
            </w:r>
            <w:r>
              <w:rPr>
                <w:rFonts w:ascii="Times New Roman" w:hAnsi="Times New Roman"/>
                <w:sz w:val="20"/>
                <w:szCs w:val="20"/>
                <w:lang w:eastAsia="sk-SK"/>
              </w:rPr>
              <w:t>í</w:t>
            </w:r>
            <w:r w:rsidRPr="00B5120B">
              <w:rPr>
                <w:rFonts w:ascii="Times New Roman" w:hAnsi="Times New Roman"/>
                <w:sz w:val="20"/>
                <w:szCs w:val="20"/>
                <w:lang w:eastAsia="sk-SK"/>
              </w:rPr>
              <w:t xml:space="preserve"> v registri prevádzkovateľov</w:t>
            </w:r>
            <w:r>
              <w:rPr>
                <w:rFonts w:ascii="Times New Roman" w:hAnsi="Times New Roman"/>
                <w:sz w:val="20"/>
                <w:szCs w:val="20"/>
                <w:lang w:eastAsia="sk-SK"/>
              </w:rPr>
              <w:t xml:space="preserve"> (činnosť výroba potravín)</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5120B" w:rsidRDefault="00BC1FA7" w:rsidP="00BC1FA7">
            <w:pPr>
              <w:spacing w:after="0" w:line="240" w:lineRule="auto"/>
              <w:jc w:val="center"/>
              <w:rPr>
                <w:rFonts w:ascii="Times New Roman" w:hAnsi="Times New Roman"/>
                <w:sz w:val="20"/>
                <w:szCs w:val="20"/>
                <w:lang w:eastAsia="sk-SK"/>
              </w:rPr>
            </w:pPr>
            <w:r w:rsidRPr="00B5120B">
              <w:rPr>
                <w:rFonts w:ascii="Times New Roman" w:hAnsi="Times New Roman"/>
                <w:sz w:val="20"/>
                <w:szCs w:val="20"/>
                <w:lang w:eastAsia="sk-SK"/>
              </w:rPr>
              <w:t xml:space="preserve">                 10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5120B" w:rsidRDefault="00BC1FA7" w:rsidP="00BC1FA7">
            <w:pPr>
              <w:spacing w:after="0" w:line="240" w:lineRule="auto"/>
              <w:jc w:val="center"/>
              <w:rPr>
                <w:rFonts w:ascii="Times New Roman" w:hAnsi="Times New Roman"/>
                <w:color w:val="000000"/>
                <w:sz w:val="20"/>
                <w:szCs w:val="20"/>
                <w:lang w:eastAsia="sk-SK"/>
              </w:rPr>
            </w:pPr>
            <w:r w:rsidRPr="00B5120B">
              <w:rPr>
                <w:rFonts w:ascii="Times New Roman" w:hAnsi="Times New Roman"/>
                <w:color w:val="000000"/>
                <w:sz w:val="20"/>
                <w:szCs w:val="20"/>
                <w:lang w:eastAsia="sk-SK"/>
              </w:rPr>
              <w:t xml:space="preserve">                       10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5120B" w:rsidRDefault="00BC1FA7" w:rsidP="00BC1FA7">
            <w:pPr>
              <w:spacing w:after="0" w:line="240" w:lineRule="auto"/>
              <w:jc w:val="center"/>
              <w:rPr>
                <w:rFonts w:ascii="Times New Roman" w:hAnsi="Times New Roman"/>
                <w:color w:val="000000"/>
                <w:sz w:val="20"/>
                <w:szCs w:val="20"/>
                <w:lang w:eastAsia="sk-SK"/>
              </w:rPr>
            </w:pPr>
            <w:r w:rsidRPr="00B5120B">
              <w:rPr>
                <w:rFonts w:ascii="Times New Roman" w:hAnsi="Times New Roman"/>
                <w:color w:val="000000"/>
                <w:sz w:val="20"/>
                <w:szCs w:val="20"/>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5120B" w:rsidRDefault="00BC1FA7" w:rsidP="00BC1FA7">
            <w:pPr>
              <w:spacing w:after="0" w:line="240" w:lineRule="auto"/>
              <w:jc w:val="center"/>
              <w:rPr>
                <w:rFonts w:ascii="Times New Roman" w:hAnsi="Times New Roman"/>
                <w:color w:val="000000"/>
                <w:sz w:val="20"/>
                <w:szCs w:val="20"/>
                <w:lang w:eastAsia="sk-SK"/>
              </w:rPr>
            </w:pPr>
            <w:r w:rsidRPr="00B5120B">
              <w:rPr>
                <w:rFonts w:ascii="Times New Roman" w:hAnsi="Times New Roman"/>
                <w:color w:val="000000"/>
                <w:sz w:val="20"/>
                <w:szCs w:val="20"/>
                <w:lang w:eastAsia="sk-SK"/>
              </w:rPr>
              <w:t>20</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jc w:val="center"/>
              <w:rPr>
                <w:rFonts w:ascii="Times New Roman" w:hAnsi="Times New Roman"/>
                <w:sz w:val="20"/>
                <w:szCs w:val="20"/>
                <w:lang w:eastAsia="sk-SK"/>
              </w:rPr>
            </w:pPr>
            <w:r w:rsidRPr="00B5120B">
              <w:rPr>
                <w:rFonts w:ascii="Times New Roman" w:hAnsi="Times New Roman"/>
                <w:sz w:val="20"/>
                <w:szCs w:val="20"/>
                <w:lang w:eastAsia="sk-SK"/>
              </w:rPr>
              <w:t>In (zvyšuje náklady)</w:t>
            </w:r>
          </w:p>
        </w:tc>
      </w:tr>
      <w:tr w:rsidR="00BC1FA7" w:rsidRPr="00B5120B" w:rsidTr="00BC1FA7">
        <w:trPr>
          <w:trHeight w:val="578"/>
        </w:trPr>
        <w:tc>
          <w:tcPr>
            <w:tcW w:w="494"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rPr>
                <w:rFonts w:ascii="Times New Roman" w:hAnsi="Times New Roman"/>
                <w:sz w:val="20"/>
                <w:szCs w:val="20"/>
                <w:lang w:eastAsia="sk-SK"/>
              </w:rPr>
            </w:pPr>
            <w:r w:rsidRPr="00B5120B">
              <w:rPr>
                <w:rFonts w:ascii="Times New Roman" w:hAnsi="Times New Roman"/>
                <w:sz w:val="20"/>
                <w:szCs w:val="20"/>
                <w:lang w:eastAsia="sk-SK"/>
              </w:rPr>
              <w:t>3</w:t>
            </w:r>
          </w:p>
        </w:tc>
        <w:tc>
          <w:tcPr>
            <w:tcW w:w="3301"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rPr>
                <w:rFonts w:ascii="Times New Roman" w:hAnsi="Times New Roman"/>
                <w:sz w:val="20"/>
                <w:szCs w:val="20"/>
                <w:lang w:eastAsia="sk-SK"/>
              </w:rPr>
            </w:pPr>
            <w:r w:rsidRPr="00B5120B">
              <w:rPr>
                <w:rFonts w:ascii="Times New Roman" w:hAnsi="Times New Roman"/>
                <w:sz w:val="20"/>
                <w:szCs w:val="20"/>
                <w:lang w:eastAsia="sk-SK"/>
              </w:rPr>
              <w:t>Vstupné preverenie nie je potrebné vykonať pri prevode alebo prechode vlastníctva celého chovu hospodárskych zvierat</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jc w:val="center"/>
              <w:rPr>
                <w:rFonts w:ascii="Times New Roman" w:hAnsi="Times New Roman"/>
                <w:sz w:val="20"/>
                <w:szCs w:val="20"/>
                <w:lang w:eastAsia="sk-SK"/>
              </w:rPr>
            </w:pPr>
            <w:r w:rsidRPr="00B5120B">
              <w:rPr>
                <w:rFonts w:ascii="Times New Roman" w:hAnsi="Times New Roman"/>
                <w:sz w:val="20"/>
                <w:szCs w:val="20"/>
                <w:lang w:eastAsia="sk-SK"/>
              </w:rPr>
              <w:t xml:space="preserve">282/2020 </w:t>
            </w:r>
            <w:proofErr w:type="spellStart"/>
            <w:r w:rsidRPr="00B5120B">
              <w:rPr>
                <w:rFonts w:ascii="Times New Roman" w:hAnsi="Times New Roman"/>
                <w:sz w:val="20"/>
                <w:szCs w:val="20"/>
                <w:lang w:eastAsia="sk-SK"/>
              </w:rPr>
              <w:t>Z.z</w:t>
            </w:r>
            <w:proofErr w:type="spellEnd"/>
            <w:r w:rsidRPr="00B5120B">
              <w:rPr>
                <w:rFonts w:ascii="Times New Roman" w:hAnsi="Times New Roman"/>
                <w:sz w:val="20"/>
                <w:szCs w:val="20"/>
                <w:lang w:eastAsia="sk-SK"/>
              </w:rPr>
              <w:t>.</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jc w:val="center"/>
              <w:rPr>
                <w:rFonts w:ascii="Times New Roman" w:hAnsi="Times New Roman"/>
                <w:sz w:val="20"/>
                <w:szCs w:val="20"/>
                <w:lang w:eastAsia="sk-SK"/>
              </w:rPr>
            </w:pPr>
            <w:r w:rsidRPr="00B5120B">
              <w:rPr>
                <w:rFonts w:ascii="Times New Roman" w:hAnsi="Times New Roman"/>
                <w:sz w:val="20"/>
                <w:szCs w:val="20"/>
                <w:lang w:eastAsia="sk-SK"/>
              </w:rPr>
              <w:t>§6 ods. 11</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jc w:val="center"/>
              <w:rPr>
                <w:rFonts w:ascii="Times New Roman" w:hAnsi="Times New Roman"/>
                <w:color w:val="000000"/>
                <w:sz w:val="20"/>
                <w:szCs w:val="20"/>
                <w:lang w:eastAsia="sk-SK"/>
              </w:rPr>
            </w:pPr>
            <w:r w:rsidRPr="00B5120B">
              <w:rPr>
                <w:rFonts w:ascii="Times New Roman" w:hAnsi="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5120B" w:rsidRDefault="00BC1FA7" w:rsidP="00BC1FA7">
            <w:pPr>
              <w:spacing w:after="0" w:line="240" w:lineRule="auto"/>
              <w:jc w:val="center"/>
              <w:rPr>
                <w:rFonts w:ascii="Times New Roman" w:hAnsi="Times New Roman"/>
                <w:color w:val="000000"/>
                <w:sz w:val="20"/>
                <w:szCs w:val="20"/>
                <w:lang w:eastAsia="sk-SK"/>
              </w:rPr>
            </w:pPr>
            <w:r>
              <w:rPr>
                <w:rFonts w:ascii="Times New Roman" w:hAnsi="Times New Roman"/>
                <w:color w:val="000000"/>
                <w:sz w:val="20"/>
                <w:szCs w:val="20"/>
                <w:lang w:eastAsia="sk-SK"/>
              </w:rPr>
              <w:t>1.1.2023</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jc w:val="center"/>
              <w:rPr>
                <w:rFonts w:ascii="Times New Roman" w:hAnsi="Times New Roman"/>
                <w:sz w:val="20"/>
                <w:szCs w:val="20"/>
                <w:lang w:eastAsia="sk-SK"/>
              </w:rPr>
            </w:pPr>
            <w:r w:rsidRPr="00B5120B">
              <w:rPr>
                <w:rFonts w:ascii="Times New Roman" w:hAnsi="Times New Roman"/>
                <w:sz w:val="20"/>
                <w:szCs w:val="20"/>
                <w:lang w:eastAsia="sk-SK"/>
              </w:rPr>
              <w:t>záujemcovia o vykonávanie ekologickej poľnohospodárskej výroby, ktorý ešte nie sú registrovan</w:t>
            </w:r>
            <w:r>
              <w:rPr>
                <w:rFonts w:ascii="Times New Roman" w:hAnsi="Times New Roman"/>
                <w:sz w:val="20"/>
                <w:szCs w:val="20"/>
                <w:lang w:eastAsia="sk-SK"/>
              </w:rPr>
              <w:t>í</w:t>
            </w:r>
            <w:r w:rsidRPr="00B5120B">
              <w:rPr>
                <w:rFonts w:ascii="Times New Roman" w:hAnsi="Times New Roman"/>
                <w:sz w:val="20"/>
                <w:szCs w:val="20"/>
                <w:lang w:eastAsia="sk-SK"/>
              </w:rPr>
              <w:t xml:space="preserve"> </w:t>
            </w:r>
            <w:r w:rsidRPr="00B5120B">
              <w:rPr>
                <w:rFonts w:ascii="Times New Roman" w:hAnsi="Times New Roman"/>
                <w:sz w:val="20"/>
                <w:szCs w:val="20"/>
                <w:lang w:eastAsia="sk-SK"/>
              </w:rPr>
              <w:lastRenderedPageBreak/>
              <w:t xml:space="preserve">v registri prevádzkovateľov/ registrovaní prevádzkovatelia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5120B" w:rsidRDefault="00BC1FA7" w:rsidP="00BC1FA7">
            <w:pPr>
              <w:spacing w:after="0" w:line="240" w:lineRule="auto"/>
              <w:jc w:val="center"/>
              <w:rPr>
                <w:rFonts w:ascii="Times New Roman" w:hAnsi="Times New Roman"/>
                <w:sz w:val="20"/>
                <w:szCs w:val="20"/>
                <w:lang w:eastAsia="sk-SK"/>
              </w:rPr>
            </w:pPr>
            <w:r w:rsidRPr="00B5120B">
              <w:rPr>
                <w:rFonts w:ascii="Times New Roman" w:hAnsi="Times New Roman"/>
                <w:sz w:val="20"/>
                <w:szCs w:val="20"/>
                <w:lang w:eastAsia="sk-SK"/>
              </w:rPr>
              <w:lastRenderedPageBreak/>
              <w:t xml:space="preserve">                   5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5120B" w:rsidRDefault="00BC1FA7" w:rsidP="00BC1FA7">
            <w:pPr>
              <w:spacing w:after="0" w:line="240" w:lineRule="auto"/>
              <w:jc w:val="center"/>
              <w:rPr>
                <w:rFonts w:ascii="Times New Roman" w:hAnsi="Times New Roman"/>
                <w:color w:val="000000"/>
                <w:sz w:val="20"/>
                <w:szCs w:val="20"/>
                <w:lang w:eastAsia="sk-SK"/>
              </w:rPr>
            </w:pPr>
            <w:r w:rsidRPr="00B5120B">
              <w:rPr>
                <w:rFonts w:ascii="Times New Roman" w:hAnsi="Times New Roman"/>
                <w:color w:val="000000"/>
                <w:sz w:val="20"/>
                <w:szCs w:val="20"/>
                <w:lang w:eastAsia="sk-SK"/>
              </w:rPr>
              <w:t xml:space="preserve">                         5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5120B" w:rsidRDefault="00BC1FA7" w:rsidP="00BC1FA7">
            <w:pPr>
              <w:spacing w:after="0" w:line="240" w:lineRule="auto"/>
              <w:jc w:val="center"/>
              <w:rPr>
                <w:rFonts w:ascii="Times New Roman" w:hAnsi="Times New Roman"/>
                <w:color w:val="000000"/>
                <w:sz w:val="20"/>
                <w:szCs w:val="20"/>
                <w:lang w:eastAsia="sk-SK"/>
              </w:rPr>
            </w:pPr>
            <w:r w:rsidRPr="00B5120B">
              <w:rPr>
                <w:rFonts w:ascii="Times New Roman" w:hAnsi="Times New Roman"/>
                <w:color w:val="000000"/>
                <w:sz w:val="20"/>
                <w:szCs w:val="20"/>
                <w:lang w:eastAsia="sk-SK"/>
              </w:rPr>
              <w:t>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5120B" w:rsidRDefault="00BC1FA7" w:rsidP="00BC1FA7">
            <w:pPr>
              <w:spacing w:after="0" w:line="240" w:lineRule="auto"/>
              <w:jc w:val="center"/>
              <w:rPr>
                <w:rFonts w:ascii="Times New Roman" w:hAnsi="Times New Roman"/>
                <w:color w:val="000000"/>
                <w:sz w:val="20"/>
                <w:szCs w:val="20"/>
                <w:lang w:eastAsia="sk-SK"/>
              </w:rPr>
            </w:pPr>
            <w:r w:rsidRPr="00B5120B">
              <w:rPr>
                <w:rFonts w:ascii="Times New Roman" w:hAnsi="Times New Roman"/>
                <w:color w:val="000000"/>
                <w:sz w:val="20"/>
                <w:szCs w:val="20"/>
                <w:lang w:eastAsia="sk-SK"/>
              </w:rPr>
              <w:t>82</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jc w:val="center"/>
              <w:rPr>
                <w:rFonts w:ascii="Times New Roman" w:hAnsi="Times New Roman"/>
                <w:sz w:val="20"/>
                <w:szCs w:val="20"/>
                <w:lang w:eastAsia="sk-SK"/>
              </w:rPr>
            </w:pPr>
            <w:proofErr w:type="spellStart"/>
            <w:r w:rsidRPr="00B5120B">
              <w:rPr>
                <w:rFonts w:ascii="Times New Roman" w:hAnsi="Times New Roman"/>
                <w:sz w:val="20"/>
                <w:szCs w:val="20"/>
                <w:lang w:eastAsia="sk-SK"/>
              </w:rPr>
              <w:t>Out</w:t>
            </w:r>
            <w:proofErr w:type="spellEnd"/>
            <w:r w:rsidRPr="00B5120B">
              <w:rPr>
                <w:rFonts w:ascii="Times New Roman" w:hAnsi="Times New Roman"/>
                <w:sz w:val="20"/>
                <w:szCs w:val="20"/>
                <w:lang w:eastAsia="sk-SK"/>
              </w:rPr>
              <w:t xml:space="preserve"> (znižuje náklady)</w:t>
            </w:r>
          </w:p>
        </w:tc>
      </w:tr>
      <w:tr w:rsidR="00BC1FA7" w:rsidRPr="00B5120B" w:rsidTr="00BC1FA7">
        <w:trPr>
          <w:trHeight w:val="578"/>
        </w:trPr>
        <w:tc>
          <w:tcPr>
            <w:tcW w:w="494"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rPr>
                <w:rFonts w:ascii="Times New Roman" w:hAnsi="Times New Roman"/>
                <w:sz w:val="20"/>
                <w:szCs w:val="20"/>
                <w:lang w:eastAsia="sk-SK"/>
              </w:rPr>
            </w:pPr>
            <w:r w:rsidRPr="00B5120B">
              <w:rPr>
                <w:rFonts w:ascii="Times New Roman" w:hAnsi="Times New Roman"/>
                <w:sz w:val="20"/>
                <w:szCs w:val="20"/>
                <w:lang w:eastAsia="sk-SK"/>
              </w:rPr>
              <w:t>4</w:t>
            </w:r>
          </w:p>
        </w:tc>
        <w:tc>
          <w:tcPr>
            <w:tcW w:w="3301"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rPr>
                <w:rFonts w:ascii="Times New Roman" w:hAnsi="Times New Roman"/>
                <w:sz w:val="20"/>
                <w:szCs w:val="20"/>
                <w:lang w:eastAsia="sk-SK"/>
              </w:rPr>
            </w:pPr>
            <w:r w:rsidRPr="00B5120B">
              <w:rPr>
                <w:rFonts w:ascii="Times New Roman" w:hAnsi="Times New Roman"/>
                <w:sz w:val="20"/>
                <w:szCs w:val="20"/>
                <w:lang w:eastAsia="sk-SK"/>
              </w:rPr>
              <w:t>Vstupné preverenie nie je potrebné pre prevádzkovateľa, ktorý sa stane užívateľom registrovaných dielov pôdnych blokov a v registri má zapísanú činnosť rastlinná výroba</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jc w:val="center"/>
              <w:rPr>
                <w:rFonts w:ascii="Times New Roman" w:hAnsi="Times New Roman"/>
                <w:sz w:val="20"/>
                <w:szCs w:val="20"/>
                <w:lang w:eastAsia="sk-SK"/>
              </w:rPr>
            </w:pPr>
            <w:r w:rsidRPr="00B5120B">
              <w:rPr>
                <w:rFonts w:ascii="Times New Roman" w:hAnsi="Times New Roman"/>
                <w:sz w:val="20"/>
                <w:szCs w:val="20"/>
                <w:lang w:eastAsia="sk-SK"/>
              </w:rPr>
              <w:t xml:space="preserve">282/2020 </w:t>
            </w:r>
            <w:proofErr w:type="spellStart"/>
            <w:r w:rsidRPr="00B5120B">
              <w:rPr>
                <w:rFonts w:ascii="Times New Roman" w:hAnsi="Times New Roman"/>
                <w:sz w:val="20"/>
                <w:szCs w:val="20"/>
                <w:lang w:eastAsia="sk-SK"/>
              </w:rPr>
              <w:t>Z.z</w:t>
            </w:r>
            <w:proofErr w:type="spellEnd"/>
            <w:r w:rsidRPr="00B5120B">
              <w:rPr>
                <w:rFonts w:ascii="Times New Roman" w:hAnsi="Times New Roman"/>
                <w:sz w:val="20"/>
                <w:szCs w:val="20"/>
                <w:lang w:eastAsia="sk-SK"/>
              </w:rPr>
              <w:t>.</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jc w:val="center"/>
              <w:rPr>
                <w:rFonts w:ascii="Times New Roman" w:hAnsi="Times New Roman"/>
                <w:sz w:val="20"/>
                <w:szCs w:val="20"/>
                <w:lang w:eastAsia="sk-SK"/>
              </w:rPr>
            </w:pPr>
            <w:r w:rsidRPr="00B5120B">
              <w:rPr>
                <w:rFonts w:ascii="Times New Roman" w:hAnsi="Times New Roman"/>
                <w:sz w:val="20"/>
                <w:szCs w:val="20"/>
                <w:lang w:eastAsia="sk-SK"/>
              </w:rPr>
              <w:t>§8 ods. 3</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jc w:val="center"/>
              <w:rPr>
                <w:rFonts w:ascii="Times New Roman" w:hAnsi="Times New Roman"/>
                <w:color w:val="000000"/>
                <w:sz w:val="20"/>
                <w:szCs w:val="20"/>
                <w:lang w:eastAsia="sk-SK"/>
              </w:rPr>
            </w:pPr>
            <w:r w:rsidRPr="00B5120B">
              <w:rPr>
                <w:rFonts w:ascii="Times New Roman" w:hAnsi="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5120B" w:rsidRDefault="00BC1FA7" w:rsidP="00BC1FA7">
            <w:pPr>
              <w:spacing w:after="0" w:line="240" w:lineRule="auto"/>
              <w:jc w:val="center"/>
              <w:rPr>
                <w:rFonts w:ascii="Times New Roman" w:hAnsi="Times New Roman"/>
                <w:color w:val="000000"/>
                <w:sz w:val="20"/>
                <w:szCs w:val="20"/>
                <w:lang w:eastAsia="sk-SK"/>
              </w:rPr>
            </w:pPr>
            <w:r>
              <w:rPr>
                <w:rFonts w:ascii="Times New Roman" w:hAnsi="Times New Roman"/>
                <w:color w:val="000000"/>
                <w:sz w:val="20"/>
                <w:szCs w:val="20"/>
                <w:lang w:eastAsia="sk-SK"/>
              </w:rPr>
              <w:t>1.1.2023</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jc w:val="center"/>
              <w:rPr>
                <w:rFonts w:ascii="Times New Roman" w:hAnsi="Times New Roman"/>
                <w:sz w:val="20"/>
                <w:szCs w:val="20"/>
                <w:lang w:eastAsia="sk-SK"/>
              </w:rPr>
            </w:pPr>
            <w:r w:rsidRPr="00B5120B">
              <w:rPr>
                <w:rFonts w:ascii="Times New Roman" w:hAnsi="Times New Roman"/>
                <w:sz w:val="20"/>
                <w:szCs w:val="20"/>
                <w:lang w:eastAsia="sk-SK"/>
              </w:rPr>
              <w:t>registrovaní prevádzkovatelia v ekologickej poľnohospodárskej výrobe</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5120B" w:rsidRDefault="00BC1FA7" w:rsidP="00BC1FA7">
            <w:pPr>
              <w:spacing w:after="0" w:line="240" w:lineRule="auto"/>
              <w:jc w:val="center"/>
              <w:rPr>
                <w:rFonts w:ascii="Times New Roman" w:hAnsi="Times New Roman"/>
                <w:sz w:val="20"/>
                <w:szCs w:val="20"/>
                <w:lang w:eastAsia="sk-SK"/>
              </w:rPr>
            </w:pPr>
            <w:r w:rsidRPr="00B5120B">
              <w:rPr>
                <w:rFonts w:ascii="Times New Roman" w:hAnsi="Times New Roman"/>
                <w:sz w:val="20"/>
                <w:szCs w:val="20"/>
                <w:lang w:eastAsia="sk-SK"/>
              </w:rPr>
              <w:t xml:space="preserve">                   5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5120B" w:rsidRDefault="00BC1FA7" w:rsidP="00BC1FA7">
            <w:pPr>
              <w:spacing w:after="0" w:line="240" w:lineRule="auto"/>
              <w:jc w:val="center"/>
              <w:rPr>
                <w:rFonts w:ascii="Times New Roman" w:hAnsi="Times New Roman"/>
                <w:color w:val="000000"/>
                <w:sz w:val="20"/>
                <w:szCs w:val="20"/>
                <w:lang w:eastAsia="sk-SK"/>
              </w:rPr>
            </w:pPr>
            <w:r w:rsidRPr="00B5120B">
              <w:rPr>
                <w:rFonts w:ascii="Times New Roman" w:hAnsi="Times New Roman"/>
                <w:color w:val="000000"/>
                <w:sz w:val="20"/>
                <w:szCs w:val="20"/>
                <w:lang w:eastAsia="sk-SK"/>
              </w:rPr>
              <w:t xml:space="preserve">                         5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5120B" w:rsidRDefault="00BC1FA7" w:rsidP="00BC1FA7">
            <w:pPr>
              <w:spacing w:after="0" w:line="240" w:lineRule="auto"/>
              <w:jc w:val="center"/>
              <w:rPr>
                <w:rFonts w:ascii="Times New Roman" w:hAnsi="Times New Roman"/>
                <w:color w:val="000000"/>
                <w:sz w:val="20"/>
                <w:szCs w:val="20"/>
                <w:lang w:eastAsia="sk-SK"/>
              </w:rPr>
            </w:pPr>
            <w:r w:rsidRPr="00B5120B">
              <w:rPr>
                <w:rFonts w:ascii="Times New Roman" w:hAnsi="Times New Roman"/>
                <w:color w:val="000000"/>
                <w:sz w:val="20"/>
                <w:szCs w:val="20"/>
                <w:lang w:eastAsia="sk-SK"/>
              </w:rPr>
              <w:t>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5120B" w:rsidRDefault="00BC1FA7" w:rsidP="00BC1FA7">
            <w:pPr>
              <w:spacing w:after="0" w:line="240" w:lineRule="auto"/>
              <w:jc w:val="center"/>
              <w:rPr>
                <w:rFonts w:ascii="Times New Roman" w:hAnsi="Times New Roman"/>
                <w:color w:val="000000"/>
                <w:sz w:val="20"/>
                <w:szCs w:val="20"/>
                <w:lang w:eastAsia="sk-SK"/>
              </w:rPr>
            </w:pPr>
            <w:r w:rsidRPr="00B5120B">
              <w:rPr>
                <w:rFonts w:ascii="Times New Roman" w:hAnsi="Times New Roman"/>
                <w:color w:val="000000"/>
                <w:sz w:val="20"/>
                <w:szCs w:val="20"/>
                <w:lang w:eastAsia="sk-SK"/>
              </w:rPr>
              <w:t>82</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jc w:val="center"/>
              <w:rPr>
                <w:rFonts w:ascii="Times New Roman" w:hAnsi="Times New Roman"/>
                <w:sz w:val="20"/>
                <w:szCs w:val="20"/>
                <w:lang w:eastAsia="sk-SK"/>
              </w:rPr>
            </w:pPr>
            <w:proofErr w:type="spellStart"/>
            <w:r w:rsidRPr="00B5120B">
              <w:rPr>
                <w:rFonts w:ascii="Times New Roman" w:hAnsi="Times New Roman"/>
                <w:sz w:val="20"/>
                <w:szCs w:val="20"/>
                <w:lang w:eastAsia="sk-SK"/>
              </w:rPr>
              <w:t>Out</w:t>
            </w:r>
            <w:proofErr w:type="spellEnd"/>
            <w:r w:rsidRPr="00B5120B">
              <w:rPr>
                <w:rFonts w:ascii="Times New Roman" w:hAnsi="Times New Roman"/>
                <w:sz w:val="20"/>
                <w:szCs w:val="20"/>
                <w:lang w:eastAsia="sk-SK"/>
              </w:rPr>
              <w:t xml:space="preserve"> (znižuje náklady)</w:t>
            </w:r>
          </w:p>
        </w:tc>
      </w:tr>
      <w:tr w:rsidR="00BC1FA7" w:rsidRPr="00B5120B" w:rsidTr="00BC1FA7">
        <w:trPr>
          <w:trHeight w:val="578"/>
        </w:trPr>
        <w:tc>
          <w:tcPr>
            <w:tcW w:w="494"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rPr>
                <w:rFonts w:ascii="Times New Roman" w:hAnsi="Times New Roman"/>
                <w:sz w:val="20"/>
                <w:szCs w:val="20"/>
                <w:lang w:eastAsia="sk-SK"/>
              </w:rPr>
            </w:pPr>
            <w:r w:rsidRPr="00B5120B">
              <w:rPr>
                <w:rFonts w:ascii="Times New Roman" w:hAnsi="Times New Roman"/>
                <w:sz w:val="20"/>
                <w:szCs w:val="20"/>
                <w:lang w:eastAsia="sk-SK"/>
              </w:rPr>
              <w:t>5</w:t>
            </w:r>
          </w:p>
        </w:tc>
        <w:tc>
          <w:tcPr>
            <w:tcW w:w="3301"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rPr>
                <w:rFonts w:ascii="Times New Roman" w:hAnsi="Times New Roman"/>
                <w:sz w:val="20"/>
                <w:szCs w:val="20"/>
                <w:lang w:eastAsia="sk-SK"/>
              </w:rPr>
            </w:pPr>
            <w:r w:rsidRPr="00B5120B">
              <w:rPr>
                <w:rFonts w:ascii="Times New Roman" w:hAnsi="Times New Roman"/>
                <w:sz w:val="20"/>
                <w:szCs w:val="20"/>
                <w:lang w:eastAsia="sk-SK"/>
              </w:rPr>
              <w:t xml:space="preserve">Pri zápise nového neregistrovaného miesta výkonu činnosti musí mať prevádzkovateľ vykonané vstupné preverenie </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jc w:val="center"/>
              <w:rPr>
                <w:rFonts w:ascii="Times New Roman" w:hAnsi="Times New Roman"/>
                <w:sz w:val="20"/>
                <w:szCs w:val="20"/>
                <w:lang w:eastAsia="sk-SK"/>
              </w:rPr>
            </w:pPr>
            <w:r w:rsidRPr="00B5120B">
              <w:rPr>
                <w:rFonts w:ascii="Times New Roman" w:hAnsi="Times New Roman"/>
                <w:sz w:val="20"/>
                <w:szCs w:val="20"/>
                <w:lang w:eastAsia="sk-SK"/>
              </w:rPr>
              <w:t xml:space="preserve">282/2020 </w:t>
            </w:r>
            <w:proofErr w:type="spellStart"/>
            <w:r w:rsidRPr="00B5120B">
              <w:rPr>
                <w:rFonts w:ascii="Times New Roman" w:hAnsi="Times New Roman"/>
                <w:sz w:val="20"/>
                <w:szCs w:val="20"/>
                <w:lang w:eastAsia="sk-SK"/>
              </w:rPr>
              <w:t>Z.z</w:t>
            </w:r>
            <w:proofErr w:type="spellEnd"/>
            <w:r w:rsidRPr="00B5120B">
              <w:rPr>
                <w:rFonts w:ascii="Times New Roman" w:hAnsi="Times New Roman"/>
                <w:sz w:val="20"/>
                <w:szCs w:val="20"/>
                <w:lang w:eastAsia="sk-SK"/>
              </w:rPr>
              <w:t>.</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jc w:val="center"/>
              <w:rPr>
                <w:rFonts w:ascii="Times New Roman" w:hAnsi="Times New Roman"/>
                <w:sz w:val="20"/>
                <w:szCs w:val="20"/>
                <w:lang w:eastAsia="sk-SK"/>
              </w:rPr>
            </w:pPr>
            <w:r w:rsidRPr="00B5120B">
              <w:rPr>
                <w:rFonts w:ascii="Times New Roman" w:hAnsi="Times New Roman"/>
                <w:sz w:val="20"/>
                <w:szCs w:val="20"/>
                <w:lang w:eastAsia="sk-SK"/>
              </w:rPr>
              <w:t>§8 ods. 2</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jc w:val="center"/>
              <w:rPr>
                <w:rFonts w:ascii="Times New Roman" w:hAnsi="Times New Roman"/>
                <w:color w:val="000000"/>
                <w:sz w:val="20"/>
                <w:szCs w:val="20"/>
                <w:lang w:eastAsia="sk-SK"/>
              </w:rPr>
            </w:pPr>
            <w:r w:rsidRPr="00B5120B">
              <w:rPr>
                <w:rFonts w:ascii="Times New Roman" w:hAnsi="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5120B" w:rsidRDefault="00BC1FA7" w:rsidP="00BC1FA7">
            <w:pPr>
              <w:spacing w:after="0" w:line="240" w:lineRule="auto"/>
              <w:jc w:val="center"/>
              <w:rPr>
                <w:rFonts w:ascii="Times New Roman" w:hAnsi="Times New Roman"/>
                <w:color w:val="000000"/>
                <w:sz w:val="20"/>
                <w:szCs w:val="20"/>
                <w:lang w:eastAsia="sk-SK"/>
              </w:rPr>
            </w:pPr>
            <w:r>
              <w:rPr>
                <w:rFonts w:ascii="Times New Roman" w:hAnsi="Times New Roman"/>
                <w:color w:val="000000"/>
                <w:sz w:val="20"/>
                <w:szCs w:val="20"/>
                <w:lang w:eastAsia="sk-SK"/>
              </w:rPr>
              <w:t>1.1.2023</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jc w:val="center"/>
              <w:rPr>
                <w:rFonts w:ascii="Times New Roman" w:hAnsi="Times New Roman"/>
                <w:sz w:val="20"/>
                <w:szCs w:val="20"/>
                <w:lang w:eastAsia="sk-SK"/>
              </w:rPr>
            </w:pPr>
            <w:r w:rsidRPr="00B5120B">
              <w:rPr>
                <w:rFonts w:ascii="Times New Roman" w:hAnsi="Times New Roman"/>
                <w:sz w:val="20"/>
                <w:szCs w:val="20"/>
                <w:lang w:eastAsia="sk-SK"/>
              </w:rPr>
              <w:t>registrovaní prevádzkovatelia v ekologickej poľnohospodárskej výrobe</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5120B" w:rsidRDefault="00BC1FA7" w:rsidP="00BC1FA7">
            <w:pPr>
              <w:spacing w:after="0" w:line="240" w:lineRule="auto"/>
              <w:jc w:val="center"/>
              <w:rPr>
                <w:rFonts w:ascii="Times New Roman" w:hAnsi="Times New Roman"/>
                <w:sz w:val="20"/>
                <w:szCs w:val="20"/>
                <w:lang w:eastAsia="sk-SK"/>
              </w:rPr>
            </w:pPr>
            <w:r w:rsidRPr="00B5120B">
              <w:rPr>
                <w:rFonts w:ascii="Times New Roman" w:hAnsi="Times New Roman"/>
                <w:sz w:val="20"/>
                <w:szCs w:val="20"/>
                <w:lang w:eastAsia="sk-SK"/>
              </w:rPr>
              <w:t xml:space="preserve">                 20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5120B" w:rsidRDefault="00BC1FA7" w:rsidP="00BC1FA7">
            <w:pPr>
              <w:spacing w:after="0" w:line="240" w:lineRule="auto"/>
              <w:jc w:val="center"/>
              <w:rPr>
                <w:rFonts w:ascii="Times New Roman" w:hAnsi="Times New Roman"/>
                <w:color w:val="000000"/>
                <w:sz w:val="20"/>
                <w:szCs w:val="20"/>
                <w:lang w:eastAsia="sk-SK"/>
              </w:rPr>
            </w:pPr>
            <w:r w:rsidRPr="00B5120B">
              <w:rPr>
                <w:rFonts w:ascii="Times New Roman" w:hAnsi="Times New Roman"/>
                <w:color w:val="000000"/>
                <w:sz w:val="20"/>
                <w:szCs w:val="20"/>
                <w:lang w:eastAsia="sk-SK"/>
              </w:rPr>
              <w:t xml:space="preserve">                       20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5120B" w:rsidRDefault="00BC1FA7" w:rsidP="00BC1FA7">
            <w:pPr>
              <w:spacing w:after="0" w:line="240" w:lineRule="auto"/>
              <w:jc w:val="center"/>
              <w:rPr>
                <w:rFonts w:ascii="Times New Roman" w:hAnsi="Times New Roman"/>
                <w:color w:val="000000"/>
                <w:sz w:val="20"/>
                <w:szCs w:val="20"/>
                <w:lang w:eastAsia="sk-SK"/>
              </w:rPr>
            </w:pPr>
            <w:r w:rsidRPr="00B5120B">
              <w:rPr>
                <w:rFonts w:ascii="Times New Roman" w:hAnsi="Times New Roman"/>
                <w:color w:val="000000"/>
                <w:sz w:val="20"/>
                <w:szCs w:val="20"/>
                <w:lang w:eastAsia="sk-SK"/>
              </w:rPr>
              <w:t>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5120B" w:rsidRDefault="00BC1FA7" w:rsidP="00BC1FA7">
            <w:pPr>
              <w:spacing w:after="0" w:line="240" w:lineRule="auto"/>
              <w:jc w:val="center"/>
              <w:rPr>
                <w:rFonts w:ascii="Times New Roman" w:hAnsi="Times New Roman"/>
                <w:color w:val="000000"/>
                <w:sz w:val="20"/>
                <w:szCs w:val="20"/>
                <w:lang w:eastAsia="sk-SK"/>
              </w:rPr>
            </w:pPr>
            <w:r w:rsidRPr="00B5120B">
              <w:rPr>
                <w:rFonts w:ascii="Times New Roman" w:hAnsi="Times New Roman"/>
                <w:color w:val="000000"/>
                <w:sz w:val="20"/>
                <w:szCs w:val="20"/>
                <w:lang w:eastAsia="sk-SK"/>
              </w:rPr>
              <w:t>327</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jc w:val="center"/>
              <w:rPr>
                <w:rFonts w:ascii="Times New Roman" w:hAnsi="Times New Roman"/>
                <w:sz w:val="20"/>
                <w:szCs w:val="20"/>
                <w:lang w:eastAsia="sk-SK"/>
              </w:rPr>
            </w:pPr>
            <w:r w:rsidRPr="00B5120B">
              <w:rPr>
                <w:rFonts w:ascii="Times New Roman" w:hAnsi="Times New Roman"/>
                <w:sz w:val="20"/>
                <w:szCs w:val="20"/>
                <w:lang w:eastAsia="sk-SK"/>
              </w:rPr>
              <w:t>In (zvyšuje náklady)</w:t>
            </w:r>
          </w:p>
        </w:tc>
      </w:tr>
      <w:tr w:rsidR="00BC1FA7" w:rsidRPr="00B5120B" w:rsidTr="00BC1FA7">
        <w:trPr>
          <w:trHeight w:val="578"/>
        </w:trPr>
        <w:tc>
          <w:tcPr>
            <w:tcW w:w="494"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rPr>
                <w:rFonts w:ascii="Times New Roman" w:hAnsi="Times New Roman"/>
                <w:sz w:val="20"/>
                <w:szCs w:val="20"/>
                <w:lang w:eastAsia="sk-SK"/>
              </w:rPr>
            </w:pPr>
            <w:r w:rsidRPr="00B5120B">
              <w:rPr>
                <w:rFonts w:ascii="Times New Roman" w:hAnsi="Times New Roman"/>
                <w:sz w:val="20"/>
                <w:szCs w:val="20"/>
                <w:lang w:eastAsia="sk-SK"/>
              </w:rPr>
              <w:t>6</w:t>
            </w:r>
          </w:p>
        </w:tc>
        <w:tc>
          <w:tcPr>
            <w:tcW w:w="3301"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rPr>
                <w:rFonts w:ascii="Times New Roman" w:hAnsi="Times New Roman"/>
                <w:sz w:val="20"/>
                <w:szCs w:val="20"/>
                <w:lang w:eastAsia="sk-SK"/>
              </w:rPr>
            </w:pPr>
            <w:r w:rsidRPr="00B5120B">
              <w:rPr>
                <w:rFonts w:ascii="Times New Roman" w:hAnsi="Times New Roman"/>
                <w:sz w:val="20"/>
                <w:szCs w:val="20"/>
                <w:lang w:eastAsia="sk-SK"/>
              </w:rPr>
              <w:t>Nová oznamovacia povinnosť pre prevádzkovateľa pri príchode zásielky na hraničnú kontrolnú stanicu alebo miesto prepustenia do voľného obehu</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jc w:val="center"/>
              <w:rPr>
                <w:rFonts w:ascii="Times New Roman" w:hAnsi="Times New Roman"/>
                <w:sz w:val="20"/>
                <w:szCs w:val="20"/>
                <w:lang w:eastAsia="sk-SK"/>
              </w:rPr>
            </w:pPr>
            <w:r w:rsidRPr="00B5120B">
              <w:rPr>
                <w:rFonts w:ascii="Times New Roman" w:hAnsi="Times New Roman"/>
                <w:sz w:val="20"/>
                <w:szCs w:val="20"/>
                <w:lang w:eastAsia="sk-SK"/>
              </w:rPr>
              <w:t xml:space="preserve">282/2020 </w:t>
            </w:r>
            <w:proofErr w:type="spellStart"/>
            <w:r w:rsidRPr="00B5120B">
              <w:rPr>
                <w:rFonts w:ascii="Times New Roman" w:hAnsi="Times New Roman"/>
                <w:sz w:val="20"/>
                <w:szCs w:val="20"/>
                <w:lang w:eastAsia="sk-SK"/>
              </w:rPr>
              <w:t>Z.z</w:t>
            </w:r>
            <w:proofErr w:type="spellEnd"/>
            <w:r w:rsidRPr="00B5120B">
              <w:rPr>
                <w:rFonts w:ascii="Times New Roman" w:hAnsi="Times New Roman"/>
                <w:sz w:val="20"/>
                <w:szCs w:val="20"/>
                <w:lang w:eastAsia="sk-SK"/>
              </w:rPr>
              <w:t>.</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jc w:val="center"/>
              <w:rPr>
                <w:rFonts w:ascii="Times New Roman" w:hAnsi="Times New Roman"/>
                <w:sz w:val="20"/>
                <w:szCs w:val="20"/>
                <w:lang w:eastAsia="sk-SK"/>
              </w:rPr>
            </w:pPr>
            <w:r w:rsidRPr="00B5120B">
              <w:rPr>
                <w:rFonts w:ascii="Times New Roman" w:hAnsi="Times New Roman"/>
                <w:sz w:val="20"/>
                <w:szCs w:val="20"/>
                <w:lang w:eastAsia="sk-SK"/>
              </w:rPr>
              <w:t>§10 ods. 1 písm. e)</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jc w:val="center"/>
              <w:rPr>
                <w:rFonts w:ascii="Times New Roman" w:hAnsi="Times New Roman"/>
                <w:color w:val="000000"/>
                <w:sz w:val="20"/>
                <w:szCs w:val="20"/>
                <w:lang w:eastAsia="sk-SK"/>
              </w:rPr>
            </w:pPr>
            <w:r w:rsidRPr="00B5120B">
              <w:rPr>
                <w:rFonts w:ascii="Times New Roman" w:hAnsi="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5120B" w:rsidRDefault="00BC1FA7" w:rsidP="00BC1FA7">
            <w:pPr>
              <w:spacing w:after="0" w:line="240" w:lineRule="auto"/>
              <w:jc w:val="center"/>
              <w:rPr>
                <w:rFonts w:ascii="Times New Roman" w:hAnsi="Times New Roman"/>
                <w:color w:val="000000"/>
                <w:sz w:val="20"/>
                <w:szCs w:val="20"/>
                <w:lang w:eastAsia="sk-SK"/>
              </w:rPr>
            </w:pPr>
            <w:r>
              <w:rPr>
                <w:rFonts w:ascii="Times New Roman" w:hAnsi="Times New Roman"/>
                <w:color w:val="000000"/>
                <w:sz w:val="20"/>
                <w:szCs w:val="20"/>
                <w:lang w:eastAsia="sk-SK"/>
              </w:rPr>
              <w:t>1.1.2023</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jc w:val="center"/>
              <w:rPr>
                <w:rFonts w:ascii="Times New Roman" w:hAnsi="Times New Roman"/>
                <w:sz w:val="20"/>
                <w:szCs w:val="20"/>
                <w:lang w:eastAsia="sk-SK"/>
              </w:rPr>
            </w:pPr>
            <w:r w:rsidRPr="00B5120B">
              <w:rPr>
                <w:rFonts w:ascii="Times New Roman" w:hAnsi="Times New Roman"/>
                <w:sz w:val="20"/>
                <w:szCs w:val="20"/>
                <w:lang w:eastAsia="sk-SK"/>
              </w:rPr>
              <w:t>registrovaní prevádzkovatelia v ekologickej poľnohospodárskej výrobe</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5120B" w:rsidRDefault="00BC1FA7" w:rsidP="00BC1FA7">
            <w:pPr>
              <w:spacing w:after="0" w:line="240" w:lineRule="auto"/>
              <w:jc w:val="center"/>
              <w:rPr>
                <w:rFonts w:ascii="Times New Roman" w:hAnsi="Times New Roman"/>
                <w:sz w:val="20"/>
                <w:szCs w:val="20"/>
                <w:lang w:eastAsia="sk-SK"/>
              </w:rPr>
            </w:pPr>
            <w:r w:rsidRPr="00B5120B">
              <w:rPr>
                <w:rFonts w:ascii="Times New Roman" w:hAnsi="Times New Roman"/>
                <w:sz w:val="20"/>
                <w:szCs w:val="20"/>
                <w:lang w:eastAsia="sk-SK"/>
              </w:rPr>
              <w:t xml:space="preserve">                 62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5120B" w:rsidRDefault="00BC1FA7" w:rsidP="00BC1FA7">
            <w:pPr>
              <w:spacing w:after="0" w:line="240" w:lineRule="auto"/>
              <w:jc w:val="center"/>
              <w:rPr>
                <w:rFonts w:ascii="Times New Roman" w:hAnsi="Times New Roman"/>
                <w:color w:val="000000"/>
                <w:sz w:val="20"/>
                <w:szCs w:val="20"/>
                <w:lang w:eastAsia="sk-SK"/>
              </w:rPr>
            </w:pPr>
            <w:r w:rsidRPr="00B5120B">
              <w:rPr>
                <w:rFonts w:ascii="Times New Roman" w:hAnsi="Times New Roman"/>
                <w:color w:val="000000"/>
                <w:sz w:val="20"/>
                <w:szCs w:val="20"/>
                <w:lang w:eastAsia="sk-SK"/>
              </w:rPr>
              <w:t xml:space="preserve">                       62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5120B" w:rsidRDefault="00BC1FA7" w:rsidP="00BC1FA7">
            <w:pPr>
              <w:spacing w:after="0" w:line="240" w:lineRule="auto"/>
              <w:jc w:val="center"/>
              <w:rPr>
                <w:rFonts w:ascii="Times New Roman" w:hAnsi="Times New Roman"/>
                <w:color w:val="000000"/>
                <w:sz w:val="20"/>
                <w:szCs w:val="20"/>
                <w:lang w:eastAsia="sk-SK"/>
              </w:rPr>
            </w:pPr>
            <w:r w:rsidRPr="00B5120B">
              <w:rPr>
                <w:rFonts w:ascii="Times New Roman" w:hAnsi="Times New Roman"/>
                <w:color w:val="000000"/>
                <w:sz w:val="20"/>
                <w:szCs w:val="20"/>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5120B" w:rsidRDefault="00BC1FA7" w:rsidP="00BC1FA7">
            <w:pPr>
              <w:spacing w:after="0" w:line="240" w:lineRule="auto"/>
              <w:jc w:val="center"/>
              <w:rPr>
                <w:rFonts w:ascii="Times New Roman" w:hAnsi="Times New Roman"/>
                <w:color w:val="000000"/>
                <w:sz w:val="20"/>
                <w:szCs w:val="20"/>
                <w:lang w:eastAsia="sk-SK"/>
              </w:rPr>
            </w:pPr>
            <w:r w:rsidRPr="00B5120B">
              <w:rPr>
                <w:rFonts w:ascii="Times New Roman" w:hAnsi="Times New Roman"/>
                <w:color w:val="000000"/>
                <w:sz w:val="20"/>
                <w:szCs w:val="20"/>
                <w:lang w:eastAsia="sk-SK"/>
              </w:rPr>
              <w:t>148</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5120B" w:rsidRDefault="00BC1FA7" w:rsidP="00BC1FA7">
            <w:pPr>
              <w:spacing w:after="0" w:line="240" w:lineRule="auto"/>
              <w:jc w:val="center"/>
              <w:rPr>
                <w:rFonts w:ascii="Times New Roman" w:hAnsi="Times New Roman"/>
                <w:sz w:val="20"/>
                <w:szCs w:val="20"/>
                <w:lang w:eastAsia="sk-SK"/>
              </w:rPr>
            </w:pPr>
            <w:r w:rsidRPr="00B5120B">
              <w:rPr>
                <w:rFonts w:ascii="Times New Roman" w:hAnsi="Times New Roman"/>
                <w:sz w:val="20"/>
                <w:szCs w:val="20"/>
                <w:lang w:eastAsia="sk-SK"/>
              </w:rPr>
              <w:t>In (zvyšuje náklady)</w:t>
            </w:r>
          </w:p>
        </w:tc>
      </w:tr>
      <w:tr w:rsidR="00BC1FA7" w:rsidRPr="00B010DA" w:rsidTr="00BC1FA7">
        <w:trPr>
          <w:trHeight w:val="578"/>
        </w:trPr>
        <w:tc>
          <w:tcPr>
            <w:tcW w:w="494"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010DA" w:rsidRDefault="00BC1FA7" w:rsidP="00BC1FA7">
            <w:pPr>
              <w:spacing w:after="0" w:line="240" w:lineRule="auto"/>
              <w:rPr>
                <w:rFonts w:ascii="Times New Roman" w:hAnsi="Times New Roman"/>
                <w:sz w:val="20"/>
                <w:szCs w:val="20"/>
                <w:lang w:eastAsia="sk-SK"/>
              </w:rPr>
            </w:pPr>
            <w:r w:rsidRPr="00B010DA">
              <w:rPr>
                <w:rFonts w:ascii="Times New Roman" w:hAnsi="Times New Roman"/>
                <w:sz w:val="20"/>
                <w:szCs w:val="20"/>
                <w:lang w:eastAsia="sk-SK"/>
              </w:rPr>
              <w:t>7</w:t>
            </w:r>
          </w:p>
        </w:tc>
        <w:tc>
          <w:tcPr>
            <w:tcW w:w="3301"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010DA" w:rsidRDefault="00BC1FA7" w:rsidP="00BC1FA7">
            <w:pPr>
              <w:spacing w:after="0" w:line="240" w:lineRule="auto"/>
              <w:rPr>
                <w:rFonts w:ascii="Times New Roman" w:hAnsi="Times New Roman"/>
                <w:sz w:val="20"/>
                <w:szCs w:val="20"/>
                <w:lang w:eastAsia="sk-SK"/>
              </w:rPr>
            </w:pPr>
          </w:p>
        </w:tc>
        <w:tc>
          <w:tcPr>
            <w:tcW w:w="1024" w:type="dxa"/>
            <w:tcBorders>
              <w:top w:val="single" w:sz="4" w:space="0" w:color="auto"/>
              <w:left w:val="single" w:sz="4" w:space="0" w:color="auto"/>
              <w:bottom w:val="single" w:sz="4" w:space="0" w:color="auto"/>
              <w:right w:val="single" w:sz="4" w:space="0" w:color="auto"/>
            </w:tcBorders>
            <w:shd w:val="clear" w:color="auto" w:fill="auto"/>
          </w:tcPr>
          <w:p w:rsidR="00BC1FA7" w:rsidRPr="00B010DA" w:rsidRDefault="00BC1FA7" w:rsidP="00BC1FA7">
            <w:pPr>
              <w:spacing w:after="0" w:line="240" w:lineRule="auto"/>
              <w:rPr>
                <w:rFonts w:ascii="Times New Roman" w:hAnsi="Times New Roman"/>
                <w:sz w:val="20"/>
                <w:szCs w:val="20"/>
                <w:lang w:eastAsia="sk-SK"/>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010DA" w:rsidRDefault="00BC1FA7" w:rsidP="00BC1FA7">
            <w:pPr>
              <w:spacing w:after="0" w:line="240" w:lineRule="auto"/>
              <w:rPr>
                <w:rFonts w:ascii="Times New Roman" w:hAnsi="Times New Roman"/>
                <w:sz w:val="20"/>
                <w:szCs w:val="20"/>
                <w:lang w:eastAsia="sk-SK"/>
              </w:rPr>
            </w:pP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010DA" w:rsidRDefault="00BC1FA7" w:rsidP="00BC1FA7">
            <w:pPr>
              <w:spacing w:after="0" w:line="240" w:lineRule="auto"/>
              <w:rPr>
                <w:rFonts w:ascii="Times New Roman" w:hAnsi="Times New Roman"/>
                <w:color w:val="000000"/>
                <w:sz w:val="20"/>
                <w:szCs w:val="20"/>
                <w:lang w:eastAsia="sk-SK"/>
              </w:rPr>
            </w:pP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010DA" w:rsidRDefault="00BC1FA7" w:rsidP="00BC1FA7">
            <w:pPr>
              <w:spacing w:after="0" w:line="240" w:lineRule="auto"/>
              <w:rPr>
                <w:rFonts w:ascii="Times New Roman" w:hAnsi="Times New Roman"/>
                <w:color w:val="000000"/>
                <w:sz w:val="20"/>
                <w:szCs w:val="20"/>
                <w:lang w:eastAsia="sk-SK"/>
              </w:rPr>
            </w:pP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010DA" w:rsidRDefault="00BC1FA7" w:rsidP="00BC1FA7">
            <w:pPr>
              <w:spacing w:after="0" w:line="240" w:lineRule="auto"/>
              <w:rPr>
                <w:rFonts w:ascii="Times New Roman" w:hAnsi="Times New Roman"/>
                <w:sz w:val="20"/>
                <w:szCs w:val="20"/>
                <w:lang w:eastAsia="sk-SK"/>
              </w:rPr>
            </w:pP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010DA" w:rsidRDefault="00BC1FA7" w:rsidP="00BC1FA7">
            <w:pPr>
              <w:spacing w:after="0" w:line="240" w:lineRule="auto"/>
              <w:rPr>
                <w:rFonts w:ascii="Times New Roman" w:hAnsi="Times New Roman"/>
                <w:sz w:val="20"/>
                <w:szCs w:val="20"/>
                <w:lang w:eastAsia="sk-SK"/>
              </w:rPr>
            </w:pP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010DA" w:rsidRDefault="00BC1FA7" w:rsidP="00BC1FA7">
            <w:pPr>
              <w:spacing w:after="0" w:line="240" w:lineRule="auto"/>
              <w:rPr>
                <w:rFonts w:ascii="Times New Roman" w:hAnsi="Times New Roman"/>
                <w:color w:val="000000"/>
                <w:sz w:val="20"/>
                <w:szCs w:val="20"/>
                <w:lang w:eastAsia="sk-SK"/>
              </w:rPr>
            </w:pP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010DA" w:rsidRDefault="00BC1FA7" w:rsidP="00BC1FA7">
            <w:pPr>
              <w:spacing w:after="0" w:line="240" w:lineRule="auto"/>
              <w:rPr>
                <w:rFonts w:ascii="Times New Roman" w:hAnsi="Times New Roman"/>
                <w:color w:val="000000"/>
                <w:sz w:val="20"/>
                <w:szCs w:val="20"/>
                <w:lang w:eastAsia="sk-SK"/>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010DA" w:rsidRDefault="00BC1FA7" w:rsidP="00BC1FA7">
            <w:pPr>
              <w:spacing w:after="0" w:line="240" w:lineRule="auto"/>
              <w:rPr>
                <w:rFonts w:ascii="Times New Roman" w:hAnsi="Times New Roman"/>
                <w:color w:val="000000"/>
                <w:sz w:val="20"/>
                <w:szCs w:val="20"/>
                <w:lang w:eastAsia="sk-SK"/>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010DA" w:rsidRDefault="00BC1FA7" w:rsidP="00BC1FA7">
            <w:pPr>
              <w:spacing w:after="0" w:line="240" w:lineRule="auto"/>
              <w:rPr>
                <w:rFonts w:ascii="Times New Roman" w:hAnsi="Times New Roman"/>
                <w:sz w:val="20"/>
                <w:szCs w:val="20"/>
                <w:lang w:eastAsia="sk-SK"/>
              </w:rPr>
            </w:pPr>
          </w:p>
        </w:tc>
      </w:tr>
      <w:tr w:rsidR="00BC1FA7" w:rsidRPr="00B010DA" w:rsidTr="00BC1FA7">
        <w:trPr>
          <w:trHeight w:val="578"/>
        </w:trPr>
        <w:tc>
          <w:tcPr>
            <w:tcW w:w="494"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010DA" w:rsidRDefault="00BC1FA7" w:rsidP="00BC1FA7">
            <w:pPr>
              <w:spacing w:after="0" w:line="240" w:lineRule="auto"/>
              <w:rPr>
                <w:rFonts w:ascii="Times New Roman" w:hAnsi="Times New Roman"/>
                <w:sz w:val="20"/>
                <w:szCs w:val="20"/>
                <w:lang w:eastAsia="sk-SK"/>
              </w:rPr>
            </w:pPr>
            <w:r w:rsidRPr="00B010DA">
              <w:rPr>
                <w:rFonts w:ascii="Times New Roman" w:hAnsi="Times New Roman"/>
                <w:sz w:val="20"/>
                <w:szCs w:val="20"/>
                <w:lang w:eastAsia="sk-SK"/>
              </w:rPr>
              <w:t>8</w:t>
            </w:r>
          </w:p>
        </w:tc>
        <w:tc>
          <w:tcPr>
            <w:tcW w:w="3301"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010DA" w:rsidRDefault="00BC1FA7" w:rsidP="00BC1FA7">
            <w:pPr>
              <w:spacing w:after="0" w:line="240" w:lineRule="auto"/>
              <w:rPr>
                <w:rFonts w:ascii="Times New Roman" w:hAnsi="Times New Roman"/>
                <w:sz w:val="20"/>
                <w:szCs w:val="20"/>
                <w:lang w:eastAsia="sk-SK"/>
              </w:rPr>
            </w:pPr>
          </w:p>
        </w:tc>
        <w:tc>
          <w:tcPr>
            <w:tcW w:w="1024" w:type="dxa"/>
            <w:tcBorders>
              <w:top w:val="single" w:sz="4" w:space="0" w:color="auto"/>
              <w:left w:val="single" w:sz="4" w:space="0" w:color="auto"/>
              <w:bottom w:val="single" w:sz="4" w:space="0" w:color="auto"/>
              <w:right w:val="single" w:sz="4" w:space="0" w:color="auto"/>
            </w:tcBorders>
            <w:shd w:val="clear" w:color="auto" w:fill="auto"/>
          </w:tcPr>
          <w:p w:rsidR="00BC1FA7" w:rsidRPr="00B010DA" w:rsidRDefault="00BC1FA7" w:rsidP="00BC1FA7">
            <w:pPr>
              <w:spacing w:after="0" w:line="240" w:lineRule="auto"/>
              <w:rPr>
                <w:rFonts w:ascii="Times New Roman" w:hAnsi="Times New Roman"/>
                <w:sz w:val="20"/>
                <w:szCs w:val="20"/>
                <w:lang w:eastAsia="sk-SK"/>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010DA" w:rsidRDefault="00BC1FA7" w:rsidP="00BC1FA7">
            <w:pPr>
              <w:spacing w:after="0" w:line="240" w:lineRule="auto"/>
              <w:rPr>
                <w:rFonts w:ascii="Times New Roman" w:hAnsi="Times New Roman"/>
                <w:sz w:val="20"/>
                <w:szCs w:val="20"/>
                <w:lang w:eastAsia="sk-SK"/>
              </w:rPr>
            </w:pP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010DA" w:rsidRDefault="00BC1FA7" w:rsidP="00BC1FA7">
            <w:pPr>
              <w:spacing w:after="0" w:line="240" w:lineRule="auto"/>
              <w:rPr>
                <w:rFonts w:ascii="Times New Roman" w:hAnsi="Times New Roman"/>
                <w:color w:val="000000"/>
                <w:sz w:val="20"/>
                <w:szCs w:val="20"/>
                <w:lang w:eastAsia="sk-SK"/>
              </w:rPr>
            </w:pP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010DA" w:rsidRDefault="00BC1FA7" w:rsidP="00BC1FA7">
            <w:pPr>
              <w:spacing w:after="0" w:line="240" w:lineRule="auto"/>
              <w:rPr>
                <w:rFonts w:ascii="Times New Roman" w:hAnsi="Times New Roman"/>
                <w:color w:val="000000"/>
                <w:sz w:val="20"/>
                <w:szCs w:val="20"/>
                <w:lang w:eastAsia="sk-SK"/>
              </w:rPr>
            </w:pP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010DA" w:rsidRDefault="00BC1FA7" w:rsidP="00BC1FA7">
            <w:pPr>
              <w:spacing w:after="0" w:line="240" w:lineRule="auto"/>
              <w:rPr>
                <w:rFonts w:ascii="Times New Roman" w:hAnsi="Times New Roman"/>
                <w:sz w:val="20"/>
                <w:szCs w:val="20"/>
                <w:lang w:eastAsia="sk-SK"/>
              </w:rPr>
            </w:pP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010DA" w:rsidRDefault="00BC1FA7" w:rsidP="00BC1FA7">
            <w:pPr>
              <w:spacing w:after="0" w:line="240" w:lineRule="auto"/>
              <w:rPr>
                <w:rFonts w:ascii="Times New Roman" w:hAnsi="Times New Roman"/>
                <w:sz w:val="20"/>
                <w:szCs w:val="20"/>
                <w:lang w:eastAsia="sk-SK"/>
              </w:rPr>
            </w:pP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010DA" w:rsidRDefault="00BC1FA7" w:rsidP="00BC1FA7">
            <w:pPr>
              <w:spacing w:after="0" w:line="240" w:lineRule="auto"/>
              <w:rPr>
                <w:rFonts w:ascii="Times New Roman" w:hAnsi="Times New Roman"/>
                <w:color w:val="000000"/>
                <w:sz w:val="20"/>
                <w:szCs w:val="20"/>
                <w:lang w:eastAsia="sk-SK"/>
              </w:rPr>
            </w:pP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010DA" w:rsidRDefault="00BC1FA7" w:rsidP="00BC1FA7">
            <w:pPr>
              <w:spacing w:after="0" w:line="240" w:lineRule="auto"/>
              <w:rPr>
                <w:rFonts w:ascii="Times New Roman" w:hAnsi="Times New Roman"/>
                <w:color w:val="000000"/>
                <w:sz w:val="20"/>
                <w:szCs w:val="20"/>
                <w:lang w:eastAsia="sk-SK"/>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010DA" w:rsidRDefault="00BC1FA7" w:rsidP="00BC1FA7">
            <w:pPr>
              <w:spacing w:after="0" w:line="240" w:lineRule="auto"/>
              <w:rPr>
                <w:rFonts w:ascii="Times New Roman" w:hAnsi="Times New Roman"/>
                <w:color w:val="000000"/>
                <w:sz w:val="20"/>
                <w:szCs w:val="20"/>
                <w:lang w:eastAsia="sk-SK"/>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010DA" w:rsidRDefault="00BC1FA7" w:rsidP="00BC1FA7">
            <w:pPr>
              <w:spacing w:after="0" w:line="240" w:lineRule="auto"/>
              <w:rPr>
                <w:rFonts w:ascii="Times New Roman" w:hAnsi="Times New Roman"/>
                <w:sz w:val="20"/>
                <w:szCs w:val="20"/>
                <w:lang w:eastAsia="sk-SK"/>
              </w:rPr>
            </w:pPr>
          </w:p>
        </w:tc>
      </w:tr>
      <w:tr w:rsidR="00BC1FA7" w:rsidRPr="00B010DA" w:rsidTr="00BC1FA7">
        <w:trPr>
          <w:trHeight w:val="578"/>
        </w:trPr>
        <w:tc>
          <w:tcPr>
            <w:tcW w:w="494"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010DA" w:rsidRDefault="00BC1FA7" w:rsidP="00BC1FA7">
            <w:pPr>
              <w:spacing w:after="0" w:line="240" w:lineRule="auto"/>
              <w:rPr>
                <w:rFonts w:ascii="Times New Roman" w:hAnsi="Times New Roman"/>
                <w:sz w:val="20"/>
                <w:szCs w:val="20"/>
                <w:lang w:eastAsia="sk-SK"/>
              </w:rPr>
            </w:pPr>
            <w:r w:rsidRPr="00B010DA">
              <w:rPr>
                <w:rFonts w:ascii="Times New Roman" w:hAnsi="Times New Roman"/>
                <w:sz w:val="20"/>
                <w:szCs w:val="20"/>
                <w:lang w:eastAsia="sk-SK"/>
              </w:rPr>
              <w:t>9</w:t>
            </w:r>
          </w:p>
        </w:tc>
        <w:tc>
          <w:tcPr>
            <w:tcW w:w="3301"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010DA" w:rsidRDefault="00BC1FA7" w:rsidP="00BC1FA7">
            <w:pPr>
              <w:spacing w:after="0" w:line="240" w:lineRule="auto"/>
              <w:rPr>
                <w:rFonts w:ascii="Times New Roman" w:hAnsi="Times New Roman"/>
                <w:sz w:val="20"/>
                <w:szCs w:val="20"/>
                <w:lang w:eastAsia="sk-SK"/>
              </w:rPr>
            </w:pPr>
          </w:p>
        </w:tc>
        <w:tc>
          <w:tcPr>
            <w:tcW w:w="1024" w:type="dxa"/>
            <w:tcBorders>
              <w:top w:val="single" w:sz="4" w:space="0" w:color="auto"/>
              <w:left w:val="single" w:sz="4" w:space="0" w:color="auto"/>
              <w:bottom w:val="single" w:sz="4" w:space="0" w:color="auto"/>
              <w:right w:val="single" w:sz="4" w:space="0" w:color="auto"/>
            </w:tcBorders>
            <w:shd w:val="clear" w:color="auto" w:fill="auto"/>
          </w:tcPr>
          <w:p w:rsidR="00BC1FA7" w:rsidRPr="00B010DA" w:rsidRDefault="00BC1FA7" w:rsidP="00BC1FA7">
            <w:pPr>
              <w:spacing w:after="0" w:line="240" w:lineRule="auto"/>
              <w:rPr>
                <w:rFonts w:ascii="Times New Roman" w:hAnsi="Times New Roman"/>
                <w:sz w:val="20"/>
                <w:szCs w:val="20"/>
                <w:lang w:eastAsia="sk-SK"/>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010DA" w:rsidRDefault="00BC1FA7" w:rsidP="00BC1FA7">
            <w:pPr>
              <w:spacing w:after="0" w:line="240" w:lineRule="auto"/>
              <w:rPr>
                <w:rFonts w:ascii="Times New Roman" w:hAnsi="Times New Roman"/>
                <w:sz w:val="20"/>
                <w:szCs w:val="20"/>
                <w:lang w:eastAsia="sk-SK"/>
              </w:rPr>
            </w:pP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010DA" w:rsidRDefault="00BC1FA7" w:rsidP="00BC1FA7">
            <w:pPr>
              <w:spacing w:after="0" w:line="240" w:lineRule="auto"/>
              <w:rPr>
                <w:rFonts w:ascii="Times New Roman" w:hAnsi="Times New Roman"/>
                <w:color w:val="000000"/>
                <w:sz w:val="20"/>
                <w:szCs w:val="20"/>
                <w:lang w:eastAsia="sk-SK"/>
              </w:rPr>
            </w:pP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010DA" w:rsidRDefault="00BC1FA7" w:rsidP="00BC1FA7">
            <w:pPr>
              <w:spacing w:after="0" w:line="240" w:lineRule="auto"/>
              <w:rPr>
                <w:rFonts w:ascii="Times New Roman" w:hAnsi="Times New Roman"/>
                <w:color w:val="000000"/>
                <w:sz w:val="20"/>
                <w:szCs w:val="20"/>
                <w:lang w:eastAsia="sk-SK"/>
              </w:rPr>
            </w:pP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010DA" w:rsidRDefault="00BC1FA7" w:rsidP="00BC1FA7">
            <w:pPr>
              <w:spacing w:after="0" w:line="240" w:lineRule="auto"/>
              <w:rPr>
                <w:rFonts w:ascii="Times New Roman" w:hAnsi="Times New Roman"/>
                <w:sz w:val="20"/>
                <w:szCs w:val="20"/>
                <w:lang w:eastAsia="sk-SK"/>
              </w:rPr>
            </w:pP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010DA" w:rsidRDefault="00BC1FA7" w:rsidP="00BC1FA7">
            <w:pPr>
              <w:spacing w:after="0" w:line="240" w:lineRule="auto"/>
              <w:rPr>
                <w:rFonts w:ascii="Times New Roman" w:hAnsi="Times New Roman"/>
                <w:sz w:val="20"/>
                <w:szCs w:val="20"/>
                <w:lang w:eastAsia="sk-SK"/>
              </w:rPr>
            </w:pP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010DA" w:rsidRDefault="00BC1FA7" w:rsidP="00BC1FA7">
            <w:pPr>
              <w:spacing w:after="0" w:line="240" w:lineRule="auto"/>
              <w:rPr>
                <w:rFonts w:ascii="Times New Roman" w:hAnsi="Times New Roman"/>
                <w:color w:val="000000"/>
                <w:sz w:val="20"/>
                <w:szCs w:val="20"/>
                <w:lang w:eastAsia="sk-SK"/>
              </w:rPr>
            </w:pP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010DA" w:rsidRDefault="00BC1FA7" w:rsidP="00BC1FA7">
            <w:pPr>
              <w:spacing w:after="0" w:line="240" w:lineRule="auto"/>
              <w:rPr>
                <w:rFonts w:ascii="Times New Roman" w:hAnsi="Times New Roman"/>
                <w:color w:val="000000"/>
                <w:sz w:val="20"/>
                <w:szCs w:val="20"/>
                <w:lang w:eastAsia="sk-SK"/>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010DA" w:rsidRDefault="00BC1FA7" w:rsidP="00BC1FA7">
            <w:pPr>
              <w:spacing w:after="0" w:line="240" w:lineRule="auto"/>
              <w:rPr>
                <w:rFonts w:ascii="Times New Roman" w:hAnsi="Times New Roman"/>
                <w:color w:val="000000"/>
                <w:sz w:val="20"/>
                <w:szCs w:val="20"/>
                <w:lang w:eastAsia="sk-SK"/>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010DA" w:rsidRDefault="00BC1FA7" w:rsidP="00BC1FA7">
            <w:pPr>
              <w:spacing w:after="0" w:line="240" w:lineRule="auto"/>
              <w:rPr>
                <w:rFonts w:ascii="Times New Roman" w:hAnsi="Times New Roman"/>
                <w:sz w:val="20"/>
                <w:szCs w:val="20"/>
                <w:lang w:eastAsia="sk-SK"/>
              </w:rPr>
            </w:pPr>
          </w:p>
        </w:tc>
      </w:tr>
      <w:tr w:rsidR="00BC1FA7" w:rsidRPr="00B010DA" w:rsidTr="00BC1FA7">
        <w:trPr>
          <w:trHeight w:val="578"/>
        </w:trPr>
        <w:tc>
          <w:tcPr>
            <w:tcW w:w="494"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010DA" w:rsidRDefault="00BC1FA7" w:rsidP="00BC1FA7">
            <w:pPr>
              <w:spacing w:after="0" w:line="240" w:lineRule="auto"/>
              <w:rPr>
                <w:rFonts w:ascii="Times New Roman" w:hAnsi="Times New Roman"/>
                <w:sz w:val="20"/>
                <w:szCs w:val="20"/>
                <w:lang w:eastAsia="sk-SK"/>
              </w:rPr>
            </w:pPr>
            <w:r w:rsidRPr="00B010DA">
              <w:rPr>
                <w:rFonts w:ascii="Times New Roman" w:hAnsi="Times New Roman"/>
                <w:sz w:val="20"/>
                <w:szCs w:val="20"/>
                <w:lang w:eastAsia="sk-SK"/>
              </w:rPr>
              <w:t>10</w:t>
            </w:r>
          </w:p>
        </w:tc>
        <w:tc>
          <w:tcPr>
            <w:tcW w:w="3301"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010DA" w:rsidRDefault="00BC1FA7" w:rsidP="00BC1FA7">
            <w:pPr>
              <w:spacing w:after="0" w:line="240" w:lineRule="auto"/>
              <w:rPr>
                <w:rFonts w:ascii="Times New Roman" w:hAnsi="Times New Roman"/>
                <w:sz w:val="20"/>
                <w:szCs w:val="20"/>
                <w:lang w:eastAsia="sk-SK"/>
              </w:rPr>
            </w:pPr>
          </w:p>
        </w:tc>
        <w:tc>
          <w:tcPr>
            <w:tcW w:w="1024" w:type="dxa"/>
            <w:tcBorders>
              <w:top w:val="single" w:sz="4" w:space="0" w:color="auto"/>
              <w:left w:val="single" w:sz="4" w:space="0" w:color="auto"/>
              <w:bottom w:val="single" w:sz="4" w:space="0" w:color="auto"/>
              <w:right w:val="single" w:sz="4" w:space="0" w:color="auto"/>
            </w:tcBorders>
            <w:shd w:val="clear" w:color="auto" w:fill="auto"/>
          </w:tcPr>
          <w:p w:rsidR="00BC1FA7" w:rsidRPr="00B010DA" w:rsidRDefault="00BC1FA7" w:rsidP="00BC1FA7">
            <w:pPr>
              <w:spacing w:after="0" w:line="240" w:lineRule="auto"/>
              <w:rPr>
                <w:rFonts w:ascii="Times New Roman" w:hAnsi="Times New Roman"/>
                <w:sz w:val="20"/>
                <w:szCs w:val="20"/>
                <w:lang w:eastAsia="sk-SK"/>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010DA" w:rsidRDefault="00BC1FA7" w:rsidP="00BC1FA7">
            <w:pPr>
              <w:spacing w:after="0" w:line="240" w:lineRule="auto"/>
              <w:rPr>
                <w:rFonts w:ascii="Times New Roman" w:hAnsi="Times New Roman"/>
                <w:sz w:val="20"/>
                <w:szCs w:val="20"/>
                <w:lang w:eastAsia="sk-SK"/>
              </w:rPr>
            </w:pP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010DA" w:rsidRDefault="00BC1FA7" w:rsidP="00BC1FA7">
            <w:pPr>
              <w:spacing w:after="0" w:line="240" w:lineRule="auto"/>
              <w:rPr>
                <w:rFonts w:ascii="Times New Roman" w:hAnsi="Times New Roman"/>
                <w:color w:val="000000"/>
                <w:sz w:val="20"/>
                <w:szCs w:val="20"/>
                <w:lang w:eastAsia="sk-SK"/>
              </w:rPr>
            </w:pP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010DA" w:rsidRDefault="00BC1FA7" w:rsidP="00BC1FA7">
            <w:pPr>
              <w:spacing w:after="0" w:line="240" w:lineRule="auto"/>
              <w:rPr>
                <w:rFonts w:ascii="Times New Roman" w:hAnsi="Times New Roman"/>
                <w:color w:val="000000"/>
                <w:sz w:val="20"/>
                <w:szCs w:val="20"/>
                <w:lang w:eastAsia="sk-SK"/>
              </w:rPr>
            </w:pP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010DA" w:rsidRDefault="00BC1FA7" w:rsidP="00BC1FA7">
            <w:pPr>
              <w:spacing w:after="0" w:line="240" w:lineRule="auto"/>
              <w:rPr>
                <w:rFonts w:ascii="Times New Roman" w:hAnsi="Times New Roman"/>
                <w:sz w:val="20"/>
                <w:szCs w:val="20"/>
                <w:lang w:eastAsia="sk-SK"/>
              </w:rPr>
            </w:pP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010DA" w:rsidRDefault="00BC1FA7" w:rsidP="00BC1FA7">
            <w:pPr>
              <w:spacing w:after="0" w:line="240" w:lineRule="auto"/>
              <w:rPr>
                <w:rFonts w:ascii="Times New Roman" w:hAnsi="Times New Roman"/>
                <w:sz w:val="20"/>
                <w:szCs w:val="20"/>
                <w:lang w:eastAsia="sk-SK"/>
              </w:rPr>
            </w:pP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010DA" w:rsidRDefault="00BC1FA7" w:rsidP="00BC1FA7">
            <w:pPr>
              <w:spacing w:after="0" w:line="240" w:lineRule="auto"/>
              <w:rPr>
                <w:rFonts w:ascii="Times New Roman" w:hAnsi="Times New Roman"/>
                <w:color w:val="000000"/>
                <w:sz w:val="20"/>
                <w:szCs w:val="20"/>
                <w:lang w:eastAsia="sk-SK"/>
              </w:rPr>
            </w:pP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010DA" w:rsidRDefault="00BC1FA7" w:rsidP="00BC1FA7">
            <w:pPr>
              <w:spacing w:after="0" w:line="240" w:lineRule="auto"/>
              <w:rPr>
                <w:rFonts w:ascii="Times New Roman" w:hAnsi="Times New Roman"/>
                <w:color w:val="000000"/>
                <w:sz w:val="20"/>
                <w:szCs w:val="20"/>
                <w:lang w:eastAsia="sk-SK"/>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FA7" w:rsidRPr="00B010DA" w:rsidRDefault="00BC1FA7" w:rsidP="00BC1FA7">
            <w:pPr>
              <w:spacing w:after="0" w:line="240" w:lineRule="auto"/>
              <w:rPr>
                <w:rFonts w:ascii="Times New Roman" w:hAnsi="Times New Roman"/>
                <w:color w:val="000000"/>
                <w:sz w:val="20"/>
                <w:szCs w:val="20"/>
                <w:lang w:eastAsia="sk-SK"/>
              </w:rPr>
            </w:pP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BC1FA7" w:rsidRPr="00B010DA" w:rsidRDefault="00BC1FA7" w:rsidP="00BC1FA7">
            <w:pPr>
              <w:spacing w:after="0" w:line="240" w:lineRule="auto"/>
              <w:rPr>
                <w:rFonts w:ascii="Times New Roman" w:hAnsi="Times New Roman"/>
                <w:sz w:val="20"/>
                <w:szCs w:val="20"/>
                <w:lang w:eastAsia="sk-SK"/>
              </w:rPr>
            </w:pPr>
          </w:p>
        </w:tc>
      </w:tr>
    </w:tbl>
    <w:p w:rsidR="00BC1FA7" w:rsidRPr="00895898" w:rsidRDefault="00BC1FA7" w:rsidP="00BC1FA7">
      <w:pPr>
        <w:jc w:val="both"/>
        <w:rPr>
          <w:rFonts w:ascii="Times New Roman" w:eastAsia="Calibri" w:hAnsi="Times New Roman"/>
          <w:i/>
        </w:rPr>
      </w:pPr>
    </w:p>
    <w:p w:rsidR="00BC1FA7" w:rsidRPr="00895898" w:rsidRDefault="00BC1FA7" w:rsidP="00BC1FA7">
      <w:pPr>
        <w:jc w:val="both"/>
        <w:rPr>
          <w:rFonts w:ascii="Times New Roman" w:eastAsia="Calibri" w:hAnsi="Times New Roman"/>
          <w:b/>
          <w:bCs/>
          <w:i/>
          <w:sz w:val="24"/>
          <w:szCs w:val="24"/>
        </w:rPr>
        <w:sectPr w:rsidR="00BC1FA7" w:rsidRPr="00895898" w:rsidSect="00BC1FA7">
          <w:pgSz w:w="16838" w:h="11906" w:orient="landscape"/>
          <w:pgMar w:top="1417" w:right="1417" w:bottom="1417" w:left="1417" w:header="708" w:footer="708" w:gutter="0"/>
          <w:cols w:space="708"/>
          <w:docGrid w:linePitch="360"/>
        </w:sectPr>
      </w:pPr>
    </w:p>
    <w:p w:rsidR="00BC1FA7" w:rsidRDefault="00BC1FA7" w:rsidP="0076033C">
      <w:pPr>
        <w:spacing w:line="240" w:lineRule="auto"/>
        <w:jc w:val="both"/>
        <w:rPr>
          <w:rFonts w:ascii="Times New Roman" w:eastAsia="Calibri" w:hAnsi="Times New Roman"/>
          <w:b/>
          <w:bCs/>
          <w:i/>
          <w:sz w:val="24"/>
          <w:szCs w:val="24"/>
          <w:u w:val="single"/>
        </w:rPr>
      </w:pPr>
      <w:r w:rsidRPr="001F1B43">
        <w:rPr>
          <w:rFonts w:ascii="Times New Roman" w:eastAsia="Calibri" w:hAnsi="Times New Roman"/>
          <w:b/>
          <w:bCs/>
          <w:i/>
          <w:sz w:val="24"/>
          <w:szCs w:val="24"/>
          <w:u w:val="single"/>
        </w:rPr>
        <w:lastRenderedPageBreak/>
        <w:t xml:space="preserve">Doplňujúce informácie k spôsobu výpočtu vplyvov jednotlivých regulácií na zmenu nákladov </w:t>
      </w:r>
    </w:p>
    <w:p w:rsidR="00BC1FA7" w:rsidRDefault="00BC1FA7" w:rsidP="0076033C">
      <w:pPr>
        <w:spacing w:line="240" w:lineRule="auto"/>
        <w:ind w:left="360" w:hanging="360"/>
        <w:jc w:val="both"/>
        <w:rPr>
          <w:rFonts w:ascii="Times New Roman" w:eastAsia="Calibri" w:hAnsi="Times New Roman"/>
          <w:b/>
          <w:bCs/>
          <w:i/>
          <w:sz w:val="24"/>
          <w:szCs w:val="24"/>
          <w:u w:val="single"/>
        </w:rPr>
      </w:pPr>
      <w:r w:rsidRPr="005D1325">
        <w:rPr>
          <w:rFonts w:ascii="Times New Roman" w:eastAsia="Calibri" w:hAnsi="Times New Roman"/>
          <w:bCs/>
          <w:sz w:val="24"/>
          <w:szCs w:val="24"/>
        </w:rPr>
        <w:t>1.</w:t>
      </w:r>
      <w:r>
        <w:rPr>
          <w:rFonts w:ascii="Times New Roman" w:eastAsia="Calibri" w:hAnsi="Times New Roman"/>
          <w:b/>
          <w:bCs/>
          <w:i/>
          <w:sz w:val="24"/>
          <w:szCs w:val="24"/>
        </w:rPr>
        <w:tab/>
      </w:r>
      <w:r w:rsidRPr="005D1325">
        <w:rPr>
          <w:rFonts w:ascii="Times New Roman" w:eastAsia="Calibri" w:hAnsi="Times New Roman"/>
          <w:bCs/>
          <w:iCs/>
          <w:color w:val="000000"/>
          <w:sz w:val="24"/>
          <w:szCs w:val="24"/>
        </w:rPr>
        <w:t>Na účely vstupného preverenia, ktoré je predpokladom pre registráciu v registri prevádzkovateľov, a tým aj legálne vykonávanie ekologickej poľnohospodárskej výroby v SR, je potrebné podať žiadosť o vykonanie tohto vstupného preverenia inšpekčnej organizácii. Táto žiadosť má svoje osobitosti v závislosti od toho, akú činnosť ekologickej poľnohospodárskej výroby chce žiadateľ konkrétne vykonávať. V prípade zberu voľne rastúcich rastlín alebo ich častí je podľa účinného znenia zákona o ekologickej poľnohospodárskej výrobe v žiadosti potrebné uviesť parcelné číslo pozemku, na ktorom sa má činnosť vykonávať a číslo listu vlastníctva, na ktorom je zapísaný. Podľa znenia tohto zákona v znení navrhovaného zákona sa tieto údaje v žiadosti uvádzajú tiež, avšak okrem nich sa má uvádzať aj názov katastrálneho územia, a samotná žiadosť má mať ako prílohu grafické vyznačenie pozemku, na ktorom sa má činnosť vykonávať, a ako ďalšiu prílohu má mať vyhlásenie vlastníka alebo užívateľa pozemku o tom, že za posledné tri roky na tomto pozemku neboli použité iné prípravky, ako sú povolené v ekologickej poľnohospodárskej výrobe.</w:t>
      </w:r>
    </w:p>
    <w:p w:rsidR="00BC1FA7" w:rsidRDefault="00BC1FA7" w:rsidP="0076033C">
      <w:pPr>
        <w:spacing w:line="240" w:lineRule="auto"/>
        <w:ind w:left="360" w:hanging="360"/>
        <w:jc w:val="both"/>
        <w:rPr>
          <w:rFonts w:ascii="Times New Roman" w:eastAsia="Calibri" w:hAnsi="Times New Roman"/>
          <w:b/>
          <w:bCs/>
          <w:i/>
          <w:sz w:val="24"/>
          <w:szCs w:val="24"/>
          <w:u w:val="single"/>
        </w:rPr>
      </w:pPr>
      <w:r>
        <w:rPr>
          <w:rFonts w:ascii="Times New Roman" w:eastAsia="Calibri" w:hAnsi="Times New Roman"/>
          <w:bCs/>
          <w:iCs/>
          <w:color w:val="000000"/>
          <w:sz w:val="24"/>
          <w:szCs w:val="24"/>
        </w:rPr>
        <w:t xml:space="preserve">2. </w:t>
      </w:r>
      <w:r>
        <w:rPr>
          <w:rFonts w:ascii="Times New Roman" w:eastAsia="Calibri" w:hAnsi="Times New Roman"/>
          <w:bCs/>
          <w:iCs/>
          <w:color w:val="000000"/>
          <w:sz w:val="24"/>
          <w:szCs w:val="24"/>
        </w:rPr>
        <w:tab/>
      </w:r>
      <w:r w:rsidRPr="005D1325">
        <w:rPr>
          <w:rFonts w:ascii="Times New Roman" w:eastAsia="Calibri" w:hAnsi="Times New Roman"/>
          <w:bCs/>
          <w:iCs/>
          <w:color w:val="000000"/>
          <w:sz w:val="24"/>
          <w:szCs w:val="24"/>
        </w:rPr>
        <w:t>Pokiaľ ide o žiadosť o vykonanie vstupného preverenia vo vzťahu k výrobe potravín, tak po novom musí táto žiadosť obsahovať aj technologický opis postupu výroby potravín.</w:t>
      </w:r>
    </w:p>
    <w:p w:rsidR="00BC1FA7" w:rsidRPr="005D1325" w:rsidRDefault="00BC1FA7" w:rsidP="0076033C">
      <w:pPr>
        <w:spacing w:line="240" w:lineRule="auto"/>
        <w:ind w:left="360" w:hanging="360"/>
        <w:jc w:val="both"/>
        <w:rPr>
          <w:rFonts w:ascii="Times New Roman" w:eastAsia="Calibri" w:hAnsi="Times New Roman"/>
          <w:b/>
          <w:bCs/>
          <w:i/>
          <w:sz w:val="24"/>
          <w:szCs w:val="24"/>
          <w:u w:val="single"/>
        </w:rPr>
      </w:pPr>
      <w:r w:rsidRPr="005D1325">
        <w:rPr>
          <w:rFonts w:ascii="Times New Roman" w:eastAsia="Calibri" w:hAnsi="Times New Roman"/>
          <w:bCs/>
          <w:sz w:val="24"/>
          <w:szCs w:val="24"/>
        </w:rPr>
        <w:t>6.</w:t>
      </w:r>
      <w:r w:rsidRPr="005D1325">
        <w:rPr>
          <w:rFonts w:ascii="Times New Roman" w:eastAsia="Calibri" w:hAnsi="Times New Roman"/>
          <w:bCs/>
          <w:sz w:val="24"/>
          <w:szCs w:val="24"/>
        </w:rPr>
        <w:tab/>
      </w:r>
      <w:r w:rsidRPr="005D1325">
        <w:rPr>
          <w:rFonts w:ascii="Times New Roman" w:eastAsia="Calibri" w:hAnsi="Times New Roman"/>
          <w:bCs/>
          <w:iCs/>
          <w:color w:val="000000"/>
          <w:sz w:val="24"/>
          <w:szCs w:val="24"/>
        </w:rPr>
        <w:t>Na základe modelového príkladu bol stanovený počet dotknutých subjektov, čo sa týka novej oznamovacej povinnosti pre prevádzkovateľov</w:t>
      </w:r>
      <w:r w:rsidRPr="005D1325">
        <w:t xml:space="preserve"> </w:t>
      </w:r>
      <w:r w:rsidRPr="005D1325">
        <w:rPr>
          <w:rFonts w:ascii="Times New Roman" w:eastAsia="Calibri" w:hAnsi="Times New Roman"/>
          <w:bCs/>
          <w:iCs/>
          <w:color w:val="000000"/>
          <w:sz w:val="24"/>
          <w:szCs w:val="24"/>
        </w:rPr>
        <w:t xml:space="preserve">pri príchode zásielky na hraničnú kontrolnú stanicu alebo miesto prepustenia do voľného obehu. Hrubý odhad počtu dotknutých subjektov bol stanovený na základe </w:t>
      </w:r>
      <w:r>
        <w:rPr>
          <w:rFonts w:ascii="Times New Roman" w:eastAsia="Calibri" w:hAnsi="Times New Roman"/>
          <w:bCs/>
          <w:iCs/>
          <w:color w:val="000000"/>
          <w:sz w:val="24"/>
          <w:szCs w:val="24"/>
        </w:rPr>
        <w:t>počtu registrovaných prevádzkovateľov s činnosťou dovoz. Nie je však možné presne stanoviť aký počet dovozov bude v danom roku realizovaný, keďže každý prevádzkovateľ je povinný dovozy nahlasovať tesne pred príchodom zásielky.</w:t>
      </w:r>
    </w:p>
    <w:p w:rsidR="00BC1FA7" w:rsidRPr="001F1B43" w:rsidRDefault="00BC1FA7" w:rsidP="0076033C">
      <w:pPr>
        <w:spacing w:line="240" w:lineRule="auto"/>
        <w:jc w:val="both"/>
        <w:rPr>
          <w:rFonts w:ascii="Times New Roman" w:eastAsia="Calibri" w:hAnsi="Times New Roman"/>
          <w:b/>
          <w:sz w:val="24"/>
          <w:szCs w:val="24"/>
        </w:rPr>
      </w:pPr>
      <w:r w:rsidRPr="001F1B43">
        <w:rPr>
          <w:rFonts w:ascii="Times New Roman" w:eastAsia="Calibri" w:hAnsi="Times New Roman"/>
          <w:b/>
          <w:sz w:val="24"/>
          <w:szCs w:val="24"/>
        </w:rPr>
        <w:t>3.2 Vyhodnotenie konzultácií s podnikateľskými subjektmi pred predbežným pripomienkovým konaním</w:t>
      </w:r>
    </w:p>
    <w:p w:rsidR="00BC1FA7" w:rsidRPr="000F752C" w:rsidRDefault="00BC1FA7" w:rsidP="0076033C">
      <w:pPr>
        <w:spacing w:after="0" w:line="240" w:lineRule="auto"/>
        <w:jc w:val="both"/>
        <w:rPr>
          <w:rFonts w:ascii="Times New Roman" w:eastAsia="Calibri" w:hAnsi="Times New Roman"/>
          <w:sz w:val="24"/>
          <w:szCs w:val="24"/>
        </w:rPr>
      </w:pPr>
      <w:r w:rsidRPr="000F752C">
        <w:rPr>
          <w:rFonts w:ascii="Times New Roman" w:eastAsia="Calibri" w:hAnsi="Times New Roman"/>
          <w:sz w:val="24"/>
          <w:szCs w:val="24"/>
        </w:rPr>
        <w:t>Konzultácie na účely prípravy navrhovaného zákona boli vykonané so zastupiteľskými organizáciami podnikateľských subjektov, ktoré vykonávajú ekologickú poľnohospodársku výrobu.</w:t>
      </w:r>
      <w:r>
        <w:rPr>
          <w:rFonts w:ascii="Times New Roman" w:eastAsia="Calibri" w:hAnsi="Times New Roman"/>
          <w:sz w:val="24"/>
          <w:szCs w:val="24"/>
        </w:rPr>
        <w:t xml:space="preserve"> Konzultácie prebiehali predovšetkým s poverenými inšpekčnými organizáciami (</w:t>
      </w:r>
      <w:proofErr w:type="spellStart"/>
      <w:r>
        <w:rPr>
          <w:rFonts w:ascii="Times New Roman" w:eastAsia="Calibri" w:hAnsi="Times New Roman"/>
          <w:sz w:val="24"/>
          <w:szCs w:val="24"/>
        </w:rPr>
        <w:t>Naturalis</w:t>
      </w:r>
      <w:proofErr w:type="spellEnd"/>
      <w:r>
        <w:rPr>
          <w:rFonts w:ascii="Times New Roman" w:eastAsia="Calibri" w:hAnsi="Times New Roman"/>
          <w:sz w:val="24"/>
          <w:szCs w:val="24"/>
        </w:rPr>
        <w:t xml:space="preserve"> SK, </w:t>
      </w:r>
      <w:proofErr w:type="spellStart"/>
      <w:r>
        <w:rPr>
          <w:rFonts w:ascii="Times New Roman" w:eastAsia="Calibri" w:hAnsi="Times New Roman"/>
          <w:sz w:val="24"/>
          <w:szCs w:val="24"/>
        </w:rPr>
        <w:t>Biokont</w:t>
      </w:r>
      <w:proofErr w:type="spellEnd"/>
      <w:r>
        <w:rPr>
          <w:rFonts w:ascii="Times New Roman" w:eastAsia="Calibri" w:hAnsi="Times New Roman"/>
          <w:sz w:val="24"/>
          <w:szCs w:val="24"/>
        </w:rPr>
        <w:t xml:space="preserve"> CZ a EKO-CONTROL SK) a zväzom ekologického poľnohospodárstva </w:t>
      </w:r>
      <w:proofErr w:type="spellStart"/>
      <w:r>
        <w:rPr>
          <w:rFonts w:ascii="Times New Roman" w:eastAsia="Calibri" w:hAnsi="Times New Roman"/>
          <w:sz w:val="24"/>
          <w:szCs w:val="24"/>
        </w:rPr>
        <w:t>Ekotrend</w:t>
      </w:r>
      <w:proofErr w:type="spellEnd"/>
      <w:r>
        <w:rPr>
          <w:rFonts w:ascii="Times New Roman" w:eastAsia="Calibri" w:hAnsi="Times New Roman"/>
          <w:sz w:val="24"/>
          <w:szCs w:val="24"/>
        </w:rPr>
        <w:t xml:space="preserve"> Slovakia. Dôležité boli najmä konzultácie s inšpekčnými organizáciami poverenými vykonávaním úradných kontrol zásielok z tretích krajín na hraničných kontrolných staniciach alebo na miestach prepustenia do voľného obehu. Uvedená novela bude mať samozrejme vplyv na rozpočet verejnej správy a podnikateľské prostredie ale negatívne vplyvy z dlhodobého hľadiska prevýšia pozitívne</w:t>
      </w:r>
      <w:r w:rsidRPr="00A47886">
        <w:rPr>
          <w:rFonts w:ascii="Times New Roman" w:eastAsia="Calibri" w:hAnsi="Times New Roman"/>
          <w:sz w:val="24"/>
          <w:szCs w:val="24"/>
        </w:rPr>
        <w:t>. Inšpekčné organizácie vítajú odbremenenie od niektorých druhov úradných kontrol (vstupné preverenie pri prevzatí celého chovu hospodárskych zvierat, vstupné preverenie registrovaných dielov pôdnych blokov, kontroly zásielok z tretích krajín na hraničných kontrolných staniciach a na miestach</w:t>
      </w:r>
      <w:r>
        <w:rPr>
          <w:rFonts w:ascii="Times New Roman" w:eastAsia="Calibri" w:hAnsi="Times New Roman"/>
          <w:sz w:val="24"/>
          <w:szCs w:val="24"/>
        </w:rPr>
        <w:t xml:space="preserve"> prepustenia do voľného obehu). K</w:t>
      </w:r>
      <w:r w:rsidRPr="00A47886">
        <w:rPr>
          <w:rFonts w:ascii="Times New Roman" w:eastAsia="Calibri" w:hAnsi="Times New Roman"/>
          <w:sz w:val="24"/>
          <w:szCs w:val="24"/>
        </w:rPr>
        <w:t>ontrolný ústav vykoná potrebné opatrenia na zabezpečenie výkonu úradných kontrol produktov z ekologickej poľnohospodárskej výroby alebo produktov z konverzie z tretích krajín vo vlastnej kompetencii.</w:t>
      </w:r>
    </w:p>
    <w:p w:rsidR="00BC1FA7" w:rsidRPr="000F752C" w:rsidRDefault="00BC1FA7" w:rsidP="0076033C">
      <w:pPr>
        <w:spacing w:after="0" w:line="240" w:lineRule="auto"/>
        <w:jc w:val="both"/>
        <w:rPr>
          <w:rFonts w:ascii="Times New Roman" w:eastAsia="Calibri" w:hAnsi="Times New Roman"/>
          <w:sz w:val="24"/>
          <w:szCs w:val="24"/>
        </w:rPr>
      </w:pPr>
      <w:r w:rsidRPr="000F752C">
        <w:rPr>
          <w:rFonts w:ascii="Times New Roman" w:eastAsia="Calibri" w:hAnsi="Times New Roman"/>
          <w:sz w:val="24"/>
          <w:szCs w:val="24"/>
        </w:rPr>
        <w:t>Tieto konzultácie prebiehali formou rokovaní, písomnou formou a formou komunikácie na diaľku (telefonicky, elektronickou poštou). Konzultácie prebiehali od 23. septembra 2021.</w:t>
      </w:r>
    </w:p>
    <w:p w:rsidR="00BC1FA7" w:rsidRPr="000F752C" w:rsidRDefault="00BC1FA7" w:rsidP="0076033C">
      <w:pPr>
        <w:spacing w:after="0" w:line="240" w:lineRule="auto"/>
        <w:jc w:val="both"/>
        <w:rPr>
          <w:rFonts w:ascii="Times New Roman" w:eastAsia="Calibri" w:hAnsi="Times New Roman"/>
          <w:sz w:val="24"/>
          <w:szCs w:val="24"/>
        </w:rPr>
      </w:pPr>
      <w:proofErr w:type="spellStart"/>
      <w:r w:rsidRPr="000F752C">
        <w:rPr>
          <w:rFonts w:ascii="Times New Roman" w:eastAsia="Calibri" w:hAnsi="Times New Roman"/>
          <w:sz w:val="24"/>
          <w:szCs w:val="24"/>
        </w:rPr>
        <w:t>Link</w:t>
      </w:r>
      <w:proofErr w:type="spellEnd"/>
      <w:r w:rsidRPr="000F752C">
        <w:rPr>
          <w:rFonts w:ascii="Times New Roman" w:eastAsia="Calibri" w:hAnsi="Times New Roman"/>
          <w:sz w:val="24"/>
          <w:szCs w:val="24"/>
        </w:rPr>
        <w:t xml:space="preserve"> na konzultácie: https://www.mpsr.sk/podklad-pre-konzultacie/2-23-2-17153/</w:t>
      </w:r>
    </w:p>
    <w:p w:rsidR="00BC1FA7" w:rsidRPr="00D8247C" w:rsidRDefault="00BC1FA7" w:rsidP="0076033C">
      <w:pPr>
        <w:spacing w:after="0" w:line="240" w:lineRule="auto"/>
        <w:jc w:val="both"/>
        <w:rPr>
          <w:rFonts w:ascii="Times New Roman" w:eastAsia="Calibri" w:hAnsi="Times New Roman"/>
          <w:i/>
          <w:sz w:val="24"/>
          <w:szCs w:val="24"/>
        </w:rPr>
      </w:pPr>
    </w:p>
    <w:p w:rsidR="0076033C" w:rsidRDefault="0076033C">
      <w:pPr>
        <w:widowControl/>
        <w:adjustRightInd/>
        <w:rPr>
          <w:rFonts w:ascii="Times New Roman" w:eastAsia="Calibri" w:hAnsi="Times New Roman"/>
          <w:b/>
          <w:sz w:val="24"/>
          <w:szCs w:val="24"/>
        </w:rPr>
      </w:pPr>
      <w:bookmarkStart w:id="1" w:name="_Hlk47698091"/>
      <w:r>
        <w:rPr>
          <w:rFonts w:ascii="Times New Roman" w:eastAsia="Calibri" w:hAnsi="Times New Roman"/>
          <w:b/>
          <w:sz w:val="24"/>
          <w:szCs w:val="24"/>
        </w:rPr>
        <w:br w:type="page"/>
      </w:r>
    </w:p>
    <w:p w:rsidR="00BC1FA7" w:rsidRPr="001F1B43" w:rsidRDefault="00BC1FA7" w:rsidP="0076033C">
      <w:pPr>
        <w:spacing w:line="240" w:lineRule="auto"/>
        <w:jc w:val="both"/>
        <w:rPr>
          <w:rFonts w:ascii="Times New Roman" w:eastAsia="Calibri" w:hAnsi="Times New Roman"/>
          <w:b/>
          <w:sz w:val="24"/>
          <w:szCs w:val="24"/>
        </w:rPr>
      </w:pPr>
      <w:r w:rsidRPr="001F1B43">
        <w:rPr>
          <w:rFonts w:ascii="Times New Roman" w:eastAsia="Calibri" w:hAnsi="Times New Roman"/>
          <w:b/>
          <w:sz w:val="24"/>
          <w:szCs w:val="24"/>
        </w:rPr>
        <w:lastRenderedPageBreak/>
        <w:t>3.3 Vplyvy na konkurencieschopnosť a produktivitu</w:t>
      </w:r>
    </w:p>
    <w:bookmarkEnd w:id="1"/>
    <w:p w:rsidR="00BC1FA7" w:rsidRPr="00D8247C" w:rsidRDefault="00BC1FA7" w:rsidP="0076033C">
      <w:pPr>
        <w:spacing w:after="0" w:line="240" w:lineRule="auto"/>
        <w:jc w:val="both"/>
        <w:rPr>
          <w:rFonts w:ascii="Times New Roman" w:eastAsia="Calibri" w:hAnsi="Times New Roman"/>
          <w:i/>
          <w:sz w:val="24"/>
          <w:szCs w:val="24"/>
        </w:rPr>
      </w:pPr>
      <w:r w:rsidRPr="00D8247C">
        <w:rPr>
          <w:rFonts w:ascii="Times New Roman" w:eastAsia="Calibri" w:hAnsi="Times New Roman"/>
          <w:i/>
          <w:sz w:val="24"/>
          <w:szCs w:val="24"/>
        </w:rPr>
        <w:t xml:space="preserve">Dochádza k vytvoreniu resp. k zmene bariér na trhu? </w:t>
      </w:r>
    </w:p>
    <w:p w:rsidR="00BC1FA7" w:rsidRPr="00D8247C" w:rsidRDefault="00BC1FA7" w:rsidP="0076033C">
      <w:pPr>
        <w:spacing w:after="0" w:line="240" w:lineRule="auto"/>
        <w:jc w:val="both"/>
        <w:rPr>
          <w:rFonts w:ascii="Times New Roman" w:eastAsia="Calibri" w:hAnsi="Times New Roman"/>
          <w:i/>
          <w:sz w:val="24"/>
          <w:szCs w:val="24"/>
        </w:rPr>
      </w:pPr>
      <w:r w:rsidRPr="00D8247C">
        <w:rPr>
          <w:rFonts w:ascii="Times New Roman" w:eastAsia="Calibri" w:hAnsi="Times New Roman"/>
          <w:i/>
          <w:sz w:val="24"/>
          <w:szCs w:val="24"/>
        </w:rPr>
        <w:t xml:space="preserve">Bude sa s niektorými podnikmi alebo produktmi zaobchádzať v porovnateľnej situácii rôzne (napr. špeciálne režimy pre </w:t>
      </w:r>
      <w:proofErr w:type="spellStart"/>
      <w:r w:rsidRPr="00D8247C">
        <w:rPr>
          <w:rFonts w:ascii="Times New Roman" w:eastAsia="Calibri" w:hAnsi="Times New Roman"/>
          <w:i/>
          <w:sz w:val="24"/>
          <w:szCs w:val="24"/>
        </w:rPr>
        <w:t>mikro</w:t>
      </w:r>
      <w:proofErr w:type="spellEnd"/>
      <w:r w:rsidRPr="00D8247C">
        <w:rPr>
          <w:rFonts w:ascii="Times New Roman" w:eastAsia="Calibri" w:hAnsi="Times New Roman"/>
          <w:i/>
          <w:sz w:val="24"/>
          <w:szCs w:val="24"/>
        </w:rPr>
        <w:t xml:space="preserve">, malé a stredné podniky tzv. MSP)? </w:t>
      </w:r>
    </w:p>
    <w:p w:rsidR="00BC1FA7" w:rsidRPr="00D8247C" w:rsidRDefault="00BC1FA7" w:rsidP="0076033C">
      <w:pPr>
        <w:spacing w:after="0" w:line="240" w:lineRule="auto"/>
        <w:jc w:val="both"/>
        <w:rPr>
          <w:rFonts w:ascii="Times New Roman" w:eastAsia="Calibri" w:hAnsi="Times New Roman"/>
          <w:i/>
          <w:sz w:val="24"/>
          <w:szCs w:val="24"/>
        </w:rPr>
      </w:pPr>
      <w:r w:rsidRPr="00D8247C">
        <w:rPr>
          <w:rFonts w:ascii="Times New Roman" w:eastAsia="Calibri" w:hAnsi="Times New Roman"/>
          <w:i/>
          <w:sz w:val="24"/>
          <w:szCs w:val="24"/>
        </w:rPr>
        <w:t xml:space="preserve">Ovplyvňuje zmena regulácie cezhraničné investície (príliv/odliv zahraničných investícií resp. uplatnenie slovenských podnikov na zahraničných trhoch)? </w:t>
      </w:r>
    </w:p>
    <w:p w:rsidR="00BC1FA7" w:rsidRDefault="00BC1FA7" w:rsidP="0076033C">
      <w:pPr>
        <w:spacing w:after="0" w:line="240" w:lineRule="auto"/>
        <w:jc w:val="both"/>
        <w:rPr>
          <w:rFonts w:ascii="Times New Roman" w:eastAsia="Calibri" w:hAnsi="Times New Roman"/>
          <w:i/>
          <w:sz w:val="24"/>
          <w:szCs w:val="24"/>
        </w:rPr>
      </w:pPr>
      <w:r w:rsidRPr="00D8247C">
        <w:rPr>
          <w:rFonts w:ascii="Times New Roman" w:eastAsia="Calibri" w:hAnsi="Times New Roman"/>
          <w:i/>
          <w:sz w:val="24"/>
          <w:szCs w:val="24"/>
        </w:rPr>
        <w:t xml:space="preserve">Ovplyvní dostupnosť základných zdrojov (financie, pracovná sila, suroviny, mechanizmy, energie atď.)? </w:t>
      </w:r>
    </w:p>
    <w:p w:rsidR="00BC1FA7" w:rsidRPr="00D8247C" w:rsidRDefault="00BC1FA7" w:rsidP="0076033C">
      <w:pPr>
        <w:spacing w:after="0" w:line="240" w:lineRule="auto"/>
        <w:jc w:val="both"/>
        <w:rPr>
          <w:rFonts w:ascii="Times New Roman" w:eastAsia="Calibri" w:hAnsi="Times New Roman"/>
          <w:i/>
          <w:sz w:val="24"/>
          <w:szCs w:val="24"/>
        </w:rPr>
      </w:pPr>
      <w:r>
        <w:rPr>
          <w:rFonts w:ascii="Times New Roman" w:eastAsia="Calibri" w:hAnsi="Times New Roman"/>
          <w:i/>
          <w:sz w:val="24"/>
          <w:szCs w:val="24"/>
        </w:rPr>
        <w:t>Ovplyvňuje zmena regulácie inovácie, vedu a výskum?</w:t>
      </w:r>
    </w:p>
    <w:p w:rsidR="00BC1FA7" w:rsidRPr="00D8247C" w:rsidRDefault="00BC1FA7" w:rsidP="0076033C">
      <w:pPr>
        <w:spacing w:after="0" w:line="240" w:lineRule="auto"/>
        <w:jc w:val="both"/>
        <w:rPr>
          <w:rFonts w:ascii="Times New Roman" w:eastAsia="Calibri" w:hAnsi="Times New Roman"/>
          <w:i/>
          <w:sz w:val="24"/>
          <w:szCs w:val="24"/>
        </w:rPr>
      </w:pPr>
      <w:r w:rsidRPr="00D8247C">
        <w:rPr>
          <w:rFonts w:ascii="Times New Roman" w:eastAsia="Calibri" w:hAnsi="Times New Roman"/>
          <w:i/>
          <w:iCs/>
          <w:sz w:val="24"/>
          <w:szCs w:val="24"/>
        </w:rPr>
        <w:t>Ako prispieva zmena regulácie k cieľu Slovenska mať najlepšie podnikateľské prostredie spomedzi susediacich krajín EÚ?</w:t>
      </w:r>
    </w:p>
    <w:p w:rsidR="00BC1FA7" w:rsidRPr="00D8247C" w:rsidRDefault="00BC1FA7" w:rsidP="0076033C">
      <w:pPr>
        <w:spacing w:after="0" w:line="240" w:lineRule="auto"/>
        <w:jc w:val="both"/>
        <w:rPr>
          <w:rFonts w:ascii="Times New Roman" w:eastAsia="Calibri" w:hAnsi="Times New Roman"/>
          <w:i/>
          <w:sz w:val="24"/>
          <w:szCs w:val="24"/>
        </w:rPr>
      </w:pPr>
    </w:p>
    <w:p w:rsidR="00BC1FA7" w:rsidRPr="00D8247C" w:rsidRDefault="00BC1FA7" w:rsidP="0076033C">
      <w:pPr>
        <w:spacing w:after="0" w:line="240" w:lineRule="auto"/>
        <w:jc w:val="both"/>
        <w:rPr>
          <w:rFonts w:ascii="Times New Roman" w:eastAsia="Calibri" w:hAnsi="Times New Roman"/>
          <w:b/>
          <w:i/>
          <w:sz w:val="24"/>
          <w:szCs w:val="24"/>
        </w:rPr>
      </w:pPr>
      <w:r w:rsidRPr="00D8247C">
        <w:rPr>
          <w:rFonts w:ascii="Times New Roman" w:eastAsia="Calibri" w:hAnsi="Times New Roman"/>
          <w:b/>
          <w:i/>
          <w:sz w:val="24"/>
          <w:szCs w:val="24"/>
        </w:rPr>
        <w:t>Konkurencieschopnosť:</w:t>
      </w:r>
    </w:p>
    <w:p w:rsidR="00BC1FA7" w:rsidRPr="00D8247C" w:rsidRDefault="00BC1FA7" w:rsidP="0076033C">
      <w:pPr>
        <w:spacing w:after="0" w:line="240" w:lineRule="auto"/>
        <w:jc w:val="both"/>
        <w:rPr>
          <w:rFonts w:ascii="Times New Roman" w:eastAsia="Calibri" w:hAnsi="Times New Roman"/>
          <w:i/>
          <w:sz w:val="24"/>
          <w:szCs w:val="24"/>
        </w:rPr>
      </w:pPr>
      <w:r w:rsidRPr="00D8247C">
        <w:rPr>
          <w:rFonts w:ascii="Times New Roman" w:eastAsia="Calibri" w:hAnsi="Times New Roman"/>
          <w:i/>
          <w:sz w:val="24"/>
          <w:szCs w:val="24"/>
        </w:rPr>
        <w:t>Na základe uvedených odpovedí zaškrtnite a popíšte, či materiál konkurencieschopnosť:</w:t>
      </w:r>
    </w:p>
    <w:p w:rsidR="00BC1FA7" w:rsidRPr="00D8247C" w:rsidRDefault="004F53E6" w:rsidP="0076033C">
      <w:pPr>
        <w:spacing w:after="0" w:line="240" w:lineRule="auto"/>
        <w:jc w:val="both"/>
        <w:rPr>
          <w:rFonts w:ascii="Times New Roman" w:eastAsia="Calibri" w:hAnsi="Times New Roman"/>
          <w:i/>
          <w:sz w:val="24"/>
          <w:szCs w:val="24"/>
        </w:rPr>
      </w:pPr>
      <w:sdt>
        <w:sdtPr>
          <w:rPr>
            <w:rFonts w:ascii="Times New Roman" w:eastAsia="Calibri" w:hAnsi="Times New Roman"/>
            <w:i/>
            <w:sz w:val="24"/>
            <w:szCs w:val="24"/>
          </w:rPr>
          <w:id w:val="798576880"/>
        </w:sdtPr>
        <w:sdtEndPr/>
        <w:sdtContent>
          <w:sdt>
            <w:sdtPr>
              <w:rPr>
                <w:rFonts w:ascii="Times New Roman" w:eastAsia="Calibri" w:hAnsi="Times New Roman"/>
                <w:i/>
                <w:sz w:val="24"/>
                <w:szCs w:val="24"/>
              </w:rPr>
              <w:id w:val="1729873660"/>
            </w:sdtPr>
            <w:sdtEndPr/>
            <w:sdtContent>
              <w:r w:rsidR="00BC1FA7" w:rsidRPr="00D8247C">
                <w:rPr>
                  <w:rFonts w:ascii="Segoe UI Symbol" w:eastAsia="Calibri" w:hAnsi="Segoe UI Symbol" w:cs="Segoe UI Symbol"/>
                  <w:i/>
                  <w:sz w:val="24"/>
                  <w:szCs w:val="24"/>
                </w:rPr>
                <w:t>☐</w:t>
              </w:r>
            </w:sdtContent>
          </w:sdt>
        </w:sdtContent>
      </w:sdt>
      <w:r w:rsidR="00BC1FA7" w:rsidRPr="00D8247C">
        <w:rPr>
          <w:rFonts w:ascii="Times New Roman" w:eastAsia="Calibri" w:hAnsi="Times New Roman"/>
          <w:i/>
          <w:sz w:val="24"/>
          <w:szCs w:val="24"/>
        </w:rPr>
        <w:t xml:space="preserve"> zvyšuje  </w:t>
      </w:r>
      <w:r w:rsidR="00BC1FA7" w:rsidRPr="00D8247C">
        <w:rPr>
          <w:rFonts w:ascii="Times New Roman" w:eastAsia="Calibri" w:hAnsi="Times New Roman"/>
          <w:i/>
          <w:sz w:val="24"/>
          <w:szCs w:val="24"/>
        </w:rPr>
        <w:tab/>
      </w:r>
      <w:sdt>
        <w:sdtPr>
          <w:rPr>
            <w:rFonts w:ascii="Times New Roman" w:eastAsia="Calibri" w:hAnsi="Times New Roman"/>
            <w:i/>
            <w:sz w:val="24"/>
            <w:szCs w:val="24"/>
          </w:rPr>
          <w:id w:val="410579887"/>
        </w:sdtPr>
        <w:sdtEndPr/>
        <w:sdtContent>
          <w:sdt>
            <w:sdtPr>
              <w:rPr>
                <w:rFonts w:ascii="Times New Roman" w:hAnsi="Times New Roman"/>
                <w:i/>
                <w:szCs w:val="20"/>
                <w:lang w:eastAsia="sk-SK"/>
              </w:rPr>
              <w:id w:val="-667251544"/>
              <w14:checkbox>
                <w14:checked w14:val="1"/>
                <w14:checkedState w14:val="2612" w14:font="MS Gothic"/>
                <w14:uncheckedState w14:val="2610" w14:font="MS Gothic"/>
              </w14:checkbox>
            </w:sdtPr>
            <w:sdtEndPr/>
            <w:sdtContent>
              <w:r w:rsidR="00BC1FA7">
                <w:rPr>
                  <w:rFonts w:ascii="MS Gothic" w:eastAsia="MS Gothic" w:hAnsi="MS Gothic" w:hint="eastAsia"/>
                  <w:i/>
                  <w:szCs w:val="20"/>
                  <w:lang w:eastAsia="sk-SK"/>
                </w:rPr>
                <w:t>☒</w:t>
              </w:r>
            </w:sdtContent>
          </w:sdt>
        </w:sdtContent>
      </w:sdt>
      <w:r w:rsidR="00BC1FA7" w:rsidRPr="00D8247C">
        <w:rPr>
          <w:rFonts w:ascii="Times New Roman" w:eastAsia="Calibri" w:hAnsi="Times New Roman"/>
          <w:i/>
          <w:sz w:val="24"/>
          <w:szCs w:val="24"/>
        </w:rPr>
        <w:t xml:space="preserve"> nemení</w:t>
      </w:r>
      <w:r w:rsidR="00BC1FA7" w:rsidRPr="00D8247C">
        <w:rPr>
          <w:rFonts w:ascii="Times New Roman" w:eastAsia="Calibri" w:hAnsi="Times New Roman"/>
          <w:i/>
          <w:sz w:val="24"/>
          <w:szCs w:val="24"/>
        </w:rPr>
        <w:tab/>
      </w:r>
      <w:sdt>
        <w:sdtPr>
          <w:rPr>
            <w:rFonts w:ascii="Times New Roman" w:eastAsia="Calibri" w:hAnsi="Times New Roman"/>
            <w:i/>
            <w:sz w:val="24"/>
            <w:szCs w:val="24"/>
          </w:rPr>
          <w:id w:val="-474604883"/>
        </w:sdtPr>
        <w:sdtEndPr/>
        <w:sdtContent>
          <w:sdt>
            <w:sdtPr>
              <w:rPr>
                <w:rFonts w:ascii="Times New Roman" w:eastAsia="Calibri" w:hAnsi="Times New Roman"/>
                <w:i/>
                <w:sz w:val="24"/>
                <w:szCs w:val="24"/>
              </w:rPr>
              <w:id w:val="-1706551548"/>
            </w:sdtPr>
            <w:sdtEndPr/>
            <w:sdtContent>
              <w:r w:rsidR="00BC1FA7" w:rsidRPr="00D8247C">
                <w:rPr>
                  <w:rFonts w:ascii="Segoe UI Symbol" w:eastAsia="Calibri" w:hAnsi="Segoe UI Symbol" w:cs="Segoe UI Symbol"/>
                  <w:i/>
                  <w:sz w:val="24"/>
                  <w:szCs w:val="24"/>
                </w:rPr>
                <w:t>☐</w:t>
              </w:r>
            </w:sdtContent>
          </w:sdt>
        </w:sdtContent>
      </w:sdt>
      <w:r w:rsidR="00BC1FA7" w:rsidRPr="00D8247C">
        <w:rPr>
          <w:rFonts w:ascii="Times New Roman" w:eastAsia="Calibri" w:hAnsi="Times New Roman"/>
          <w:i/>
          <w:sz w:val="24"/>
          <w:szCs w:val="24"/>
        </w:rPr>
        <w:t xml:space="preserve"> znižuje</w:t>
      </w:r>
    </w:p>
    <w:p w:rsidR="00BC1FA7" w:rsidRPr="00D8247C" w:rsidRDefault="00BC1FA7" w:rsidP="0076033C">
      <w:pPr>
        <w:spacing w:after="0" w:line="240" w:lineRule="auto"/>
        <w:jc w:val="both"/>
        <w:rPr>
          <w:rFonts w:ascii="Times New Roman" w:eastAsia="Calibri" w:hAnsi="Times New Roman"/>
          <w:i/>
          <w:sz w:val="24"/>
          <w:szCs w:val="24"/>
        </w:rPr>
      </w:pPr>
    </w:p>
    <w:p w:rsidR="00BC1FA7" w:rsidRPr="00D8247C" w:rsidRDefault="00BC1FA7" w:rsidP="0076033C">
      <w:pPr>
        <w:spacing w:after="0" w:line="240" w:lineRule="auto"/>
        <w:jc w:val="both"/>
        <w:rPr>
          <w:rFonts w:ascii="Times New Roman" w:eastAsia="Calibri" w:hAnsi="Times New Roman"/>
          <w:b/>
          <w:i/>
          <w:sz w:val="24"/>
          <w:szCs w:val="24"/>
        </w:rPr>
      </w:pPr>
      <w:r w:rsidRPr="00D8247C">
        <w:rPr>
          <w:rFonts w:ascii="Times New Roman" w:eastAsia="Calibri" w:hAnsi="Times New Roman"/>
          <w:b/>
          <w:i/>
          <w:sz w:val="24"/>
          <w:szCs w:val="24"/>
        </w:rPr>
        <w:t>Produktivita:</w:t>
      </w:r>
    </w:p>
    <w:p w:rsidR="00BC1FA7" w:rsidRPr="00D8247C" w:rsidRDefault="00BC1FA7" w:rsidP="0076033C">
      <w:pPr>
        <w:spacing w:after="0" w:line="240" w:lineRule="auto"/>
        <w:jc w:val="both"/>
        <w:rPr>
          <w:rFonts w:ascii="Times New Roman" w:eastAsia="Calibri" w:hAnsi="Times New Roman"/>
          <w:i/>
          <w:sz w:val="24"/>
          <w:szCs w:val="24"/>
        </w:rPr>
      </w:pPr>
      <w:r w:rsidRPr="00D8247C">
        <w:rPr>
          <w:rFonts w:ascii="Times New Roman" w:eastAsia="Calibri" w:hAnsi="Times New Roman"/>
          <w:i/>
          <w:sz w:val="24"/>
          <w:szCs w:val="24"/>
        </w:rPr>
        <w:t xml:space="preserve">Aký má materiál vplyv na zmenu pomeru medzi produkciou podnikov a ich nákladmi? </w:t>
      </w:r>
    </w:p>
    <w:p w:rsidR="00BC1FA7" w:rsidRPr="00D8247C" w:rsidRDefault="00BC1FA7" w:rsidP="0076033C">
      <w:pPr>
        <w:spacing w:after="0" w:line="240" w:lineRule="auto"/>
        <w:jc w:val="both"/>
        <w:rPr>
          <w:rFonts w:ascii="Times New Roman" w:eastAsia="Calibri" w:hAnsi="Times New Roman"/>
          <w:i/>
          <w:sz w:val="24"/>
          <w:szCs w:val="24"/>
        </w:rPr>
      </w:pPr>
    </w:p>
    <w:p w:rsidR="00BC1FA7" w:rsidRPr="00D8247C" w:rsidRDefault="00BC1FA7" w:rsidP="0076033C">
      <w:pPr>
        <w:spacing w:after="0" w:line="240" w:lineRule="auto"/>
        <w:jc w:val="both"/>
        <w:rPr>
          <w:rFonts w:ascii="Times New Roman" w:eastAsia="Calibri" w:hAnsi="Times New Roman"/>
          <w:i/>
          <w:sz w:val="24"/>
          <w:szCs w:val="24"/>
        </w:rPr>
      </w:pPr>
      <w:r w:rsidRPr="00D8247C">
        <w:rPr>
          <w:rFonts w:ascii="Times New Roman" w:eastAsia="Calibri" w:hAnsi="Times New Roman"/>
          <w:i/>
          <w:sz w:val="24"/>
          <w:szCs w:val="24"/>
        </w:rPr>
        <w:t>Na základe uvedenej odpovede zaškrtnite a popíšte, či materiál produktivitu:</w:t>
      </w:r>
    </w:p>
    <w:p w:rsidR="00BC1FA7" w:rsidRPr="00D8247C" w:rsidRDefault="004F53E6" w:rsidP="0076033C">
      <w:pPr>
        <w:spacing w:after="0" w:line="240" w:lineRule="auto"/>
        <w:jc w:val="both"/>
        <w:rPr>
          <w:rFonts w:ascii="Times New Roman" w:eastAsia="Calibri" w:hAnsi="Times New Roman"/>
          <w:i/>
          <w:sz w:val="24"/>
          <w:szCs w:val="24"/>
        </w:rPr>
      </w:pPr>
      <w:sdt>
        <w:sdtPr>
          <w:rPr>
            <w:rFonts w:ascii="Times New Roman" w:eastAsia="Calibri" w:hAnsi="Times New Roman"/>
            <w:i/>
            <w:sz w:val="24"/>
            <w:szCs w:val="24"/>
          </w:rPr>
          <w:id w:val="-1545903528"/>
        </w:sdtPr>
        <w:sdtEndPr/>
        <w:sdtContent>
          <w:sdt>
            <w:sdtPr>
              <w:rPr>
                <w:rFonts w:ascii="Times New Roman" w:eastAsia="Calibri" w:hAnsi="Times New Roman"/>
                <w:i/>
                <w:sz w:val="24"/>
                <w:szCs w:val="24"/>
              </w:rPr>
              <w:id w:val="825715010"/>
            </w:sdtPr>
            <w:sdtEndPr/>
            <w:sdtContent>
              <w:r w:rsidR="00BC1FA7" w:rsidRPr="00D8247C">
                <w:rPr>
                  <w:rFonts w:ascii="Segoe UI Symbol" w:eastAsia="Calibri" w:hAnsi="Segoe UI Symbol" w:cs="Segoe UI Symbol"/>
                  <w:i/>
                  <w:sz w:val="24"/>
                  <w:szCs w:val="24"/>
                </w:rPr>
                <w:t>☐</w:t>
              </w:r>
            </w:sdtContent>
          </w:sdt>
        </w:sdtContent>
      </w:sdt>
      <w:r w:rsidR="00BC1FA7" w:rsidRPr="00D8247C">
        <w:rPr>
          <w:rFonts w:ascii="Times New Roman" w:eastAsia="Calibri" w:hAnsi="Times New Roman"/>
          <w:i/>
          <w:sz w:val="24"/>
          <w:szCs w:val="24"/>
        </w:rPr>
        <w:t xml:space="preserve"> zvyšuje  </w:t>
      </w:r>
      <w:r w:rsidR="00BC1FA7" w:rsidRPr="00D8247C">
        <w:rPr>
          <w:rFonts w:ascii="Times New Roman" w:eastAsia="Calibri" w:hAnsi="Times New Roman"/>
          <w:i/>
          <w:sz w:val="24"/>
          <w:szCs w:val="24"/>
        </w:rPr>
        <w:tab/>
      </w:r>
      <w:sdt>
        <w:sdtPr>
          <w:rPr>
            <w:rFonts w:ascii="Times New Roman" w:eastAsia="Calibri" w:hAnsi="Times New Roman"/>
            <w:i/>
            <w:sz w:val="24"/>
            <w:szCs w:val="24"/>
          </w:rPr>
          <w:id w:val="-353966921"/>
        </w:sdtPr>
        <w:sdtEndPr/>
        <w:sdtContent>
          <w:sdt>
            <w:sdtPr>
              <w:rPr>
                <w:rFonts w:ascii="Times New Roman" w:eastAsia="Calibri" w:hAnsi="Times New Roman"/>
                <w:i/>
                <w:sz w:val="24"/>
                <w:szCs w:val="24"/>
              </w:rPr>
              <w:id w:val="2045323905"/>
            </w:sdtPr>
            <w:sdtEndPr/>
            <w:sdtContent>
              <w:sdt>
                <w:sdtPr>
                  <w:rPr>
                    <w:rFonts w:ascii="Times New Roman" w:hAnsi="Times New Roman"/>
                    <w:i/>
                    <w:szCs w:val="20"/>
                    <w:lang w:eastAsia="sk-SK"/>
                  </w:rPr>
                  <w:id w:val="-213349175"/>
                  <w14:checkbox>
                    <w14:checked w14:val="1"/>
                    <w14:checkedState w14:val="2612" w14:font="MS Gothic"/>
                    <w14:uncheckedState w14:val="2610" w14:font="MS Gothic"/>
                  </w14:checkbox>
                </w:sdtPr>
                <w:sdtEndPr/>
                <w:sdtContent>
                  <w:r w:rsidR="00BC1FA7">
                    <w:rPr>
                      <w:rFonts w:ascii="MS Gothic" w:eastAsia="MS Gothic" w:hAnsi="MS Gothic" w:hint="eastAsia"/>
                      <w:i/>
                      <w:szCs w:val="20"/>
                      <w:lang w:eastAsia="sk-SK"/>
                    </w:rPr>
                    <w:t>☒</w:t>
                  </w:r>
                </w:sdtContent>
              </w:sdt>
            </w:sdtContent>
          </w:sdt>
          <w:r w:rsidR="00BC1FA7" w:rsidRPr="00D8247C">
            <w:rPr>
              <w:rFonts w:ascii="Segoe UI Symbol" w:eastAsia="Calibri" w:hAnsi="Segoe UI Symbol" w:cs="Segoe UI Symbol"/>
              <w:i/>
              <w:sz w:val="24"/>
              <w:szCs w:val="24"/>
            </w:rPr>
            <w:t xml:space="preserve"> </w:t>
          </w:r>
        </w:sdtContent>
      </w:sdt>
      <w:r w:rsidR="00BC1FA7" w:rsidRPr="00D8247C">
        <w:rPr>
          <w:rFonts w:ascii="Times New Roman" w:eastAsia="Calibri" w:hAnsi="Times New Roman"/>
          <w:i/>
          <w:sz w:val="24"/>
          <w:szCs w:val="24"/>
        </w:rPr>
        <w:t xml:space="preserve"> nemení</w:t>
      </w:r>
      <w:r w:rsidR="00BC1FA7" w:rsidRPr="00D8247C">
        <w:rPr>
          <w:rFonts w:ascii="Times New Roman" w:eastAsia="Calibri" w:hAnsi="Times New Roman"/>
          <w:i/>
          <w:sz w:val="24"/>
          <w:szCs w:val="24"/>
        </w:rPr>
        <w:tab/>
      </w:r>
      <w:sdt>
        <w:sdtPr>
          <w:rPr>
            <w:rFonts w:ascii="Times New Roman" w:eastAsia="Calibri" w:hAnsi="Times New Roman"/>
            <w:i/>
            <w:sz w:val="24"/>
            <w:szCs w:val="24"/>
          </w:rPr>
          <w:id w:val="-1457723544"/>
        </w:sdtPr>
        <w:sdtEndPr/>
        <w:sdtContent>
          <w:sdt>
            <w:sdtPr>
              <w:rPr>
                <w:rFonts w:ascii="Times New Roman" w:eastAsia="Calibri" w:hAnsi="Times New Roman"/>
                <w:i/>
                <w:sz w:val="24"/>
                <w:szCs w:val="24"/>
              </w:rPr>
              <w:id w:val="-623767955"/>
            </w:sdtPr>
            <w:sdtEndPr/>
            <w:sdtContent>
              <w:r w:rsidR="00BC1FA7" w:rsidRPr="00D8247C">
                <w:rPr>
                  <w:rFonts w:ascii="Segoe UI Symbol" w:eastAsia="Calibri" w:hAnsi="Segoe UI Symbol" w:cs="Segoe UI Symbol"/>
                  <w:i/>
                  <w:sz w:val="24"/>
                  <w:szCs w:val="24"/>
                </w:rPr>
                <w:t>☐</w:t>
              </w:r>
            </w:sdtContent>
          </w:sdt>
        </w:sdtContent>
      </w:sdt>
      <w:r w:rsidR="00BC1FA7" w:rsidRPr="00D8247C">
        <w:rPr>
          <w:rFonts w:ascii="Times New Roman" w:eastAsia="Calibri" w:hAnsi="Times New Roman"/>
          <w:i/>
          <w:sz w:val="24"/>
          <w:szCs w:val="24"/>
        </w:rPr>
        <w:t xml:space="preserve"> znižuje</w:t>
      </w:r>
    </w:p>
    <w:p w:rsidR="00BC1FA7" w:rsidRPr="00D8247C" w:rsidRDefault="00BC1FA7" w:rsidP="0076033C">
      <w:pPr>
        <w:spacing w:after="0" w:line="240" w:lineRule="auto"/>
        <w:jc w:val="both"/>
        <w:rPr>
          <w:rFonts w:ascii="Times New Roman" w:eastAsia="Calibri" w:hAnsi="Times New Roman"/>
          <w:i/>
          <w:sz w:val="24"/>
          <w:szCs w:val="24"/>
        </w:rPr>
      </w:pPr>
    </w:p>
    <w:p w:rsidR="00BC1FA7" w:rsidRPr="001F1B43" w:rsidRDefault="00BC1FA7" w:rsidP="0076033C">
      <w:pPr>
        <w:spacing w:line="240" w:lineRule="auto"/>
        <w:jc w:val="both"/>
        <w:rPr>
          <w:rFonts w:ascii="Times New Roman" w:eastAsia="Calibri" w:hAnsi="Times New Roman"/>
          <w:b/>
          <w:sz w:val="24"/>
          <w:szCs w:val="24"/>
        </w:rPr>
      </w:pPr>
      <w:r w:rsidRPr="001F1B43">
        <w:rPr>
          <w:rFonts w:ascii="Times New Roman" w:eastAsia="Calibri" w:hAnsi="Times New Roman"/>
          <w:b/>
          <w:sz w:val="24"/>
          <w:szCs w:val="24"/>
        </w:rPr>
        <w:t xml:space="preserve">3.4  Iné vplyvy na podnikateľské prostredie </w:t>
      </w:r>
    </w:p>
    <w:p w:rsidR="00BC1FA7" w:rsidRPr="00416CD4" w:rsidRDefault="00BC1FA7" w:rsidP="0076033C">
      <w:pPr>
        <w:spacing w:after="0" w:line="240" w:lineRule="auto"/>
        <w:jc w:val="both"/>
        <w:rPr>
          <w:rFonts w:ascii="Times New Roman" w:eastAsia="Calibri" w:hAnsi="Times New Roman"/>
          <w:sz w:val="24"/>
          <w:szCs w:val="24"/>
        </w:rPr>
      </w:pPr>
      <w:r w:rsidRPr="000F752C">
        <w:rPr>
          <w:rFonts w:ascii="Times New Roman" w:eastAsia="Calibri" w:hAnsi="Times New Roman"/>
          <w:sz w:val="24"/>
          <w:szCs w:val="24"/>
        </w:rPr>
        <w:t xml:space="preserve">Navrhovaným zákonom sa ustanovujú nové objektívne stránky skutkových podstát správnych deliktov, za ktoré možno uložiť pokutu. Jedná sa konkrétne o dva nové priestupky a dva nové iné správne delikty, pričom za tieto iné správne delikty možno uložiť pokutu vo výške od 200 € do 10 000 €. Vzhľadom na doterajšiu rozhodovaciu prax kontrolného ústavu existuje predpoklad, že za tieto správne delikty sa budú ukladať pokuty v dolnej hranici zákonnej sadzby, teda v priemere približne vo výške 500 €. To by vzhľadom na doterajšiu </w:t>
      </w:r>
      <w:proofErr w:type="spellStart"/>
      <w:r w:rsidRPr="000F752C">
        <w:rPr>
          <w:rFonts w:ascii="Times New Roman" w:eastAsia="Calibri" w:hAnsi="Times New Roman"/>
          <w:sz w:val="24"/>
          <w:szCs w:val="24"/>
        </w:rPr>
        <w:t>incidenciu</w:t>
      </w:r>
      <w:proofErr w:type="spellEnd"/>
      <w:r w:rsidRPr="000F752C">
        <w:rPr>
          <w:rFonts w:ascii="Times New Roman" w:eastAsia="Calibri" w:hAnsi="Times New Roman"/>
          <w:sz w:val="24"/>
          <w:szCs w:val="24"/>
        </w:rPr>
        <w:t xml:space="preserve"> </w:t>
      </w:r>
      <w:proofErr w:type="spellStart"/>
      <w:r w:rsidRPr="000F752C">
        <w:rPr>
          <w:rFonts w:ascii="Times New Roman" w:eastAsia="Calibri" w:hAnsi="Times New Roman"/>
          <w:sz w:val="24"/>
          <w:szCs w:val="24"/>
        </w:rPr>
        <w:t>prejednaných</w:t>
      </w:r>
      <w:proofErr w:type="spellEnd"/>
      <w:r w:rsidRPr="000F752C">
        <w:rPr>
          <w:rFonts w:ascii="Times New Roman" w:eastAsia="Calibri" w:hAnsi="Times New Roman"/>
          <w:sz w:val="24"/>
          <w:szCs w:val="24"/>
        </w:rPr>
        <w:t xml:space="preserve"> správnych deliktov podľa zákona o ekologickej poľnohospodárskej výrobe znamenalo, že ustanovením týchto nových objektívnych stránok skutkových podstát, a úpravou tých doterajších, sa zvýši počet týchto </w:t>
      </w:r>
      <w:proofErr w:type="spellStart"/>
      <w:r w:rsidRPr="000F752C">
        <w:rPr>
          <w:rFonts w:ascii="Times New Roman" w:eastAsia="Calibri" w:hAnsi="Times New Roman"/>
          <w:sz w:val="24"/>
          <w:szCs w:val="24"/>
        </w:rPr>
        <w:t>prejednaných</w:t>
      </w:r>
      <w:proofErr w:type="spellEnd"/>
      <w:r w:rsidRPr="000F752C">
        <w:rPr>
          <w:rFonts w:ascii="Times New Roman" w:eastAsia="Calibri" w:hAnsi="Times New Roman"/>
          <w:sz w:val="24"/>
          <w:szCs w:val="24"/>
        </w:rPr>
        <w:t xml:space="preserve"> správnych deliktov približne o päť ročne. Pri tomto negatívnom vplyve na podnikateľské subjekty je však potrebné brať ohľad na nevyvrátiteľnú domnienku znalosti právnych predpisov, vrátane právnych predpisov upravujúcich ekologickú poľnohospodársku výrobu. Podnikateľ, ktorý sa rozhodne ekologickú poľnohospodársku výrobu vykonávať, teda musí byť oboznámený s právne záväznými pravidlami jej vykonávania, a je viazaný tieto pravidlá dodržiavať. V takom prípade podnikateľ vykonávajúci ekologickú poľnohospodársku výrobu samozrejme skutkovú podstatu nijakého správneho deliktu ustanoveného uvedeným zákonom ne</w:t>
      </w:r>
      <w:r>
        <w:rPr>
          <w:rFonts w:ascii="Times New Roman" w:eastAsia="Calibri" w:hAnsi="Times New Roman"/>
          <w:sz w:val="24"/>
          <w:szCs w:val="24"/>
        </w:rPr>
        <w:t>naplní, a pokuta sa mu neudelí.</w:t>
      </w:r>
    </w:p>
    <w:p w:rsidR="00BC1FA7" w:rsidRDefault="00BC1FA7">
      <w:pPr>
        <w:widowControl/>
        <w:adjustRightInd/>
        <w:rPr>
          <w:rFonts w:ascii="Times New Roman" w:hAnsi="Times New Roman"/>
          <w:sz w:val="24"/>
          <w:szCs w:val="24"/>
        </w:rPr>
      </w:pPr>
      <w:r>
        <w:rPr>
          <w:rFonts w:ascii="Times New Roman" w:hAnsi="Times New Roman"/>
          <w:sz w:val="24"/>
          <w:szCs w:val="24"/>
        </w:rPr>
        <w:br w:type="page"/>
      </w:r>
    </w:p>
    <w:p w:rsidR="00BC1FA7" w:rsidRPr="00BC1FA7" w:rsidRDefault="00BC1FA7" w:rsidP="0076033C">
      <w:pPr>
        <w:spacing w:before="240" w:after="240"/>
        <w:outlineLvl w:val="0"/>
        <w:rPr>
          <w:rFonts w:ascii="Times New Roman" w:hAnsi="Times New Roman"/>
          <w:b/>
          <w:sz w:val="24"/>
          <w:szCs w:val="32"/>
        </w:rPr>
      </w:pPr>
      <w:r w:rsidRPr="00BC1FA7">
        <w:rPr>
          <w:rFonts w:ascii="Times New Roman" w:hAnsi="Times New Roman"/>
          <w:b/>
          <w:sz w:val="24"/>
          <w:szCs w:val="32"/>
          <w:lang w:eastAsia="sk-SK"/>
        </w:rPr>
        <w:lastRenderedPageBreak/>
        <w:t>B. Osobitná časť</w:t>
      </w:r>
    </w:p>
    <w:p w:rsidR="00BC1FA7" w:rsidRPr="00BC1FA7" w:rsidRDefault="00BC1FA7" w:rsidP="00BC1FA7">
      <w:pPr>
        <w:spacing w:line="240" w:lineRule="auto"/>
        <w:rPr>
          <w:rFonts w:ascii="Times New Roman" w:hAnsi="Times New Roman"/>
          <w:b/>
          <w:bCs/>
          <w:sz w:val="24"/>
          <w:szCs w:val="24"/>
        </w:rPr>
      </w:pPr>
      <w:r w:rsidRPr="00BC1FA7">
        <w:rPr>
          <w:rFonts w:ascii="Times New Roman" w:hAnsi="Times New Roman"/>
          <w:b/>
          <w:bCs/>
          <w:sz w:val="24"/>
          <w:szCs w:val="24"/>
        </w:rPr>
        <w:t>K čl. I bodu 1</w:t>
      </w:r>
    </w:p>
    <w:p w:rsidR="00BC1FA7" w:rsidRPr="00BC1FA7" w:rsidRDefault="00BC1FA7" w:rsidP="00BC1FA7">
      <w:pPr>
        <w:spacing w:line="240" w:lineRule="auto"/>
        <w:jc w:val="both"/>
        <w:rPr>
          <w:rFonts w:ascii="Times New Roman" w:hAnsi="Times New Roman"/>
          <w:bCs/>
          <w:sz w:val="24"/>
          <w:szCs w:val="24"/>
        </w:rPr>
      </w:pPr>
      <w:r w:rsidRPr="00BC1FA7">
        <w:rPr>
          <w:rFonts w:ascii="Times New Roman" w:hAnsi="Times New Roman"/>
          <w:bCs/>
          <w:sz w:val="24"/>
          <w:szCs w:val="24"/>
        </w:rPr>
        <w:t>Vypúšťa sa úprava vstupného preverenia, a to preto, že každý žiadateľ o registráciu je povinný mať vykonané vstupné preverenie bez ohľadu na to akú činnosť chce v ekologickej poľnohospodárskej výrobe vykonávať. Žiadatelia však nemusia spĺňať žiadne podmienky, kým nie sú registrovaní v ekologickej poľnohospodárskej výrobe, a preto inšpekčná organizácia nemôže zamietnuť žiadneho žiadateľa. Žiadateľ musí za takéto vstupné preverenie platiť nezávisle od veľkosti svojho pozemku, či má niekoľko árov alebo hektárov. Je to záťaž, ako finančná tak aj byrokratická, hlavne pre malých farmárov, ktorí si toľko výdavkov nemôžu dovoliť, a preto do ekologickej poľnohospodárskej výroby nevstúpia.</w:t>
      </w:r>
    </w:p>
    <w:p w:rsidR="00BC1FA7" w:rsidRPr="00BC1FA7" w:rsidRDefault="00BC1FA7" w:rsidP="00BC1FA7">
      <w:pPr>
        <w:spacing w:line="240" w:lineRule="auto"/>
        <w:rPr>
          <w:rFonts w:ascii="Times New Roman" w:hAnsi="Times New Roman"/>
          <w:b/>
          <w:bCs/>
          <w:sz w:val="24"/>
          <w:szCs w:val="24"/>
        </w:rPr>
      </w:pPr>
      <w:r w:rsidRPr="00BC1FA7">
        <w:rPr>
          <w:rFonts w:ascii="Times New Roman" w:hAnsi="Times New Roman"/>
          <w:b/>
          <w:bCs/>
          <w:sz w:val="24"/>
          <w:szCs w:val="24"/>
        </w:rPr>
        <w:t>K čl. I bodu 2</w:t>
      </w:r>
    </w:p>
    <w:p w:rsidR="00BC1FA7" w:rsidRPr="00BC1FA7" w:rsidRDefault="00BC1FA7" w:rsidP="00BC1FA7">
      <w:pPr>
        <w:spacing w:line="240" w:lineRule="auto"/>
        <w:jc w:val="both"/>
        <w:rPr>
          <w:rFonts w:ascii="Times New Roman" w:hAnsi="Times New Roman"/>
          <w:sz w:val="24"/>
          <w:szCs w:val="24"/>
        </w:rPr>
      </w:pPr>
      <w:r w:rsidRPr="00BC1FA7">
        <w:rPr>
          <w:rFonts w:ascii="Times New Roman" w:hAnsi="Times New Roman"/>
          <w:sz w:val="24"/>
          <w:szCs w:val="24"/>
        </w:rPr>
        <w:t>Doplnenie kompetencie ministerstva, ktoré sa týka vypracovania a vydania Národného akčného plánu v oblasti ekologickej poľnohospodárskej výroby.</w:t>
      </w:r>
    </w:p>
    <w:p w:rsidR="00BC1FA7" w:rsidRPr="00BC1FA7" w:rsidRDefault="00BC1FA7" w:rsidP="00BC1FA7">
      <w:pPr>
        <w:spacing w:line="240" w:lineRule="auto"/>
        <w:rPr>
          <w:rFonts w:ascii="Times New Roman" w:hAnsi="Times New Roman"/>
          <w:b/>
          <w:bCs/>
          <w:sz w:val="24"/>
          <w:szCs w:val="24"/>
        </w:rPr>
      </w:pPr>
      <w:r w:rsidRPr="00BC1FA7">
        <w:rPr>
          <w:rFonts w:ascii="Times New Roman" w:hAnsi="Times New Roman"/>
          <w:b/>
          <w:bCs/>
          <w:sz w:val="24"/>
          <w:szCs w:val="24"/>
        </w:rPr>
        <w:t>K čl. I bodu 3</w:t>
      </w:r>
    </w:p>
    <w:p w:rsidR="00BC1FA7" w:rsidRPr="00BC1FA7" w:rsidRDefault="00BC1FA7" w:rsidP="00BC1FA7">
      <w:pPr>
        <w:spacing w:line="240" w:lineRule="auto"/>
        <w:jc w:val="both"/>
        <w:rPr>
          <w:rFonts w:ascii="Times New Roman" w:hAnsi="Times New Roman"/>
          <w:sz w:val="24"/>
          <w:szCs w:val="24"/>
        </w:rPr>
      </w:pPr>
      <w:r w:rsidRPr="00BC1FA7">
        <w:rPr>
          <w:rFonts w:ascii="Times New Roman" w:hAnsi="Times New Roman"/>
          <w:sz w:val="24"/>
          <w:szCs w:val="24"/>
        </w:rPr>
        <w:t>Rozšírenie právomoci kontrolného ústavu vykonávať úradné kontroly v oblasti ekologickej poľnohospodárskej výroby tak, aby bol zabezpečený jej výkon aj v prípade, že výkonom úradnej kontroly nebude poverená žiadna inšpekčná organizácia. Právomoc vykonávať úradné kontroly subjektov, ktoré klamlivo označujú svoj produkt za produkt ekologickej poľnohospodárskej výroby ostáva touto zmenou zachovaná.</w:t>
      </w:r>
    </w:p>
    <w:p w:rsidR="00BC1FA7" w:rsidRPr="00BC1FA7" w:rsidRDefault="00BC1FA7" w:rsidP="00BC1FA7">
      <w:pPr>
        <w:spacing w:line="240" w:lineRule="auto"/>
        <w:rPr>
          <w:rFonts w:ascii="Times New Roman" w:hAnsi="Times New Roman"/>
          <w:b/>
          <w:bCs/>
          <w:sz w:val="24"/>
          <w:szCs w:val="24"/>
        </w:rPr>
      </w:pPr>
      <w:r w:rsidRPr="00BC1FA7">
        <w:rPr>
          <w:rFonts w:ascii="Times New Roman" w:hAnsi="Times New Roman"/>
          <w:b/>
          <w:bCs/>
          <w:sz w:val="24"/>
          <w:szCs w:val="24"/>
        </w:rPr>
        <w:t>K čl. I bodu 4</w:t>
      </w:r>
    </w:p>
    <w:p w:rsidR="00BC1FA7" w:rsidRPr="00BC1FA7" w:rsidRDefault="00BC1FA7" w:rsidP="00BC1FA7">
      <w:pPr>
        <w:spacing w:line="240" w:lineRule="auto"/>
        <w:jc w:val="both"/>
        <w:rPr>
          <w:rFonts w:ascii="Times New Roman" w:hAnsi="Times New Roman"/>
          <w:bCs/>
          <w:sz w:val="24"/>
          <w:szCs w:val="24"/>
        </w:rPr>
      </w:pPr>
      <w:r w:rsidRPr="00BC1FA7">
        <w:rPr>
          <w:rFonts w:ascii="Times New Roman" w:hAnsi="Times New Roman"/>
          <w:bCs/>
          <w:sz w:val="24"/>
          <w:szCs w:val="24"/>
        </w:rPr>
        <w:t>Legislatívno-technická úprava vzhľadom na vypustenie § 6.</w:t>
      </w:r>
    </w:p>
    <w:p w:rsidR="00BC1FA7" w:rsidRPr="00BC1FA7" w:rsidRDefault="00BC1FA7" w:rsidP="00BC1FA7">
      <w:pPr>
        <w:spacing w:line="240" w:lineRule="auto"/>
        <w:rPr>
          <w:rFonts w:ascii="Times New Roman" w:hAnsi="Times New Roman"/>
          <w:b/>
          <w:bCs/>
          <w:sz w:val="24"/>
          <w:szCs w:val="24"/>
        </w:rPr>
      </w:pPr>
      <w:r w:rsidRPr="00BC1FA7">
        <w:rPr>
          <w:rFonts w:ascii="Times New Roman" w:hAnsi="Times New Roman"/>
          <w:b/>
          <w:bCs/>
          <w:sz w:val="24"/>
          <w:szCs w:val="24"/>
        </w:rPr>
        <w:t>K čl. I bodu 5</w:t>
      </w:r>
    </w:p>
    <w:p w:rsidR="00BC1FA7" w:rsidRPr="00BC1FA7" w:rsidRDefault="00BC1FA7" w:rsidP="00BC1FA7">
      <w:pPr>
        <w:spacing w:line="240" w:lineRule="auto"/>
        <w:jc w:val="both"/>
        <w:rPr>
          <w:rFonts w:ascii="Times New Roman" w:hAnsi="Times New Roman"/>
          <w:sz w:val="24"/>
          <w:szCs w:val="24"/>
        </w:rPr>
      </w:pPr>
      <w:r w:rsidRPr="00BC1FA7">
        <w:rPr>
          <w:rFonts w:ascii="Times New Roman" w:hAnsi="Times New Roman"/>
          <w:sz w:val="24"/>
          <w:szCs w:val="24"/>
        </w:rPr>
        <w:t>Zmena nesprávneho odkazu na čl. 113 nariadenia EÚ 2017/625. Správne má byť čl. 109.</w:t>
      </w:r>
    </w:p>
    <w:p w:rsidR="00BC1FA7" w:rsidRPr="00BC1FA7" w:rsidRDefault="00BC1FA7" w:rsidP="00BC1FA7">
      <w:pPr>
        <w:spacing w:line="240" w:lineRule="auto"/>
        <w:rPr>
          <w:rFonts w:ascii="Times New Roman" w:hAnsi="Times New Roman"/>
          <w:b/>
          <w:bCs/>
          <w:sz w:val="24"/>
          <w:szCs w:val="24"/>
        </w:rPr>
      </w:pPr>
      <w:r w:rsidRPr="00BC1FA7">
        <w:rPr>
          <w:rFonts w:ascii="Times New Roman" w:hAnsi="Times New Roman"/>
          <w:b/>
          <w:bCs/>
          <w:sz w:val="24"/>
          <w:szCs w:val="24"/>
        </w:rPr>
        <w:t>K čl. I bodu 6</w:t>
      </w:r>
    </w:p>
    <w:p w:rsidR="00BC1FA7" w:rsidRPr="00BC1FA7" w:rsidRDefault="00BC1FA7" w:rsidP="00BC1FA7">
      <w:pPr>
        <w:spacing w:line="240" w:lineRule="auto"/>
        <w:jc w:val="both"/>
        <w:rPr>
          <w:rFonts w:ascii="Times New Roman" w:hAnsi="Times New Roman"/>
          <w:sz w:val="24"/>
          <w:szCs w:val="24"/>
        </w:rPr>
      </w:pPr>
      <w:r w:rsidRPr="00BC1FA7">
        <w:rPr>
          <w:rFonts w:ascii="Times New Roman" w:hAnsi="Times New Roman"/>
          <w:sz w:val="24"/>
          <w:szCs w:val="24"/>
        </w:rPr>
        <w:t>Doplnenie ustanovenia o vypracovaní výročnej správy aj na základe podkladov od inšpekčných organizácií, čo v konečnom dôsledku skvalitní výročnú správu, ktorá tak bude reflektovať celú šírku kontrolnej činnosti v oblasti ekologickej poľnohospodárskej činnosti. Súčasne sa dopĺňa a opravuje poznámka pod čiarou k odkazu 10, kde je v súčasnom texte chybne namiesto čl. 109 uvedený čl. 113. </w:t>
      </w:r>
    </w:p>
    <w:p w:rsidR="00BC1FA7" w:rsidRPr="00BC1FA7" w:rsidRDefault="00BC1FA7" w:rsidP="00BC1FA7">
      <w:pPr>
        <w:spacing w:line="240" w:lineRule="auto"/>
        <w:rPr>
          <w:rFonts w:ascii="Times New Roman" w:hAnsi="Times New Roman"/>
          <w:b/>
          <w:bCs/>
          <w:sz w:val="24"/>
          <w:szCs w:val="24"/>
        </w:rPr>
      </w:pPr>
      <w:r w:rsidRPr="00BC1FA7">
        <w:rPr>
          <w:rFonts w:ascii="Times New Roman" w:hAnsi="Times New Roman"/>
          <w:b/>
          <w:bCs/>
          <w:sz w:val="24"/>
          <w:szCs w:val="24"/>
        </w:rPr>
        <w:t>K čl. I bodu 7</w:t>
      </w:r>
    </w:p>
    <w:p w:rsidR="00BC1FA7" w:rsidRPr="00BC1FA7" w:rsidRDefault="00BC1FA7" w:rsidP="00BC1FA7">
      <w:pPr>
        <w:spacing w:line="240" w:lineRule="auto"/>
        <w:jc w:val="both"/>
        <w:rPr>
          <w:rFonts w:ascii="Times New Roman" w:hAnsi="Times New Roman"/>
          <w:sz w:val="24"/>
          <w:szCs w:val="24"/>
        </w:rPr>
      </w:pPr>
      <w:r w:rsidRPr="00BC1FA7">
        <w:rPr>
          <w:rFonts w:ascii="Times New Roman" w:hAnsi="Times New Roman"/>
          <w:sz w:val="24"/>
          <w:szCs w:val="24"/>
        </w:rPr>
        <w:t>Rozširuje sa vedenie databáz kontrolného ústavu o databázu ekologickej živočíšnej výroby z dôvodu zmeny európskych legislatívnych podmienok. Súčasne sa vypúšťajú ustanovenia, ktoré sú následne zakomponované ako samostatné písmená v rámci kompetencií.</w:t>
      </w:r>
    </w:p>
    <w:p w:rsidR="00BC1FA7" w:rsidRPr="00BC1FA7" w:rsidRDefault="00BC1FA7" w:rsidP="00BC1FA7">
      <w:pPr>
        <w:spacing w:line="240" w:lineRule="auto"/>
        <w:rPr>
          <w:rFonts w:ascii="Times New Roman" w:hAnsi="Times New Roman"/>
          <w:b/>
          <w:bCs/>
          <w:sz w:val="24"/>
          <w:szCs w:val="24"/>
        </w:rPr>
      </w:pPr>
      <w:r w:rsidRPr="00BC1FA7">
        <w:rPr>
          <w:rFonts w:ascii="Times New Roman" w:hAnsi="Times New Roman"/>
          <w:b/>
          <w:bCs/>
          <w:sz w:val="24"/>
          <w:szCs w:val="24"/>
        </w:rPr>
        <w:t>K čl. I bodu 8</w:t>
      </w:r>
    </w:p>
    <w:p w:rsidR="00BC1FA7" w:rsidRPr="00BC1FA7" w:rsidRDefault="00BC1FA7" w:rsidP="00BC1FA7">
      <w:pPr>
        <w:spacing w:line="240" w:lineRule="auto"/>
        <w:jc w:val="both"/>
        <w:rPr>
          <w:rFonts w:ascii="Times New Roman" w:hAnsi="Times New Roman"/>
          <w:sz w:val="24"/>
          <w:szCs w:val="24"/>
        </w:rPr>
      </w:pPr>
      <w:r w:rsidRPr="00BC1FA7">
        <w:rPr>
          <w:rFonts w:ascii="Times New Roman" w:hAnsi="Times New Roman"/>
          <w:sz w:val="24"/>
          <w:szCs w:val="24"/>
        </w:rPr>
        <w:t xml:space="preserve">§ 4 sa dopĺňa písmenami s) až </w:t>
      </w:r>
      <w:proofErr w:type="spellStart"/>
      <w:r w:rsidRPr="00BC1FA7">
        <w:rPr>
          <w:rFonts w:ascii="Times New Roman" w:hAnsi="Times New Roman"/>
          <w:sz w:val="24"/>
          <w:szCs w:val="24"/>
        </w:rPr>
        <w:t>aa</w:t>
      </w:r>
      <w:proofErr w:type="spellEnd"/>
      <w:r w:rsidRPr="00BC1FA7">
        <w:rPr>
          <w:rFonts w:ascii="Times New Roman" w:hAnsi="Times New Roman"/>
          <w:sz w:val="24"/>
          <w:szCs w:val="24"/>
        </w:rPr>
        <w:t xml:space="preserve">) ustanovujúcimi právomoci kontrolného ústavu ako sú tvorba a zverejnenie katalógu porušení opatrení v rámci kontrolnej činnosti a ich klasifikáciu, nariadenie alebo zrušenie opatrení, uloženie sankcií za priestupky a iné správne delikty, určenie, pozastavenie alebo zrušenie hraničných kontrolných staníc, určenie, pozastavenie </w:t>
      </w:r>
      <w:r w:rsidRPr="00BC1FA7">
        <w:rPr>
          <w:rFonts w:ascii="Times New Roman" w:hAnsi="Times New Roman"/>
          <w:sz w:val="24"/>
          <w:szCs w:val="24"/>
        </w:rPr>
        <w:lastRenderedPageBreak/>
        <w:t>alebo zrušenie činnosť miesta prepustenia do voľného obehu, delegovanie na inšpekčnú organizáciu oprávnenie ukladať, meniť a rušiť opatrenia a nakoniec sa úprava zaoberá aj výkonom kontroly zásielok dovozu produktov z ekologickej poľnohospodárskej výroby alebo z konverzie z tretích krajín. Cieľom tejto úpravy je, že sa kontrolnému ústavu udeľuje právomoc nariaďovať promptné opatrenia najmä s cieľom zabránenia protiprávneho konania, podľa doterajšej praxe ako napríklad použitia klamlivej informácie o tom, že poľnohospodársky produkt alebo potravina uvádzaná na trh pochádza z ekologickej poľnohospodárskej výroby. Ďalej sa v súvislosti s  prijatím delegovaného nariadenia Komisie (EÚ) 2021/2305, ktorým sa dopĺňa nariadenie Európskeho parlamentu a Rady (EÚ) 2017/625 o pravidlá týkajúce sa toho, v ktorých prípadoch a za akých podmienok sú produkty ekologickej poľnohospodárskej výroby a produkty z konverzie oslobodené od úradných kontrol na hraničných kontrolných staniciach, ako aj o pravidlá týkajúce sa miesta úradných kontrol takýchto produktov, a ktorým sa menia delegované nariadenia Komisie (EÚ) 2019/2123 a (EÚ) 2019/2124; v zmysle splnomocňovacích ustanovení nariadenia (EÚ) 2018/848 o ekologickej poľnohospodárskej výrobe a označovaní produktov ekologickej poľnohospodárskej výroby v oblasti dovozu produktov ekologickej poľnohospodárskej výroby a produktov z konverzie z tretích krajín do Európskej únie upravujú právomoci určenia hraničných kontrolných staníc, pozastavenia ich činností alebo ich zrušenia v prípade nedodržania minimálnych požiadaviek, určenia miest prepustenia do voľného obehu a súvisiace informačné povinnosti kontrolného ústavu voči Európskej komisii. Ustanovuje sa povinnosť inšpektorov kontrolného ústavu vykonávať úradnú kontrolu dovozu produktov ekologickej poľnohospodárskej výroby alebo produktov z konverzie z tretích krajín do EÚ na notifikovaných hraničných kontrolných staniciach. Táto úradná kontrola pozostáva z dokladovej kontroly, kontroly identity a na základe analýzy rizika odoberania vzoriek z tovarov pre následné akreditované analytické  stanovenie. Tieto kroky sa pre jednotlivé zásielky s príslušným certifikátom o inšpekcii (COI) vydaným oprávnenou inšpekčnou organizáciou v tretej krajine zaznamenávajú v Obchodnom kontrolnom a expertnom systéme (TRACES). Účinnosť týchto delegovaných nariadení Komisie v oblasti dovozu do EÚ je v súlade s účinnosťou rámcového nariadenia (EÚ) 2018/848 od 1. januára 2022. Dopĺňa sa povinnosť kontrolného ústavu podieľať sa na vypracovávaní Národného akčného plánu pre oblasť ekologickej poľnohospodárskej výroby.</w:t>
      </w:r>
    </w:p>
    <w:p w:rsidR="00BC1FA7" w:rsidRPr="00BC1FA7" w:rsidRDefault="00BC1FA7" w:rsidP="00BC1FA7">
      <w:pPr>
        <w:spacing w:line="240" w:lineRule="auto"/>
        <w:rPr>
          <w:rFonts w:ascii="Times New Roman" w:hAnsi="Times New Roman"/>
          <w:b/>
          <w:bCs/>
          <w:sz w:val="24"/>
          <w:szCs w:val="24"/>
        </w:rPr>
      </w:pPr>
      <w:r w:rsidRPr="00BC1FA7">
        <w:rPr>
          <w:rFonts w:ascii="Times New Roman" w:hAnsi="Times New Roman"/>
          <w:b/>
          <w:bCs/>
          <w:sz w:val="24"/>
          <w:szCs w:val="24"/>
        </w:rPr>
        <w:t>K čl. I bodu 9</w:t>
      </w:r>
    </w:p>
    <w:p w:rsidR="00BC1FA7" w:rsidRPr="00BC1FA7" w:rsidRDefault="00BC1FA7" w:rsidP="00BC1FA7">
      <w:pPr>
        <w:spacing w:line="240" w:lineRule="auto"/>
        <w:jc w:val="both"/>
        <w:rPr>
          <w:rFonts w:ascii="Times New Roman" w:hAnsi="Times New Roman"/>
          <w:sz w:val="24"/>
          <w:szCs w:val="24"/>
        </w:rPr>
      </w:pPr>
      <w:r w:rsidRPr="00BC1FA7">
        <w:rPr>
          <w:rFonts w:ascii="Times New Roman" w:hAnsi="Times New Roman"/>
          <w:sz w:val="24"/>
          <w:szCs w:val="24"/>
        </w:rPr>
        <w:t xml:space="preserve">Zavádza sa druh činnosti „príprava“ z dôvodu vymedzenia týchto pojmov predmetných činností na úrovni EÚ. Európsky predpis určuje, ktoré dokumenty sa musia ukladať na účely systému vnútorných kontrol (ICS) a v tomto kontexte ide o záznamy o </w:t>
      </w:r>
      <w:proofErr w:type="spellStart"/>
      <w:r w:rsidRPr="00BC1FA7">
        <w:rPr>
          <w:rFonts w:ascii="Times New Roman" w:hAnsi="Times New Roman"/>
          <w:sz w:val="24"/>
          <w:szCs w:val="24"/>
        </w:rPr>
        <w:t>vysledovateľnosti</w:t>
      </w:r>
      <w:proofErr w:type="spellEnd"/>
      <w:r w:rsidRPr="00BC1FA7">
        <w:rPr>
          <w:rFonts w:ascii="Times New Roman" w:hAnsi="Times New Roman"/>
          <w:sz w:val="24"/>
          <w:szCs w:val="24"/>
        </w:rPr>
        <w:t xml:space="preserve"> vrátane informácií o množstvách z hľadiska prípravy výrobkov ekologickej poľnohospodárskej výroby.</w:t>
      </w:r>
    </w:p>
    <w:p w:rsidR="00BC1FA7" w:rsidRPr="00BC1FA7" w:rsidRDefault="00BC1FA7" w:rsidP="00BC1FA7">
      <w:pPr>
        <w:spacing w:line="240" w:lineRule="auto"/>
        <w:rPr>
          <w:rFonts w:ascii="Times New Roman" w:hAnsi="Times New Roman"/>
          <w:b/>
          <w:bCs/>
          <w:sz w:val="24"/>
          <w:szCs w:val="24"/>
        </w:rPr>
      </w:pPr>
      <w:r w:rsidRPr="00BC1FA7">
        <w:rPr>
          <w:rFonts w:ascii="Times New Roman" w:hAnsi="Times New Roman"/>
          <w:b/>
          <w:bCs/>
          <w:sz w:val="24"/>
          <w:szCs w:val="24"/>
        </w:rPr>
        <w:t>K čl. I bodu 10</w:t>
      </w:r>
    </w:p>
    <w:p w:rsidR="00BC1FA7" w:rsidRPr="00BC1FA7" w:rsidRDefault="00BC1FA7" w:rsidP="00BC1FA7">
      <w:pPr>
        <w:spacing w:line="240" w:lineRule="auto"/>
        <w:jc w:val="both"/>
        <w:rPr>
          <w:rFonts w:ascii="Times New Roman" w:hAnsi="Times New Roman"/>
          <w:sz w:val="24"/>
          <w:szCs w:val="24"/>
        </w:rPr>
      </w:pPr>
      <w:r w:rsidRPr="00BC1FA7">
        <w:rPr>
          <w:rFonts w:ascii="Times New Roman" w:hAnsi="Times New Roman"/>
          <w:sz w:val="24"/>
          <w:szCs w:val="24"/>
        </w:rPr>
        <w:t>Zavádza sa druh činnosti „umiestnenie na trh alebo distribúcia“ z dôvodu vymedzenia týchto pojmov predmetných činností na úrovni EÚ. Európsky predpis určuje, ktoré dokumenty sa musia ukladať na účely systému vnútorných kontrol (ICS) a v tomto kontexte ide o záznamy o </w:t>
      </w:r>
      <w:proofErr w:type="spellStart"/>
      <w:r w:rsidRPr="00BC1FA7">
        <w:rPr>
          <w:rFonts w:ascii="Times New Roman" w:hAnsi="Times New Roman"/>
          <w:sz w:val="24"/>
          <w:szCs w:val="24"/>
        </w:rPr>
        <w:t>vysledovateľnosti</w:t>
      </w:r>
      <w:proofErr w:type="spellEnd"/>
      <w:r w:rsidRPr="00BC1FA7">
        <w:rPr>
          <w:rFonts w:ascii="Times New Roman" w:hAnsi="Times New Roman"/>
          <w:sz w:val="24"/>
          <w:szCs w:val="24"/>
        </w:rPr>
        <w:t xml:space="preserve"> vrátane informácií o množstvách z hľadiska umiestnenia na trh alebo distribúcie výrobkov ekologickej poľnohospodárskej výroby.</w:t>
      </w:r>
    </w:p>
    <w:p w:rsidR="00BC1FA7" w:rsidRPr="00BC1FA7" w:rsidRDefault="00BC1FA7" w:rsidP="00BC1FA7">
      <w:pPr>
        <w:spacing w:line="240" w:lineRule="auto"/>
        <w:rPr>
          <w:rFonts w:ascii="Times New Roman" w:hAnsi="Times New Roman"/>
          <w:b/>
          <w:bCs/>
          <w:sz w:val="24"/>
          <w:szCs w:val="24"/>
        </w:rPr>
      </w:pPr>
      <w:r w:rsidRPr="00BC1FA7">
        <w:rPr>
          <w:rFonts w:ascii="Times New Roman" w:hAnsi="Times New Roman"/>
          <w:b/>
          <w:bCs/>
          <w:sz w:val="24"/>
          <w:szCs w:val="24"/>
        </w:rPr>
        <w:t>K čl. I bodu 11</w:t>
      </w:r>
    </w:p>
    <w:p w:rsidR="00BC1FA7" w:rsidRPr="00BC1FA7" w:rsidRDefault="00BC1FA7" w:rsidP="00BC1FA7">
      <w:pPr>
        <w:spacing w:line="240" w:lineRule="auto"/>
        <w:jc w:val="both"/>
        <w:rPr>
          <w:rFonts w:ascii="Times New Roman" w:hAnsi="Times New Roman"/>
          <w:sz w:val="24"/>
          <w:szCs w:val="24"/>
        </w:rPr>
      </w:pPr>
      <w:r w:rsidRPr="00BC1FA7">
        <w:rPr>
          <w:rFonts w:ascii="Times New Roman" w:hAnsi="Times New Roman"/>
          <w:sz w:val="24"/>
          <w:szCs w:val="24"/>
        </w:rPr>
        <w:t>Vypúšťajú sa údaje o inšpekčnej organizácii a sú nahradené údajom o kóde inšpekčnej organizácie; predmetné údaje sú už uvedené v registri inšpekčných organizácií pod príslušným kódom inšpekčnej organizácie.</w:t>
      </w:r>
    </w:p>
    <w:p w:rsidR="00BC1FA7" w:rsidRPr="00BC1FA7" w:rsidRDefault="00BC1FA7" w:rsidP="00BC1FA7">
      <w:pPr>
        <w:spacing w:line="240" w:lineRule="auto"/>
        <w:rPr>
          <w:rFonts w:ascii="Times New Roman" w:hAnsi="Times New Roman"/>
          <w:b/>
          <w:bCs/>
          <w:sz w:val="24"/>
          <w:szCs w:val="24"/>
        </w:rPr>
      </w:pPr>
      <w:r w:rsidRPr="00BC1FA7">
        <w:rPr>
          <w:rFonts w:ascii="Times New Roman" w:hAnsi="Times New Roman"/>
          <w:b/>
          <w:bCs/>
          <w:sz w:val="24"/>
          <w:szCs w:val="24"/>
        </w:rPr>
        <w:lastRenderedPageBreak/>
        <w:t>K čl. I bodu 12</w:t>
      </w:r>
    </w:p>
    <w:p w:rsidR="00BC1FA7" w:rsidRPr="00BC1FA7" w:rsidRDefault="00BC1FA7" w:rsidP="00BC1FA7">
      <w:pPr>
        <w:spacing w:line="240" w:lineRule="auto"/>
        <w:jc w:val="both"/>
        <w:rPr>
          <w:rFonts w:ascii="Times New Roman" w:hAnsi="Times New Roman"/>
          <w:sz w:val="24"/>
          <w:szCs w:val="24"/>
        </w:rPr>
      </w:pPr>
      <w:r w:rsidRPr="00BC1FA7">
        <w:rPr>
          <w:rFonts w:ascii="Times New Roman" w:hAnsi="Times New Roman"/>
          <w:sz w:val="24"/>
          <w:szCs w:val="24"/>
        </w:rPr>
        <w:t>V registri prevádzkovateľov ekologickej poľnohospodárskej výroby sa vypúšťa údaj o dátume registrácie, keďže potrebným údajom pre inšpekčné organizácie ako aj pre orgány štátnej správy v oblasti ekologickej poľnohospodárskej výroby je dátum zápisu činnosti.</w:t>
      </w:r>
    </w:p>
    <w:p w:rsidR="00BC1FA7" w:rsidRPr="00BC1FA7" w:rsidRDefault="00BC1FA7" w:rsidP="00BC1FA7">
      <w:pPr>
        <w:spacing w:line="240" w:lineRule="auto"/>
        <w:rPr>
          <w:rFonts w:ascii="Times New Roman" w:hAnsi="Times New Roman"/>
          <w:b/>
          <w:bCs/>
          <w:sz w:val="24"/>
          <w:szCs w:val="24"/>
        </w:rPr>
      </w:pPr>
      <w:r w:rsidRPr="00BC1FA7">
        <w:rPr>
          <w:rFonts w:ascii="Times New Roman" w:hAnsi="Times New Roman"/>
          <w:b/>
          <w:bCs/>
          <w:sz w:val="24"/>
          <w:szCs w:val="24"/>
        </w:rPr>
        <w:t>K čl. I bodu 13</w:t>
      </w:r>
    </w:p>
    <w:p w:rsidR="00BC1FA7" w:rsidRPr="00BC1FA7" w:rsidRDefault="00BC1FA7" w:rsidP="00BC1FA7">
      <w:pPr>
        <w:spacing w:line="240" w:lineRule="auto"/>
        <w:jc w:val="both"/>
        <w:rPr>
          <w:rFonts w:ascii="Times New Roman" w:hAnsi="Times New Roman"/>
          <w:sz w:val="24"/>
          <w:szCs w:val="24"/>
        </w:rPr>
      </w:pPr>
      <w:r w:rsidRPr="00BC1FA7">
        <w:rPr>
          <w:rFonts w:ascii="Times New Roman" w:hAnsi="Times New Roman"/>
          <w:sz w:val="24"/>
          <w:szCs w:val="24"/>
        </w:rPr>
        <w:t>Legislatívno-technická úprava odkazového aparátu.</w:t>
      </w:r>
    </w:p>
    <w:p w:rsidR="00BC1FA7" w:rsidRPr="00BC1FA7" w:rsidRDefault="00BC1FA7" w:rsidP="00BC1FA7">
      <w:pPr>
        <w:spacing w:line="240" w:lineRule="auto"/>
        <w:rPr>
          <w:rFonts w:ascii="Times New Roman" w:hAnsi="Times New Roman"/>
          <w:b/>
          <w:bCs/>
          <w:sz w:val="24"/>
          <w:szCs w:val="24"/>
        </w:rPr>
      </w:pPr>
      <w:r w:rsidRPr="00BC1FA7">
        <w:rPr>
          <w:rFonts w:ascii="Times New Roman" w:hAnsi="Times New Roman"/>
          <w:b/>
          <w:bCs/>
          <w:sz w:val="24"/>
          <w:szCs w:val="24"/>
        </w:rPr>
        <w:t>K čl. I bodu 14</w:t>
      </w:r>
    </w:p>
    <w:p w:rsidR="00BC1FA7" w:rsidRPr="00BC1FA7" w:rsidRDefault="00BC1FA7" w:rsidP="00BC1FA7">
      <w:pPr>
        <w:spacing w:line="240" w:lineRule="auto"/>
        <w:jc w:val="both"/>
        <w:rPr>
          <w:rFonts w:ascii="Times New Roman" w:hAnsi="Times New Roman"/>
          <w:sz w:val="24"/>
          <w:szCs w:val="24"/>
        </w:rPr>
      </w:pPr>
      <w:r w:rsidRPr="00BC1FA7">
        <w:rPr>
          <w:rFonts w:ascii="Times New Roman" w:hAnsi="Times New Roman"/>
          <w:sz w:val="24"/>
          <w:szCs w:val="24"/>
        </w:rPr>
        <w:t>Legislatívno-technická úprava vzhľadom na to, že kontrolný ústav už nebude vydávať osvedčenie o výmaze, ale rozhodnutie o výmaze prevádzkovateľa z registra prevádzkovateľov.</w:t>
      </w:r>
    </w:p>
    <w:p w:rsidR="00BC1FA7" w:rsidRPr="00BC1FA7" w:rsidRDefault="00BC1FA7" w:rsidP="00BC1FA7">
      <w:pPr>
        <w:spacing w:line="240" w:lineRule="auto"/>
        <w:rPr>
          <w:rFonts w:ascii="Times New Roman" w:hAnsi="Times New Roman"/>
          <w:b/>
          <w:bCs/>
          <w:sz w:val="24"/>
          <w:szCs w:val="24"/>
        </w:rPr>
      </w:pPr>
      <w:r w:rsidRPr="00BC1FA7">
        <w:rPr>
          <w:rFonts w:ascii="Times New Roman" w:hAnsi="Times New Roman"/>
          <w:b/>
          <w:bCs/>
          <w:sz w:val="24"/>
          <w:szCs w:val="24"/>
        </w:rPr>
        <w:t>K čl. I bodu 15</w:t>
      </w:r>
    </w:p>
    <w:p w:rsidR="00BC1FA7" w:rsidRPr="00BC1FA7" w:rsidRDefault="00BC1FA7" w:rsidP="00BC1FA7">
      <w:pPr>
        <w:spacing w:line="240" w:lineRule="auto"/>
        <w:rPr>
          <w:rFonts w:ascii="Times New Roman" w:hAnsi="Times New Roman"/>
          <w:bCs/>
          <w:sz w:val="24"/>
          <w:szCs w:val="24"/>
        </w:rPr>
      </w:pPr>
      <w:r w:rsidRPr="00BC1FA7">
        <w:rPr>
          <w:rFonts w:ascii="Times New Roman" w:hAnsi="Times New Roman"/>
          <w:bCs/>
          <w:sz w:val="24"/>
          <w:szCs w:val="24"/>
        </w:rPr>
        <w:t>Legislatívno-technická úprava ustanovenia o dobe platnosti v registri prevádzkovateľov.</w:t>
      </w:r>
    </w:p>
    <w:p w:rsidR="00BC1FA7" w:rsidRPr="00BC1FA7" w:rsidRDefault="00BC1FA7" w:rsidP="00BC1FA7">
      <w:pPr>
        <w:spacing w:line="240" w:lineRule="auto"/>
        <w:rPr>
          <w:rFonts w:ascii="Times New Roman" w:hAnsi="Times New Roman"/>
          <w:b/>
          <w:bCs/>
          <w:sz w:val="24"/>
          <w:szCs w:val="24"/>
        </w:rPr>
      </w:pPr>
      <w:r w:rsidRPr="00BC1FA7">
        <w:rPr>
          <w:rFonts w:ascii="Times New Roman" w:hAnsi="Times New Roman"/>
          <w:b/>
          <w:bCs/>
          <w:sz w:val="24"/>
          <w:szCs w:val="24"/>
        </w:rPr>
        <w:t>K čl. I bodu 16</w:t>
      </w:r>
    </w:p>
    <w:p w:rsidR="00BC1FA7" w:rsidRPr="00BC1FA7" w:rsidRDefault="00BC1FA7" w:rsidP="00BC1FA7">
      <w:pPr>
        <w:spacing w:line="240" w:lineRule="auto"/>
        <w:jc w:val="both"/>
        <w:rPr>
          <w:rFonts w:ascii="Times New Roman" w:hAnsi="Times New Roman"/>
          <w:sz w:val="24"/>
          <w:szCs w:val="24"/>
        </w:rPr>
      </w:pPr>
      <w:r w:rsidRPr="00BC1FA7">
        <w:rPr>
          <w:rFonts w:ascii="Times New Roman" w:hAnsi="Times New Roman"/>
          <w:sz w:val="24"/>
          <w:szCs w:val="24"/>
        </w:rPr>
        <w:t>Vypúšťa sa úprava vstupného preverenia, a to preto, že každý žiadateľ o registráciu je povinný mať vykonané vstupné preverenie bez ohľadu na to akú činnosť chce v ekologickej poľnohospodárskej výrobe vykonávať. Žiadatelia však nemusia spĺňať žiadne podmienky, kým nie sú registrovaní v ekologickej poľnohospodárskej výrobe, a preto inšpekčná organizácia nemôže zamietnuť žiadneho žiadateľa. Žiadateľ musí za takéto vstupné preverenie platiť nezávisle od veľkosti svojho pozemku, či má niekoľko árov alebo hektárov. Je to záťaž, ako finančná tak aj byrokratická, hlavne pre malých farmárov, ktorí si toľko výdavkov nemôžu dovoliť, a preto do ekologickej poľnohospodárskej výroby nevstúpia.</w:t>
      </w:r>
    </w:p>
    <w:p w:rsidR="00BC1FA7" w:rsidRPr="00BC1FA7" w:rsidRDefault="00BC1FA7" w:rsidP="00BC1FA7">
      <w:pPr>
        <w:spacing w:line="240" w:lineRule="auto"/>
        <w:rPr>
          <w:rFonts w:ascii="Times New Roman" w:hAnsi="Times New Roman"/>
          <w:b/>
          <w:bCs/>
          <w:sz w:val="24"/>
          <w:szCs w:val="24"/>
        </w:rPr>
      </w:pPr>
      <w:r w:rsidRPr="00BC1FA7">
        <w:rPr>
          <w:rFonts w:ascii="Times New Roman" w:hAnsi="Times New Roman"/>
          <w:b/>
          <w:bCs/>
          <w:sz w:val="24"/>
          <w:szCs w:val="24"/>
        </w:rPr>
        <w:t>K čl. I bodu 17</w:t>
      </w:r>
    </w:p>
    <w:p w:rsidR="00BC1FA7" w:rsidRPr="00BC1FA7" w:rsidRDefault="00BC1FA7" w:rsidP="00BC1FA7">
      <w:pPr>
        <w:spacing w:line="240" w:lineRule="auto"/>
        <w:rPr>
          <w:rFonts w:ascii="Times New Roman" w:hAnsi="Times New Roman"/>
          <w:bCs/>
          <w:sz w:val="24"/>
          <w:szCs w:val="24"/>
        </w:rPr>
      </w:pPr>
      <w:r w:rsidRPr="00BC1FA7">
        <w:rPr>
          <w:rFonts w:ascii="Times New Roman" w:hAnsi="Times New Roman"/>
          <w:bCs/>
          <w:sz w:val="24"/>
          <w:szCs w:val="24"/>
        </w:rPr>
        <w:t>Legislatívno-technická úprava odseku 1 na základe vypustenia § 6 sa presúva definícia žiadateľa do § 7 ods. 1.</w:t>
      </w:r>
    </w:p>
    <w:p w:rsidR="00BC1FA7" w:rsidRPr="00BC1FA7" w:rsidRDefault="00BC1FA7" w:rsidP="00BC1FA7">
      <w:pPr>
        <w:spacing w:line="240" w:lineRule="auto"/>
        <w:rPr>
          <w:rFonts w:ascii="Times New Roman" w:hAnsi="Times New Roman"/>
          <w:b/>
          <w:bCs/>
          <w:sz w:val="24"/>
          <w:szCs w:val="24"/>
        </w:rPr>
      </w:pPr>
      <w:r w:rsidRPr="00BC1FA7">
        <w:rPr>
          <w:rFonts w:ascii="Times New Roman" w:hAnsi="Times New Roman"/>
          <w:b/>
          <w:bCs/>
          <w:sz w:val="24"/>
          <w:szCs w:val="24"/>
        </w:rPr>
        <w:t>K čl. I bodom 18 a 19</w:t>
      </w:r>
    </w:p>
    <w:p w:rsidR="00BC1FA7" w:rsidRPr="00BC1FA7" w:rsidRDefault="00BC1FA7" w:rsidP="00BC1FA7">
      <w:pPr>
        <w:spacing w:line="240" w:lineRule="auto"/>
        <w:jc w:val="both"/>
        <w:rPr>
          <w:rFonts w:ascii="Times New Roman" w:hAnsi="Times New Roman"/>
          <w:sz w:val="24"/>
          <w:szCs w:val="24"/>
        </w:rPr>
      </w:pPr>
      <w:r w:rsidRPr="00BC1FA7">
        <w:rPr>
          <w:rFonts w:ascii="Times New Roman" w:hAnsi="Times New Roman"/>
          <w:sz w:val="24"/>
          <w:szCs w:val="24"/>
        </w:rPr>
        <w:t>Legislatívno-technická úprava odkazového aparátu a tiež úprava vzhľadom na vypustenie § 6.</w:t>
      </w:r>
    </w:p>
    <w:p w:rsidR="00BC1FA7" w:rsidRPr="00BC1FA7" w:rsidRDefault="00BC1FA7" w:rsidP="00BC1FA7">
      <w:pPr>
        <w:spacing w:line="240" w:lineRule="auto"/>
        <w:rPr>
          <w:rFonts w:ascii="Times New Roman" w:hAnsi="Times New Roman"/>
          <w:b/>
          <w:bCs/>
          <w:sz w:val="24"/>
          <w:szCs w:val="24"/>
        </w:rPr>
      </w:pPr>
      <w:r w:rsidRPr="00BC1FA7">
        <w:rPr>
          <w:rFonts w:ascii="Times New Roman" w:hAnsi="Times New Roman"/>
          <w:b/>
          <w:bCs/>
          <w:sz w:val="24"/>
          <w:szCs w:val="24"/>
        </w:rPr>
        <w:t>K čl. I bodu 20</w:t>
      </w:r>
    </w:p>
    <w:p w:rsidR="00BC1FA7" w:rsidRPr="00BC1FA7" w:rsidRDefault="00BC1FA7" w:rsidP="00BC1FA7">
      <w:pPr>
        <w:spacing w:line="240" w:lineRule="auto"/>
        <w:jc w:val="both"/>
        <w:rPr>
          <w:rFonts w:ascii="Times New Roman" w:hAnsi="Times New Roman"/>
          <w:sz w:val="24"/>
          <w:szCs w:val="24"/>
        </w:rPr>
      </w:pPr>
      <w:r w:rsidRPr="00BC1FA7">
        <w:rPr>
          <w:rFonts w:ascii="Times New Roman" w:hAnsi="Times New Roman"/>
          <w:sz w:val="24"/>
          <w:szCs w:val="24"/>
        </w:rPr>
        <w:t>Z dôvodu kontroly dodržiavania princípov ekologickej poľnohospodárskej výroby inšpekčnou organizáciou sa do § 8 ods. 2 zákona dopĺňa aj zmena alebo doplnenie nového miesta výkonu činnosti prevádzkovateľa, ktorú zapíše kontrolný ústav do registra prevádzkovateľov až po úspešnom výsledku vykonania vstupného preverenia inšpekčnou organizáciou.</w:t>
      </w:r>
    </w:p>
    <w:p w:rsidR="00BC1FA7" w:rsidRPr="00BC1FA7" w:rsidRDefault="00BC1FA7" w:rsidP="00BC1FA7">
      <w:pPr>
        <w:spacing w:line="240" w:lineRule="auto"/>
        <w:rPr>
          <w:rFonts w:ascii="Times New Roman" w:hAnsi="Times New Roman"/>
          <w:b/>
          <w:bCs/>
          <w:sz w:val="24"/>
          <w:szCs w:val="24"/>
        </w:rPr>
      </w:pPr>
      <w:r w:rsidRPr="00BC1FA7">
        <w:rPr>
          <w:rFonts w:ascii="Times New Roman" w:hAnsi="Times New Roman"/>
          <w:b/>
          <w:bCs/>
          <w:sz w:val="24"/>
          <w:szCs w:val="24"/>
        </w:rPr>
        <w:t>K čl. I bodu 21</w:t>
      </w:r>
    </w:p>
    <w:p w:rsidR="00BC1FA7" w:rsidRPr="00BC1FA7" w:rsidRDefault="00BC1FA7" w:rsidP="00BC1FA7">
      <w:pPr>
        <w:spacing w:line="240" w:lineRule="auto"/>
        <w:jc w:val="both"/>
        <w:rPr>
          <w:rFonts w:ascii="Times New Roman" w:hAnsi="Times New Roman"/>
          <w:bCs/>
          <w:sz w:val="24"/>
          <w:szCs w:val="24"/>
        </w:rPr>
      </w:pPr>
      <w:r w:rsidRPr="00BC1FA7">
        <w:rPr>
          <w:rFonts w:ascii="Times New Roman" w:hAnsi="Times New Roman"/>
          <w:bCs/>
          <w:sz w:val="24"/>
          <w:szCs w:val="24"/>
        </w:rPr>
        <w:t>Legislatívno-technická úprava vypustenie odsekov 3 a 4, ktoré pri zmene registrácie upravovali podmienku prvotného preverenia na uskutočnenie zmien.</w:t>
      </w:r>
    </w:p>
    <w:p w:rsidR="00BC1FA7" w:rsidRPr="00BC1FA7" w:rsidRDefault="00BC1FA7" w:rsidP="00BC1FA7">
      <w:pPr>
        <w:spacing w:line="240" w:lineRule="auto"/>
        <w:rPr>
          <w:rFonts w:ascii="Times New Roman" w:hAnsi="Times New Roman"/>
          <w:b/>
          <w:bCs/>
          <w:sz w:val="24"/>
          <w:szCs w:val="24"/>
        </w:rPr>
      </w:pPr>
      <w:r w:rsidRPr="00BC1FA7">
        <w:rPr>
          <w:rFonts w:ascii="Times New Roman" w:hAnsi="Times New Roman"/>
          <w:b/>
          <w:bCs/>
          <w:sz w:val="24"/>
          <w:szCs w:val="24"/>
        </w:rPr>
        <w:t>K čl. I bodu 22</w:t>
      </w:r>
    </w:p>
    <w:p w:rsidR="00BC1FA7" w:rsidRPr="00BC1FA7" w:rsidRDefault="00BC1FA7" w:rsidP="00BC1FA7">
      <w:pPr>
        <w:spacing w:line="240" w:lineRule="auto"/>
        <w:jc w:val="both"/>
        <w:rPr>
          <w:rFonts w:ascii="Times New Roman" w:hAnsi="Times New Roman"/>
          <w:sz w:val="24"/>
          <w:szCs w:val="24"/>
        </w:rPr>
      </w:pPr>
      <w:r w:rsidRPr="00BC1FA7">
        <w:rPr>
          <w:rFonts w:ascii="Times New Roman" w:hAnsi="Times New Roman"/>
          <w:sz w:val="24"/>
          <w:szCs w:val="24"/>
        </w:rPr>
        <w:t>Legislatívno-technická úprava odkazového aparátu.</w:t>
      </w:r>
    </w:p>
    <w:p w:rsidR="0076033C" w:rsidRDefault="0076033C" w:rsidP="00BC1FA7">
      <w:pPr>
        <w:spacing w:line="240" w:lineRule="auto"/>
        <w:jc w:val="both"/>
        <w:rPr>
          <w:rFonts w:ascii="Times New Roman" w:hAnsi="Times New Roman"/>
          <w:b/>
          <w:bCs/>
          <w:sz w:val="24"/>
          <w:szCs w:val="24"/>
        </w:rPr>
      </w:pPr>
    </w:p>
    <w:p w:rsidR="00BC1FA7" w:rsidRPr="00BC1FA7" w:rsidRDefault="00BC1FA7" w:rsidP="00BC1FA7">
      <w:pPr>
        <w:spacing w:line="240" w:lineRule="auto"/>
        <w:jc w:val="both"/>
        <w:rPr>
          <w:rFonts w:ascii="Times New Roman" w:hAnsi="Times New Roman"/>
          <w:b/>
          <w:bCs/>
          <w:sz w:val="24"/>
          <w:szCs w:val="24"/>
        </w:rPr>
      </w:pPr>
      <w:r w:rsidRPr="00BC1FA7">
        <w:rPr>
          <w:rFonts w:ascii="Times New Roman" w:hAnsi="Times New Roman"/>
          <w:b/>
          <w:bCs/>
          <w:sz w:val="24"/>
          <w:szCs w:val="24"/>
        </w:rPr>
        <w:lastRenderedPageBreak/>
        <w:t>K čl. I bodu 23</w:t>
      </w:r>
    </w:p>
    <w:p w:rsidR="00BC1FA7" w:rsidRPr="00BC1FA7" w:rsidRDefault="00BC1FA7" w:rsidP="00BC1FA7">
      <w:pPr>
        <w:spacing w:line="240" w:lineRule="auto"/>
        <w:jc w:val="both"/>
        <w:rPr>
          <w:rFonts w:ascii="Times New Roman" w:hAnsi="Times New Roman"/>
          <w:sz w:val="24"/>
          <w:szCs w:val="24"/>
        </w:rPr>
      </w:pPr>
      <w:r w:rsidRPr="00BC1FA7">
        <w:rPr>
          <w:rFonts w:ascii="Times New Roman" w:hAnsi="Times New Roman"/>
          <w:sz w:val="24"/>
          <w:szCs w:val="24"/>
        </w:rPr>
        <w:t>Spresňuje sa ustanovenie týkajúce sa výmazu prevádzkovateľa z registra prevádzkovateľov, čo sa týka dodržiavania podmienok výkonu ekologickej poľnohospodárskej výroby nielen podľa osobitných predpisov ale aj podľa tohto zákona.</w:t>
      </w:r>
    </w:p>
    <w:p w:rsidR="00BC1FA7" w:rsidRPr="00BC1FA7" w:rsidRDefault="00BC1FA7" w:rsidP="00BC1FA7">
      <w:pPr>
        <w:spacing w:line="240" w:lineRule="auto"/>
        <w:rPr>
          <w:rFonts w:ascii="Times New Roman" w:hAnsi="Times New Roman"/>
          <w:b/>
          <w:bCs/>
          <w:sz w:val="24"/>
          <w:szCs w:val="24"/>
        </w:rPr>
      </w:pPr>
      <w:r w:rsidRPr="00BC1FA7">
        <w:rPr>
          <w:rFonts w:ascii="Times New Roman" w:hAnsi="Times New Roman"/>
          <w:b/>
          <w:bCs/>
          <w:sz w:val="24"/>
          <w:szCs w:val="24"/>
        </w:rPr>
        <w:t>K čl. I bodu 24</w:t>
      </w:r>
    </w:p>
    <w:p w:rsidR="00BC1FA7" w:rsidRPr="00BC1FA7" w:rsidRDefault="00BC1FA7" w:rsidP="00BC1FA7">
      <w:pPr>
        <w:spacing w:line="240" w:lineRule="auto"/>
        <w:jc w:val="both"/>
        <w:rPr>
          <w:rFonts w:ascii="Times New Roman" w:hAnsi="Times New Roman"/>
          <w:sz w:val="24"/>
          <w:szCs w:val="24"/>
        </w:rPr>
      </w:pPr>
      <w:r w:rsidRPr="00BC1FA7">
        <w:rPr>
          <w:rFonts w:ascii="Times New Roman" w:hAnsi="Times New Roman"/>
          <w:sz w:val="24"/>
          <w:szCs w:val="24"/>
        </w:rPr>
        <w:t>Ustanovuje sa ďalší dôvod na uskutočnenie výmazu prevádzkovateľa z registra prevádzkovateľov, a to z dôvodu opakovaného neplnenia opatrenia uloženého kontrolným ústavom alebo inšpekčnou organizáciou v časom úseku 3 mesiacov, toto porušenie súčasne musí byť klasifikované ako závažné alebo kritické.</w:t>
      </w:r>
    </w:p>
    <w:p w:rsidR="00BC1FA7" w:rsidRPr="00BC1FA7" w:rsidRDefault="00BC1FA7" w:rsidP="00BC1FA7">
      <w:pPr>
        <w:spacing w:line="240" w:lineRule="auto"/>
        <w:rPr>
          <w:rFonts w:ascii="Times New Roman" w:hAnsi="Times New Roman"/>
          <w:b/>
          <w:bCs/>
          <w:sz w:val="24"/>
          <w:szCs w:val="24"/>
        </w:rPr>
      </w:pPr>
      <w:r w:rsidRPr="00BC1FA7">
        <w:rPr>
          <w:rFonts w:ascii="Times New Roman" w:hAnsi="Times New Roman"/>
          <w:b/>
          <w:bCs/>
          <w:sz w:val="24"/>
          <w:szCs w:val="24"/>
        </w:rPr>
        <w:t>K čl. I bodu 25</w:t>
      </w:r>
    </w:p>
    <w:p w:rsidR="00BC1FA7" w:rsidRPr="00BC1FA7" w:rsidRDefault="00BC1FA7" w:rsidP="00BC1FA7">
      <w:pPr>
        <w:spacing w:line="240" w:lineRule="auto"/>
        <w:jc w:val="both"/>
        <w:rPr>
          <w:rFonts w:ascii="Times New Roman" w:hAnsi="Times New Roman"/>
          <w:sz w:val="24"/>
          <w:szCs w:val="24"/>
        </w:rPr>
      </w:pPr>
      <w:r w:rsidRPr="00BC1FA7">
        <w:rPr>
          <w:rFonts w:ascii="Times New Roman" w:hAnsi="Times New Roman"/>
          <w:sz w:val="24"/>
          <w:szCs w:val="24"/>
        </w:rPr>
        <w:t>Osvedčenie sa vydáva, ako je uvedené v § 9 ods. 4, v prípade, keď sa prevádzkovateľovi vymazáva činnosť a/alebo miesto výkonu činnosti s tým, že prevádzkovateľ naďalej môže vykonávať ekologickú poľnohospodársku výrobu s inou činnosťou a/alebo na inom mieste výkonu činnosti. Z tohto dôvodu sa nemôže pri úplnom výmaze prevádzkovateľa vydať spolu s rozhodnutím o výmaze z registra prevádzkovateľov aj osvedčenie. Po vypustení časti ustanovenia o doručovaní osvedčenia sa ustanovenie stáva zbytočným, vypúšťa sa celý odsek 3, pretože doručovanie rozhodnutia účastníkovi konania vyplýva priamo zo správneho poriadku, ktorým sa toto konanie riadi.</w:t>
      </w:r>
    </w:p>
    <w:p w:rsidR="00BC1FA7" w:rsidRPr="00BC1FA7" w:rsidRDefault="00BC1FA7" w:rsidP="00BC1FA7">
      <w:pPr>
        <w:spacing w:line="240" w:lineRule="auto"/>
        <w:rPr>
          <w:rFonts w:ascii="Times New Roman" w:hAnsi="Times New Roman"/>
          <w:b/>
          <w:bCs/>
          <w:sz w:val="24"/>
          <w:szCs w:val="24"/>
        </w:rPr>
      </w:pPr>
      <w:r w:rsidRPr="00BC1FA7">
        <w:rPr>
          <w:rFonts w:ascii="Times New Roman" w:hAnsi="Times New Roman"/>
          <w:b/>
          <w:bCs/>
          <w:sz w:val="24"/>
          <w:szCs w:val="24"/>
        </w:rPr>
        <w:t>K čl. I bodu 26</w:t>
      </w:r>
    </w:p>
    <w:p w:rsidR="00BC1FA7" w:rsidRPr="00BC1FA7" w:rsidRDefault="00BC1FA7" w:rsidP="00BC1FA7">
      <w:pPr>
        <w:spacing w:line="240" w:lineRule="auto"/>
        <w:jc w:val="both"/>
        <w:rPr>
          <w:rFonts w:ascii="Times New Roman" w:hAnsi="Times New Roman"/>
          <w:sz w:val="24"/>
          <w:szCs w:val="24"/>
        </w:rPr>
      </w:pPr>
      <w:r w:rsidRPr="00BC1FA7">
        <w:rPr>
          <w:rFonts w:ascii="Times New Roman" w:hAnsi="Times New Roman"/>
          <w:sz w:val="24"/>
          <w:szCs w:val="24"/>
        </w:rPr>
        <w:t>Legislatívno-technická úprava textu vzhľadom na vypustenie odseku 3.</w:t>
      </w:r>
    </w:p>
    <w:p w:rsidR="00BC1FA7" w:rsidRPr="00BC1FA7" w:rsidRDefault="00BC1FA7" w:rsidP="00BC1FA7">
      <w:pPr>
        <w:spacing w:line="240" w:lineRule="auto"/>
        <w:jc w:val="both"/>
        <w:rPr>
          <w:rFonts w:ascii="Times New Roman" w:hAnsi="Times New Roman"/>
          <w:sz w:val="24"/>
          <w:szCs w:val="24"/>
        </w:rPr>
      </w:pPr>
      <w:r w:rsidRPr="00BC1FA7">
        <w:rPr>
          <w:rFonts w:ascii="Times New Roman" w:hAnsi="Times New Roman"/>
          <w:b/>
          <w:bCs/>
          <w:sz w:val="24"/>
          <w:szCs w:val="24"/>
        </w:rPr>
        <w:t>K čl. I bodu 27</w:t>
      </w:r>
    </w:p>
    <w:p w:rsidR="00BC1FA7" w:rsidRPr="00BC1FA7" w:rsidRDefault="00BC1FA7" w:rsidP="00BC1FA7">
      <w:pPr>
        <w:spacing w:line="240" w:lineRule="auto"/>
        <w:jc w:val="both"/>
        <w:rPr>
          <w:rFonts w:ascii="Times New Roman" w:hAnsi="Times New Roman"/>
          <w:sz w:val="24"/>
          <w:szCs w:val="24"/>
        </w:rPr>
      </w:pPr>
      <w:r w:rsidRPr="00BC1FA7">
        <w:rPr>
          <w:rFonts w:ascii="Times New Roman" w:hAnsi="Times New Roman"/>
          <w:sz w:val="24"/>
          <w:szCs w:val="24"/>
        </w:rPr>
        <w:t>Dôvodom zmeny je rozšírenie o miesto výkonu činností, z dôvodu doplnenia a upresnenia zrušených zmien.</w:t>
      </w:r>
    </w:p>
    <w:p w:rsidR="00BC1FA7" w:rsidRPr="00BC1FA7" w:rsidRDefault="00BC1FA7" w:rsidP="00BC1FA7">
      <w:pPr>
        <w:spacing w:line="240" w:lineRule="auto"/>
        <w:rPr>
          <w:rFonts w:ascii="Times New Roman" w:hAnsi="Times New Roman"/>
          <w:b/>
          <w:bCs/>
          <w:sz w:val="24"/>
          <w:szCs w:val="24"/>
        </w:rPr>
      </w:pPr>
      <w:r w:rsidRPr="00BC1FA7">
        <w:rPr>
          <w:rFonts w:ascii="Times New Roman" w:hAnsi="Times New Roman"/>
          <w:b/>
          <w:bCs/>
          <w:sz w:val="24"/>
          <w:szCs w:val="24"/>
        </w:rPr>
        <w:t>K čl. I bodu 28</w:t>
      </w:r>
    </w:p>
    <w:p w:rsidR="00BC1FA7" w:rsidRPr="00BC1FA7" w:rsidRDefault="00BC1FA7" w:rsidP="00BC1FA7">
      <w:pPr>
        <w:spacing w:line="240" w:lineRule="auto"/>
        <w:jc w:val="both"/>
        <w:rPr>
          <w:rFonts w:ascii="Times New Roman" w:hAnsi="Times New Roman"/>
          <w:bCs/>
          <w:sz w:val="24"/>
          <w:szCs w:val="24"/>
        </w:rPr>
      </w:pPr>
      <w:r w:rsidRPr="00BC1FA7">
        <w:rPr>
          <w:rFonts w:ascii="Times New Roman" w:hAnsi="Times New Roman"/>
          <w:bCs/>
          <w:sz w:val="24"/>
          <w:szCs w:val="24"/>
        </w:rPr>
        <w:t>Legislatívno-technická úprava vzhľadom na vypustenie § 6.</w:t>
      </w:r>
    </w:p>
    <w:p w:rsidR="00BC1FA7" w:rsidRPr="00BC1FA7" w:rsidRDefault="00BC1FA7" w:rsidP="00BC1FA7">
      <w:pPr>
        <w:spacing w:line="240" w:lineRule="auto"/>
        <w:rPr>
          <w:rFonts w:ascii="Times New Roman" w:hAnsi="Times New Roman"/>
          <w:b/>
          <w:bCs/>
          <w:sz w:val="24"/>
          <w:szCs w:val="24"/>
        </w:rPr>
      </w:pPr>
      <w:r w:rsidRPr="00BC1FA7">
        <w:rPr>
          <w:rFonts w:ascii="Times New Roman" w:hAnsi="Times New Roman"/>
          <w:b/>
          <w:bCs/>
          <w:sz w:val="24"/>
          <w:szCs w:val="24"/>
        </w:rPr>
        <w:t>K čl. I bodu 29</w:t>
      </w:r>
    </w:p>
    <w:p w:rsidR="00BC1FA7" w:rsidRPr="00BC1FA7" w:rsidRDefault="00BC1FA7" w:rsidP="00BC1FA7">
      <w:pPr>
        <w:spacing w:line="240" w:lineRule="auto"/>
        <w:jc w:val="both"/>
        <w:rPr>
          <w:rFonts w:ascii="Times New Roman" w:hAnsi="Times New Roman"/>
          <w:sz w:val="24"/>
          <w:szCs w:val="24"/>
        </w:rPr>
      </w:pPr>
      <w:r w:rsidRPr="00BC1FA7">
        <w:rPr>
          <w:rFonts w:ascii="Times New Roman" w:hAnsi="Times New Roman"/>
          <w:sz w:val="24"/>
          <w:szCs w:val="24"/>
        </w:rPr>
        <w:t>Ustanovenie o povinnosti prevádzkovateľa informovať kontrolný ústav o dovoze produktov ekologickej poľnohospodárskej výroby z tretích krajín sa upravuje tak, aby informácia bola podaná kontrolnému ústavu a aby ten disponoval predmetnými informáciami pred príchodom zásielky a na ich základe vykonal úradnú kontrolu v súlade s novou európskou legislatívou. Skracuje sa doba, v ktorej sa má táto informácia poskytnúť, s cieľom rýchlejšej reakcie v rámci výkonu úradnej kontroly.</w:t>
      </w:r>
    </w:p>
    <w:p w:rsidR="00BC1FA7" w:rsidRPr="00BC1FA7" w:rsidRDefault="00BC1FA7" w:rsidP="00BC1FA7">
      <w:pPr>
        <w:spacing w:line="240" w:lineRule="auto"/>
        <w:rPr>
          <w:rFonts w:ascii="Times New Roman" w:hAnsi="Times New Roman"/>
          <w:b/>
          <w:bCs/>
          <w:sz w:val="24"/>
          <w:szCs w:val="24"/>
        </w:rPr>
      </w:pPr>
      <w:r w:rsidRPr="00BC1FA7">
        <w:rPr>
          <w:rFonts w:ascii="Times New Roman" w:hAnsi="Times New Roman"/>
          <w:b/>
          <w:bCs/>
          <w:sz w:val="24"/>
          <w:szCs w:val="24"/>
        </w:rPr>
        <w:t>K čl. I bodu 30</w:t>
      </w:r>
    </w:p>
    <w:p w:rsidR="00BC1FA7" w:rsidRPr="00BC1FA7" w:rsidRDefault="00BC1FA7" w:rsidP="00BC1FA7">
      <w:pPr>
        <w:spacing w:line="240" w:lineRule="auto"/>
        <w:jc w:val="both"/>
        <w:rPr>
          <w:rFonts w:ascii="Times New Roman" w:hAnsi="Times New Roman"/>
          <w:sz w:val="24"/>
          <w:szCs w:val="24"/>
        </w:rPr>
      </w:pPr>
      <w:r w:rsidRPr="00BC1FA7">
        <w:rPr>
          <w:rFonts w:ascii="Times New Roman" w:hAnsi="Times New Roman"/>
          <w:sz w:val="24"/>
          <w:szCs w:val="24"/>
        </w:rPr>
        <w:t xml:space="preserve">Podľa Čl. 3 vykonávacieho nariadenia Komisie (EÚ) 2021/2307 sú prevádzkovatelia, ktorí dovážajú ekologické produkty alebo produkty z konverzie z tretích krajín do EÚ povinní pred tým, než umiestnia tieto produkty na trh, svoju činnosť oznámiť príslušným orgánom členských štátov, v ktorých sa ich činnosť vykonáva a v ktorých ich podnik podlieha systému kontroly, a inšpekčným organizáciám. Toto oznámenie sa bude podávať v položke 19 systému TRACES, ku ktorému majú prístup zodpovední pracovníci kontrolného ústavu, ktorý je príslušný orgán </w:t>
      </w:r>
      <w:r w:rsidRPr="00BC1FA7">
        <w:rPr>
          <w:rFonts w:ascii="Times New Roman" w:hAnsi="Times New Roman"/>
          <w:sz w:val="24"/>
          <w:szCs w:val="24"/>
        </w:rPr>
        <w:lastRenderedPageBreak/>
        <w:t>dozoru nad dovozmi ekologických alebo konverzných produktov z tretích krajín, takže nebude potrebné toto oznámenie vykonať priamo voči kontrolnému ústavu, ale len prostredníctvom uvedeného informačného systému.</w:t>
      </w:r>
    </w:p>
    <w:p w:rsidR="00BC1FA7" w:rsidRPr="00BC1FA7" w:rsidRDefault="00BC1FA7" w:rsidP="00BC1FA7">
      <w:pPr>
        <w:spacing w:line="240" w:lineRule="auto"/>
        <w:rPr>
          <w:rFonts w:ascii="Times New Roman" w:hAnsi="Times New Roman"/>
          <w:b/>
          <w:bCs/>
          <w:sz w:val="24"/>
          <w:szCs w:val="24"/>
        </w:rPr>
      </w:pPr>
      <w:r w:rsidRPr="00BC1FA7">
        <w:rPr>
          <w:rFonts w:ascii="Times New Roman" w:hAnsi="Times New Roman"/>
          <w:b/>
          <w:bCs/>
          <w:sz w:val="24"/>
          <w:szCs w:val="24"/>
        </w:rPr>
        <w:t>K čl. I bodu 31</w:t>
      </w:r>
    </w:p>
    <w:p w:rsidR="00BC1FA7" w:rsidRPr="00BC1FA7" w:rsidRDefault="00BC1FA7" w:rsidP="00BC1FA7">
      <w:pPr>
        <w:spacing w:line="240" w:lineRule="auto"/>
        <w:jc w:val="both"/>
        <w:rPr>
          <w:rFonts w:ascii="Times New Roman" w:hAnsi="Times New Roman"/>
          <w:sz w:val="24"/>
          <w:szCs w:val="24"/>
        </w:rPr>
      </w:pPr>
      <w:r w:rsidRPr="00BC1FA7">
        <w:rPr>
          <w:rFonts w:ascii="Times New Roman" w:hAnsi="Times New Roman"/>
          <w:sz w:val="24"/>
          <w:szCs w:val="24"/>
        </w:rPr>
        <w:t>Doplnenie povinnosti prevádzkovateľa uhradiť náklady spojené s výkonom úradnej kontroly, v súlade s požiadavkami legislatívy EÚ. V zmysle čl. 80 nariadenia (EÚ) 2017/625 sa ustanovuje povinnosť prevádzkovateľov dovážajúcich ekologické produkty alebo produkty z konverzie pochádzajúce z tretích krajín uhradiť náklady spojené s vykonávaním dovozných kontrol na notifikovaných a Európskou komisiou schválených hraničných kontrolných staniciach, výšku poplatkov určuje kontrolný ústav.</w:t>
      </w:r>
    </w:p>
    <w:p w:rsidR="00BC1FA7" w:rsidRPr="00BC1FA7" w:rsidRDefault="00BC1FA7" w:rsidP="00BC1FA7">
      <w:pPr>
        <w:spacing w:line="240" w:lineRule="auto"/>
        <w:rPr>
          <w:rFonts w:ascii="Times New Roman" w:hAnsi="Times New Roman"/>
          <w:b/>
          <w:bCs/>
          <w:sz w:val="24"/>
          <w:szCs w:val="24"/>
        </w:rPr>
      </w:pPr>
      <w:r w:rsidRPr="00BC1FA7">
        <w:rPr>
          <w:rFonts w:ascii="Times New Roman" w:hAnsi="Times New Roman"/>
          <w:b/>
          <w:bCs/>
          <w:sz w:val="24"/>
          <w:szCs w:val="24"/>
        </w:rPr>
        <w:t>K čl. I bodom 32 až 38</w:t>
      </w:r>
    </w:p>
    <w:p w:rsidR="00BC1FA7" w:rsidRPr="00BC1FA7" w:rsidRDefault="00BC1FA7" w:rsidP="00BC1FA7">
      <w:pPr>
        <w:spacing w:line="240" w:lineRule="auto"/>
        <w:jc w:val="both"/>
        <w:rPr>
          <w:rFonts w:ascii="Times New Roman" w:hAnsi="Times New Roman"/>
          <w:bCs/>
          <w:sz w:val="24"/>
          <w:szCs w:val="24"/>
        </w:rPr>
      </w:pPr>
      <w:r w:rsidRPr="00BC1FA7">
        <w:rPr>
          <w:rFonts w:ascii="Times New Roman" w:hAnsi="Times New Roman"/>
          <w:bCs/>
          <w:sz w:val="24"/>
          <w:szCs w:val="24"/>
        </w:rPr>
        <w:t>Legislatívno-technická úprava vzhľadom na vypustenie § 6.</w:t>
      </w:r>
    </w:p>
    <w:p w:rsidR="00BC1FA7" w:rsidRPr="00BC1FA7" w:rsidRDefault="00BC1FA7" w:rsidP="00BC1FA7">
      <w:pPr>
        <w:spacing w:line="240" w:lineRule="auto"/>
        <w:jc w:val="both"/>
        <w:rPr>
          <w:rFonts w:ascii="Times New Roman" w:hAnsi="Times New Roman"/>
          <w:sz w:val="24"/>
          <w:szCs w:val="24"/>
        </w:rPr>
      </w:pPr>
      <w:r w:rsidRPr="00BC1FA7">
        <w:rPr>
          <w:rFonts w:ascii="Times New Roman" w:hAnsi="Times New Roman"/>
          <w:b/>
          <w:bCs/>
          <w:sz w:val="24"/>
          <w:szCs w:val="24"/>
        </w:rPr>
        <w:t>K čl. I bodu 39</w:t>
      </w:r>
    </w:p>
    <w:p w:rsidR="00BC1FA7" w:rsidRPr="00BC1FA7" w:rsidRDefault="00BC1FA7" w:rsidP="00BC1FA7">
      <w:pPr>
        <w:spacing w:line="240" w:lineRule="auto"/>
        <w:jc w:val="both"/>
        <w:rPr>
          <w:rFonts w:ascii="Times New Roman" w:hAnsi="Times New Roman"/>
          <w:sz w:val="24"/>
          <w:szCs w:val="24"/>
        </w:rPr>
      </w:pPr>
      <w:r w:rsidRPr="00BC1FA7">
        <w:rPr>
          <w:rFonts w:ascii="Times New Roman" w:hAnsi="Times New Roman"/>
          <w:sz w:val="24"/>
          <w:szCs w:val="24"/>
        </w:rPr>
        <w:t>Mení sa lehota inšpekčnej organizácii na nahlasovanie zistení z úradných kontrol na kratšiu dobu, z dôvodu efektívnejšej komunikácie s kontrolným ústavom, s cieľom včasne zabrániť protiprávnemu konaniu predovšetkým v oblasti závažných a kritických porušení opatrení.</w:t>
      </w:r>
    </w:p>
    <w:p w:rsidR="00BC1FA7" w:rsidRPr="00BC1FA7" w:rsidRDefault="00BC1FA7" w:rsidP="00BC1FA7">
      <w:pPr>
        <w:spacing w:line="240" w:lineRule="auto"/>
        <w:rPr>
          <w:rFonts w:ascii="Times New Roman" w:hAnsi="Times New Roman"/>
          <w:b/>
          <w:bCs/>
          <w:sz w:val="24"/>
          <w:szCs w:val="24"/>
        </w:rPr>
      </w:pPr>
      <w:r w:rsidRPr="00BC1FA7">
        <w:rPr>
          <w:rFonts w:ascii="Times New Roman" w:hAnsi="Times New Roman"/>
          <w:b/>
          <w:bCs/>
          <w:sz w:val="24"/>
          <w:szCs w:val="24"/>
        </w:rPr>
        <w:t>K čl. I bodu 40</w:t>
      </w:r>
    </w:p>
    <w:p w:rsidR="00BC1FA7" w:rsidRPr="00BC1FA7" w:rsidRDefault="00BC1FA7" w:rsidP="00BC1FA7">
      <w:pPr>
        <w:spacing w:line="240" w:lineRule="auto"/>
        <w:jc w:val="both"/>
        <w:rPr>
          <w:rFonts w:ascii="Times New Roman" w:hAnsi="Times New Roman"/>
          <w:sz w:val="24"/>
          <w:szCs w:val="24"/>
        </w:rPr>
      </w:pPr>
      <w:r w:rsidRPr="00BC1FA7">
        <w:rPr>
          <w:rFonts w:ascii="Times New Roman" w:hAnsi="Times New Roman"/>
          <w:sz w:val="24"/>
          <w:szCs w:val="24"/>
        </w:rPr>
        <w:t>Zavádza sa povinnosť inšpekčnej organizácie poskytnúť kontrolnému ústavu údaje potrebné na vypracovanie výročnej správy kontrolného ústavu a informovať kontrolný ústav o zámere ukončiť svoju činnosť najmenej 60 dní vopred, kvôli informovaniu verejnosti v dostatočnom časovom predstihu, aby sa neporušila povinnosť prevádzkovateľov z bodu 1 písmeno b) § 10 mať uzavretú zmluvu s inšpekčnou organizáciou o výkone úradnej kontroly a nenarušil sa chod ekologického poľnohospodárstva.</w:t>
      </w:r>
    </w:p>
    <w:p w:rsidR="00BC1FA7" w:rsidRPr="00BC1FA7" w:rsidRDefault="00BC1FA7" w:rsidP="00BC1FA7">
      <w:pPr>
        <w:spacing w:line="240" w:lineRule="auto"/>
        <w:rPr>
          <w:rFonts w:ascii="Times New Roman" w:hAnsi="Times New Roman"/>
          <w:b/>
          <w:bCs/>
          <w:sz w:val="24"/>
          <w:szCs w:val="24"/>
        </w:rPr>
      </w:pPr>
      <w:r w:rsidRPr="00BC1FA7">
        <w:rPr>
          <w:rFonts w:ascii="Times New Roman" w:hAnsi="Times New Roman"/>
          <w:b/>
          <w:bCs/>
          <w:sz w:val="24"/>
          <w:szCs w:val="24"/>
        </w:rPr>
        <w:t>K čl. I bodu 41</w:t>
      </w:r>
    </w:p>
    <w:p w:rsidR="00BC1FA7" w:rsidRPr="00BC1FA7" w:rsidRDefault="00BC1FA7" w:rsidP="00BC1FA7">
      <w:pPr>
        <w:spacing w:line="240" w:lineRule="auto"/>
        <w:jc w:val="both"/>
        <w:rPr>
          <w:rFonts w:ascii="Times New Roman" w:hAnsi="Times New Roman"/>
          <w:sz w:val="24"/>
          <w:szCs w:val="24"/>
        </w:rPr>
      </w:pPr>
      <w:r w:rsidRPr="00BC1FA7">
        <w:rPr>
          <w:rFonts w:ascii="Times New Roman" w:hAnsi="Times New Roman"/>
          <w:sz w:val="24"/>
          <w:szCs w:val="24"/>
        </w:rPr>
        <w:t>Ustanovuje sa povinnosť inšpekčnej organizácii hlásiť aj menej závažné porušenia povinností prevádzkovateľom, aby kontrolný ústav mal komplexný prehľad o situácii v dodržiavaní opatrení v rámci ekologickej poľnohospodárskej výroby.</w:t>
      </w:r>
    </w:p>
    <w:p w:rsidR="00BC1FA7" w:rsidRPr="00BC1FA7" w:rsidRDefault="00BC1FA7" w:rsidP="00BC1FA7">
      <w:pPr>
        <w:spacing w:line="240" w:lineRule="auto"/>
        <w:rPr>
          <w:rFonts w:ascii="Times New Roman" w:hAnsi="Times New Roman"/>
          <w:b/>
          <w:bCs/>
          <w:sz w:val="24"/>
          <w:szCs w:val="24"/>
        </w:rPr>
      </w:pPr>
      <w:r w:rsidRPr="00BC1FA7">
        <w:rPr>
          <w:rFonts w:ascii="Times New Roman" w:hAnsi="Times New Roman"/>
          <w:b/>
          <w:bCs/>
          <w:sz w:val="24"/>
          <w:szCs w:val="24"/>
        </w:rPr>
        <w:t>K čl. I bodom 42 až 44</w:t>
      </w:r>
    </w:p>
    <w:p w:rsidR="00BC1FA7" w:rsidRPr="00BC1FA7" w:rsidRDefault="00BC1FA7" w:rsidP="00BC1FA7">
      <w:pPr>
        <w:spacing w:line="240" w:lineRule="auto"/>
        <w:jc w:val="both"/>
        <w:rPr>
          <w:rFonts w:ascii="Times New Roman" w:hAnsi="Times New Roman"/>
          <w:bCs/>
          <w:sz w:val="24"/>
          <w:szCs w:val="24"/>
        </w:rPr>
      </w:pPr>
      <w:r w:rsidRPr="00BC1FA7">
        <w:rPr>
          <w:rFonts w:ascii="Times New Roman" w:hAnsi="Times New Roman"/>
          <w:bCs/>
          <w:sz w:val="24"/>
          <w:szCs w:val="24"/>
        </w:rPr>
        <w:t>Legislatívno-technická úprava vzhľadom na vypustenie § 6.</w:t>
      </w:r>
    </w:p>
    <w:p w:rsidR="00BC1FA7" w:rsidRPr="00BC1FA7" w:rsidRDefault="00BC1FA7" w:rsidP="00BC1FA7">
      <w:pPr>
        <w:spacing w:line="240" w:lineRule="auto"/>
        <w:rPr>
          <w:rFonts w:ascii="Times New Roman" w:hAnsi="Times New Roman"/>
          <w:b/>
          <w:bCs/>
          <w:sz w:val="24"/>
          <w:szCs w:val="24"/>
        </w:rPr>
      </w:pPr>
      <w:r w:rsidRPr="00BC1FA7">
        <w:rPr>
          <w:rFonts w:ascii="Times New Roman" w:hAnsi="Times New Roman"/>
          <w:b/>
          <w:bCs/>
          <w:sz w:val="24"/>
          <w:szCs w:val="24"/>
        </w:rPr>
        <w:t>K čl. I bodu 45</w:t>
      </w:r>
    </w:p>
    <w:p w:rsidR="00BC1FA7" w:rsidRPr="00BC1FA7" w:rsidRDefault="00BC1FA7" w:rsidP="00BC1FA7">
      <w:pPr>
        <w:spacing w:line="240" w:lineRule="auto"/>
        <w:jc w:val="both"/>
        <w:rPr>
          <w:rFonts w:ascii="Times New Roman" w:hAnsi="Times New Roman"/>
          <w:sz w:val="24"/>
          <w:szCs w:val="24"/>
        </w:rPr>
      </w:pPr>
      <w:r w:rsidRPr="00BC1FA7">
        <w:rPr>
          <w:rFonts w:ascii="Times New Roman" w:hAnsi="Times New Roman"/>
          <w:sz w:val="24"/>
          <w:szCs w:val="24"/>
        </w:rPr>
        <w:t>Doplnenie kompetencií inšpekčnej organizácii na ukladanie, zmenu alebo zrušenie opatrení, ktoré môže v rámci kontroly ukladať prevádzkovateľovi.</w:t>
      </w:r>
    </w:p>
    <w:p w:rsidR="00BC1FA7" w:rsidRPr="00BC1FA7" w:rsidRDefault="00BC1FA7" w:rsidP="00BC1FA7">
      <w:pPr>
        <w:spacing w:line="240" w:lineRule="auto"/>
        <w:rPr>
          <w:rFonts w:ascii="Times New Roman" w:hAnsi="Times New Roman"/>
          <w:b/>
          <w:bCs/>
          <w:sz w:val="24"/>
          <w:szCs w:val="24"/>
        </w:rPr>
      </w:pPr>
      <w:r w:rsidRPr="00BC1FA7">
        <w:rPr>
          <w:rFonts w:ascii="Times New Roman" w:hAnsi="Times New Roman"/>
          <w:b/>
          <w:bCs/>
          <w:sz w:val="24"/>
          <w:szCs w:val="24"/>
        </w:rPr>
        <w:t>K čl. I bodu 46</w:t>
      </w:r>
    </w:p>
    <w:p w:rsidR="00BC1FA7" w:rsidRPr="00BC1FA7" w:rsidRDefault="00BC1FA7" w:rsidP="00BC1FA7">
      <w:pPr>
        <w:spacing w:line="240" w:lineRule="auto"/>
        <w:jc w:val="both"/>
        <w:rPr>
          <w:rFonts w:ascii="Times New Roman" w:hAnsi="Times New Roman"/>
          <w:sz w:val="24"/>
          <w:szCs w:val="24"/>
        </w:rPr>
      </w:pPr>
      <w:r w:rsidRPr="00BC1FA7">
        <w:rPr>
          <w:rFonts w:ascii="Times New Roman" w:hAnsi="Times New Roman"/>
          <w:sz w:val="24"/>
          <w:szCs w:val="24"/>
        </w:rPr>
        <w:t>Ustanovujú sa skutkové podstaty priestupkov a iných správnych deliktov vzhľadom na povinnosti prevádzkovateľa uvedené v § 10 ods. 1 písm. d) a e) § 10 ods. 3 zákona.</w:t>
      </w:r>
    </w:p>
    <w:p w:rsidR="00BC1FA7" w:rsidRPr="00BC1FA7" w:rsidRDefault="00BC1FA7" w:rsidP="00BC1FA7">
      <w:pPr>
        <w:spacing w:line="240" w:lineRule="auto"/>
        <w:rPr>
          <w:rFonts w:ascii="Times New Roman" w:hAnsi="Times New Roman"/>
          <w:b/>
          <w:bCs/>
          <w:sz w:val="24"/>
          <w:szCs w:val="24"/>
        </w:rPr>
      </w:pPr>
      <w:r w:rsidRPr="00BC1FA7">
        <w:rPr>
          <w:rFonts w:ascii="Times New Roman" w:hAnsi="Times New Roman"/>
          <w:b/>
          <w:bCs/>
          <w:sz w:val="24"/>
          <w:szCs w:val="24"/>
        </w:rPr>
        <w:t>K čl. I bodu 47</w:t>
      </w:r>
    </w:p>
    <w:p w:rsidR="00BC1FA7" w:rsidRPr="00BC1FA7" w:rsidRDefault="00BC1FA7" w:rsidP="00BC1FA7">
      <w:pPr>
        <w:spacing w:line="240" w:lineRule="auto"/>
        <w:jc w:val="both"/>
        <w:rPr>
          <w:rFonts w:ascii="Times New Roman" w:hAnsi="Times New Roman"/>
          <w:sz w:val="24"/>
          <w:szCs w:val="24"/>
        </w:rPr>
      </w:pPr>
      <w:r w:rsidRPr="00BC1FA7">
        <w:rPr>
          <w:rFonts w:ascii="Times New Roman" w:hAnsi="Times New Roman"/>
          <w:sz w:val="24"/>
          <w:szCs w:val="24"/>
        </w:rPr>
        <w:t>Legislatívno-technická úprava odkazového aparátu.</w:t>
      </w:r>
    </w:p>
    <w:p w:rsidR="00BC1FA7" w:rsidRPr="00BC1FA7" w:rsidRDefault="00BC1FA7" w:rsidP="00BC1FA7">
      <w:pPr>
        <w:spacing w:line="240" w:lineRule="auto"/>
        <w:rPr>
          <w:rFonts w:ascii="Times New Roman" w:hAnsi="Times New Roman"/>
          <w:b/>
          <w:bCs/>
          <w:sz w:val="24"/>
          <w:szCs w:val="24"/>
        </w:rPr>
      </w:pPr>
      <w:r w:rsidRPr="00BC1FA7">
        <w:rPr>
          <w:rFonts w:ascii="Times New Roman" w:hAnsi="Times New Roman"/>
          <w:b/>
          <w:bCs/>
          <w:sz w:val="24"/>
          <w:szCs w:val="24"/>
        </w:rPr>
        <w:lastRenderedPageBreak/>
        <w:t>K čl. I bodu 48</w:t>
      </w:r>
    </w:p>
    <w:p w:rsidR="00BC1FA7" w:rsidRPr="00BC1FA7" w:rsidRDefault="00BC1FA7" w:rsidP="00BC1FA7">
      <w:pPr>
        <w:spacing w:line="240" w:lineRule="auto"/>
        <w:jc w:val="both"/>
        <w:rPr>
          <w:rFonts w:ascii="Times New Roman" w:hAnsi="Times New Roman"/>
          <w:sz w:val="24"/>
          <w:szCs w:val="24"/>
        </w:rPr>
      </w:pPr>
      <w:r w:rsidRPr="00BC1FA7">
        <w:rPr>
          <w:rFonts w:ascii="Times New Roman" w:hAnsi="Times New Roman"/>
          <w:sz w:val="24"/>
          <w:szCs w:val="24"/>
        </w:rPr>
        <w:t>Ustanovujú sa skutkové podstaty priestupkov a iných správnych deliktov vzhľadom na povinnosti prevádzkovateľa uvedené v § 10 ods. 1 písm. d) a e) § 10 ods. 3 zákona.</w:t>
      </w:r>
    </w:p>
    <w:p w:rsidR="00BC1FA7" w:rsidRPr="00BC1FA7" w:rsidRDefault="00BC1FA7" w:rsidP="00BC1FA7">
      <w:pPr>
        <w:spacing w:line="240" w:lineRule="auto"/>
        <w:rPr>
          <w:rFonts w:ascii="Times New Roman" w:hAnsi="Times New Roman"/>
          <w:b/>
          <w:bCs/>
          <w:sz w:val="24"/>
          <w:szCs w:val="24"/>
        </w:rPr>
      </w:pPr>
      <w:r w:rsidRPr="00BC1FA7">
        <w:rPr>
          <w:rFonts w:ascii="Times New Roman" w:hAnsi="Times New Roman"/>
          <w:b/>
          <w:bCs/>
          <w:sz w:val="24"/>
          <w:szCs w:val="24"/>
        </w:rPr>
        <w:t>K čl. I bodu 49</w:t>
      </w:r>
    </w:p>
    <w:p w:rsidR="00BC1FA7" w:rsidRPr="00BC1FA7" w:rsidRDefault="00BC1FA7" w:rsidP="00BC1FA7">
      <w:pPr>
        <w:spacing w:line="240" w:lineRule="auto"/>
        <w:jc w:val="both"/>
        <w:rPr>
          <w:rFonts w:ascii="Times New Roman" w:hAnsi="Times New Roman"/>
          <w:sz w:val="24"/>
          <w:szCs w:val="24"/>
        </w:rPr>
      </w:pPr>
      <w:r w:rsidRPr="00BC1FA7">
        <w:rPr>
          <w:rFonts w:ascii="Times New Roman" w:hAnsi="Times New Roman"/>
          <w:sz w:val="24"/>
          <w:szCs w:val="24"/>
        </w:rPr>
        <w:t>Legislatívno-technická úprava odkazového aparátu.</w:t>
      </w:r>
    </w:p>
    <w:p w:rsidR="00BC1FA7" w:rsidRPr="00BC1FA7" w:rsidRDefault="00BC1FA7" w:rsidP="00BC1FA7">
      <w:pPr>
        <w:spacing w:line="240" w:lineRule="auto"/>
        <w:rPr>
          <w:rFonts w:ascii="Times New Roman" w:hAnsi="Times New Roman"/>
          <w:b/>
          <w:bCs/>
          <w:sz w:val="24"/>
          <w:szCs w:val="24"/>
        </w:rPr>
      </w:pPr>
      <w:r w:rsidRPr="00BC1FA7">
        <w:rPr>
          <w:rFonts w:ascii="Times New Roman" w:hAnsi="Times New Roman"/>
          <w:b/>
          <w:bCs/>
          <w:sz w:val="24"/>
          <w:szCs w:val="24"/>
        </w:rPr>
        <w:t>K čl. I bodu 50</w:t>
      </w:r>
    </w:p>
    <w:p w:rsidR="00BC1FA7" w:rsidRPr="00BC1FA7" w:rsidRDefault="00BC1FA7" w:rsidP="00BC1FA7">
      <w:pPr>
        <w:spacing w:line="240" w:lineRule="auto"/>
        <w:jc w:val="both"/>
        <w:rPr>
          <w:rFonts w:ascii="Times New Roman" w:hAnsi="Times New Roman"/>
          <w:sz w:val="24"/>
          <w:szCs w:val="24"/>
        </w:rPr>
      </w:pPr>
      <w:r w:rsidRPr="00BC1FA7">
        <w:rPr>
          <w:rFonts w:ascii="Times New Roman" w:hAnsi="Times New Roman"/>
          <w:sz w:val="24"/>
          <w:szCs w:val="24"/>
        </w:rPr>
        <w:t>Oprava textu vzhľadom na zavedenú legislatívnu skratku.</w:t>
      </w:r>
    </w:p>
    <w:p w:rsidR="00BC1FA7" w:rsidRPr="00BC1FA7" w:rsidRDefault="00BC1FA7" w:rsidP="00BC1FA7">
      <w:pPr>
        <w:spacing w:line="240" w:lineRule="auto"/>
        <w:rPr>
          <w:rFonts w:ascii="Times New Roman" w:hAnsi="Times New Roman"/>
          <w:b/>
          <w:bCs/>
          <w:sz w:val="24"/>
          <w:szCs w:val="24"/>
        </w:rPr>
      </w:pPr>
      <w:r w:rsidRPr="00BC1FA7">
        <w:rPr>
          <w:rFonts w:ascii="Times New Roman" w:hAnsi="Times New Roman"/>
          <w:b/>
          <w:bCs/>
          <w:sz w:val="24"/>
          <w:szCs w:val="24"/>
        </w:rPr>
        <w:t>K čl. I bodu 51</w:t>
      </w:r>
    </w:p>
    <w:p w:rsidR="00BC1FA7" w:rsidRPr="00BC1FA7" w:rsidRDefault="00BC1FA7" w:rsidP="00BC1FA7">
      <w:pPr>
        <w:spacing w:line="240" w:lineRule="auto"/>
        <w:jc w:val="both"/>
        <w:rPr>
          <w:rFonts w:ascii="Times New Roman" w:hAnsi="Times New Roman"/>
          <w:sz w:val="24"/>
          <w:szCs w:val="24"/>
        </w:rPr>
      </w:pPr>
      <w:r w:rsidRPr="00BC1FA7">
        <w:rPr>
          <w:rFonts w:ascii="Times New Roman" w:hAnsi="Times New Roman"/>
          <w:sz w:val="24"/>
          <w:szCs w:val="24"/>
        </w:rPr>
        <w:t>Ustanovujú sa skutkové podstaty priestupkov a iných správnych deliktov vzhľadom na povinnosti prevádzkovateľa uvedené v § 10 ods. 1 písm. d) a e) § 10 ods. 3 zákona.</w:t>
      </w:r>
    </w:p>
    <w:p w:rsidR="00BC1FA7" w:rsidRPr="00BC1FA7" w:rsidRDefault="00BC1FA7" w:rsidP="00BC1FA7">
      <w:pPr>
        <w:spacing w:line="240" w:lineRule="auto"/>
        <w:rPr>
          <w:rFonts w:ascii="Times New Roman" w:hAnsi="Times New Roman"/>
          <w:b/>
          <w:bCs/>
          <w:sz w:val="24"/>
          <w:szCs w:val="24"/>
        </w:rPr>
      </w:pPr>
      <w:r w:rsidRPr="00BC1FA7">
        <w:rPr>
          <w:rFonts w:ascii="Times New Roman" w:hAnsi="Times New Roman"/>
          <w:b/>
          <w:bCs/>
          <w:sz w:val="24"/>
          <w:szCs w:val="24"/>
        </w:rPr>
        <w:t>K čl. I bodom 52 až 56</w:t>
      </w:r>
    </w:p>
    <w:p w:rsidR="00BC1FA7" w:rsidRPr="00BC1FA7" w:rsidRDefault="00BC1FA7" w:rsidP="00BC1FA7">
      <w:pPr>
        <w:spacing w:line="240" w:lineRule="auto"/>
        <w:jc w:val="both"/>
        <w:rPr>
          <w:rFonts w:ascii="Times New Roman" w:hAnsi="Times New Roman"/>
          <w:bCs/>
          <w:sz w:val="24"/>
          <w:szCs w:val="24"/>
        </w:rPr>
      </w:pPr>
      <w:r w:rsidRPr="00BC1FA7">
        <w:rPr>
          <w:rFonts w:ascii="Times New Roman" w:hAnsi="Times New Roman"/>
          <w:bCs/>
          <w:sz w:val="24"/>
          <w:szCs w:val="24"/>
        </w:rPr>
        <w:t>Legislatívno-technická úprava vzhľadom na vypustenie § 6.</w:t>
      </w:r>
    </w:p>
    <w:p w:rsidR="00BC1FA7" w:rsidRPr="00BC1FA7" w:rsidRDefault="00BC1FA7" w:rsidP="00BC1FA7">
      <w:pPr>
        <w:spacing w:line="240" w:lineRule="auto"/>
        <w:rPr>
          <w:rFonts w:ascii="Times New Roman" w:hAnsi="Times New Roman"/>
          <w:b/>
          <w:bCs/>
          <w:sz w:val="24"/>
          <w:szCs w:val="24"/>
        </w:rPr>
      </w:pPr>
      <w:r w:rsidRPr="00BC1FA7">
        <w:rPr>
          <w:rFonts w:ascii="Times New Roman" w:hAnsi="Times New Roman"/>
          <w:b/>
          <w:bCs/>
          <w:sz w:val="24"/>
          <w:szCs w:val="24"/>
        </w:rPr>
        <w:t>K čl. II</w:t>
      </w:r>
    </w:p>
    <w:p w:rsidR="00BC1FA7" w:rsidRPr="00BC1FA7" w:rsidRDefault="00BC1FA7" w:rsidP="00BC1FA7">
      <w:pPr>
        <w:spacing w:line="240" w:lineRule="auto"/>
        <w:jc w:val="both"/>
        <w:rPr>
          <w:rFonts w:ascii="Times New Roman" w:hAnsi="Times New Roman"/>
          <w:sz w:val="24"/>
          <w:szCs w:val="24"/>
        </w:rPr>
      </w:pPr>
      <w:r w:rsidRPr="00BC1FA7">
        <w:rPr>
          <w:rFonts w:ascii="Times New Roman" w:hAnsi="Times New Roman"/>
          <w:sz w:val="24"/>
          <w:szCs w:val="24"/>
        </w:rPr>
        <w:t xml:space="preserve">Ustanovuje sa účinnosť zákona s dostatočnou </w:t>
      </w:r>
      <w:proofErr w:type="spellStart"/>
      <w:r w:rsidRPr="00BC1FA7">
        <w:rPr>
          <w:rFonts w:ascii="Times New Roman" w:hAnsi="Times New Roman"/>
          <w:sz w:val="24"/>
          <w:szCs w:val="24"/>
        </w:rPr>
        <w:t>legisvakančnou</w:t>
      </w:r>
      <w:proofErr w:type="spellEnd"/>
      <w:r w:rsidRPr="00BC1FA7">
        <w:rPr>
          <w:rFonts w:ascii="Times New Roman" w:hAnsi="Times New Roman"/>
          <w:sz w:val="24"/>
          <w:szCs w:val="24"/>
        </w:rPr>
        <w:t xml:space="preserve"> lehotou.</w:t>
      </w:r>
    </w:p>
    <w:p w:rsidR="000E4247" w:rsidRDefault="000E4247" w:rsidP="000E4247">
      <w:pPr>
        <w:spacing w:before="120" w:after="0" w:line="240" w:lineRule="auto"/>
        <w:ind w:left="2835" w:hanging="2835"/>
        <w:jc w:val="both"/>
        <w:rPr>
          <w:rFonts w:ascii="Times New Roman" w:eastAsia="Calibri" w:hAnsi="Times New Roman"/>
          <w:sz w:val="24"/>
          <w:szCs w:val="24"/>
        </w:rPr>
      </w:pPr>
    </w:p>
    <w:p w:rsidR="000E4247" w:rsidRPr="008F5793" w:rsidRDefault="000E4247" w:rsidP="000E4247">
      <w:pPr>
        <w:spacing w:before="120" w:after="0" w:line="240" w:lineRule="auto"/>
        <w:ind w:left="2835" w:hanging="2835"/>
        <w:jc w:val="both"/>
        <w:rPr>
          <w:rFonts w:ascii="Times New Roman" w:eastAsia="Calibri" w:hAnsi="Times New Roman"/>
          <w:sz w:val="24"/>
          <w:szCs w:val="24"/>
        </w:rPr>
      </w:pPr>
      <w:r w:rsidRPr="008F5793">
        <w:rPr>
          <w:rFonts w:ascii="Times New Roman" w:eastAsia="Calibri" w:hAnsi="Times New Roman"/>
          <w:sz w:val="24"/>
          <w:szCs w:val="24"/>
        </w:rPr>
        <w:t xml:space="preserve">Bratislava, </w:t>
      </w:r>
      <w:r>
        <w:rPr>
          <w:rFonts w:ascii="Times New Roman" w:eastAsia="Calibri" w:hAnsi="Times New Roman"/>
          <w:sz w:val="24"/>
          <w:szCs w:val="24"/>
        </w:rPr>
        <w:t>2</w:t>
      </w:r>
      <w:r w:rsidRPr="008F5793">
        <w:rPr>
          <w:rFonts w:ascii="Times New Roman" w:eastAsia="Calibri" w:hAnsi="Times New Roman"/>
          <w:sz w:val="24"/>
          <w:szCs w:val="24"/>
        </w:rPr>
        <w:t xml:space="preserve">. </w:t>
      </w:r>
      <w:r>
        <w:rPr>
          <w:rFonts w:ascii="Times New Roman" w:eastAsia="Calibri" w:hAnsi="Times New Roman"/>
          <w:sz w:val="24"/>
          <w:szCs w:val="24"/>
        </w:rPr>
        <w:t xml:space="preserve">novembra </w:t>
      </w:r>
      <w:r w:rsidRPr="008F5793">
        <w:rPr>
          <w:rFonts w:ascii="Times New Roman" w:eastAsia="Calibri" w:hAnsi="Times New Roman"/>
          <w:sz w:val="24"/>
          <w:szCs w:val="24"/>
        </w:rPr>
        <w:t xml:space="preserve">2022 </w:t>
      </w:r>
    </w:p>
    <w:p w:rsidR="000E4247" w:rsidRPr="008F5793" w:rsidRDefault="000E4247" w:rsidP="000E4247">
      <w:pPr>
        <w:spacing w:after="0" w:line="240" w:lineRule="auto"/>
        <w:ind w:firstLine="709"/>
        <w:rPr>
          <w:rFonts w:ascii="Times New Roman" w:hAnsi="Times New Roman"/>
          <w:sz w:val="24"/>
          <w:szCs w:val="24"/>
          <w:lang w:eastAsia="sk-SK"/>
        </w:rPr>
      </w:pPr>
    </w:p>
    <w:p w:rsidR="000E4247" w:rsidRDefault="000E4247" w:rsidP="000E4247">
      <w:pPr>
        <w:spacing w:after="0" w:line="240" w:lineRule="auto"/>
        <w:ind w:firstLine="709"/>
        <w:rPr>
          <w:rFonts w:ascii="Times New Roman" w:hAnsi="Times New Roman"/>
          <w:sz w:val="24"/>
          <w:szCs w:val="24"/>
          <w:lang w:eastAsia="sk-SK"/>
        </w:rPr>
      </w:pPr>
    </w:p>
    <w:p w:rsidR="000E4247" w:rsidRDefault="000E4247" w:rsidP="000E4247">
      <w:pPr>
        <w:spacing w:after="0" w:line="240" w:lineRule="auto"/>
        <w:ind w:firstLine="709"/>
        <w:rPr>
          <w:rFonts w:ascii="Times New Roman" w:hAnsi="Times New Roman"/>
          <w:sz w:val="24"/>
          <w:szCs w:val="24"/>
          <w:lang w:eastAsia="sk-SK"/>
        </w:rPr>
      </w:pPr>
    </w:p>
    <w:p w:rsidR="000E4247" w:rsidRDefault="000E4247" w:rsidP="000E4247">
      <w:pPr>
        <w:spacing w:after="0" w:line="240" w:lineRule="auto"/>
        <w:ind w:firstLine="709"/>
        <w:rPr>
          <w:rFonts w:ascii="Times New Roman" w:hAnsi="Times New Roman"/>
          <w:sz w:val="24"/>
          <w:szCs w:val="24"/>
          <w:lang w:eastAsia="sk-SK"/>
        </w:rPr>
      </w:pPr>
    </w:p>
    <w:p w:rsidR="000E4247" w:rsidRPr="008F5793" w:rsidRDefault="000E4247" w:rsidP="000E4247">
      <w:pPr>
        <w:spacing w:after="0" w:line="240" w:lineRule="auto"/>
        <w:ind w:firstLine="709"/>
        <w:rPr>
          <w:rFonts w:ascii="Times New Roman" w:hAnsi="Times New Roman"/>
          <w:sz w:val="24"/>
          <w:szCs w:val="24"/>
          <w:lang w:eastAsia="sk-SK"/>
        </w:rPr>
      </w:pPr>
    </w:p>
    <w:p w:rsidR="000E4247" w:rsidRPr="008F5793" w:rsidRDefault="000E4247" w:rsidP="000E4247">
      <w:pPr>
        <w:spacing w:after="0" w:line="240" w:lineRule="auto"/>
        <w:jc w:val="center"/>
        <w:rPr>
          <w:rFonts w:ascii="Times New Roman" w:hAnsi="Times New Roman"/>
          <w:bCs/>
          <w:sz w:val="24"/>
          <w:szCs w:val="24"/>
          <w:lang w:eastAsia="sk-SK"/>
        </w:rPr>
      </w:pPr>
      <w:r w:rsidRPr="008F5793">
        <w:rPr>
          <w:rFonts w:ascii="Times New Roman" w:hAnsi="Times New Roman"/>
          <w:bCs/>
          <w:sz w:val="24"/>
          <w:szCs w:val="24"/>
          <w:lang w:eastAsia="sk-SK"/>
        </w:rPr>
        <w:t xml:space="preserve">Eduard </w:t>
      </w:r>
      <w:proofErr w:type="spellStart"/>
      <w:r w:rsidRPr="008F5793">
        <w:rPr>
          <w:rFonts w:ascii="Times New Roman" w:hAnsi="Times New Roman"/>
          <w:bCs/>
          <w:sz w:val="24"/>
          <w:szCs w:val="24"/>
          <w:lang w:eastAsia="sk-SK"/>
        </w:rPr>
        <w:t>Heger</w:t>
      </w:r>
      <w:proofErr w:type="spellEnd"/>
      <w:r w:rsidRPr="008F5793">
        <w:rPr>
          <w:rFonts w:ascii="Times New Roman" w:hAnsi="Times New Roman"/>
          <w:bCs/>
          <w:sz w:val="24"/>
          <w:szCs w:val="24"/>
          <w:lang w:eastAsia="sk-SK"/>
        </w:rPr>
        <w:t xml:space="preserve"> </w:t>
      </w:r>
      <w:r w:rsidR="004F53E6">
        <w:rPr>
          <w:rFonts w:ascii="Times New Roman" w:hAnsi="Times New Roman"/>
          <w:bCs/>
          <w:sz w:val="24"/>
          <w:szCs w:val="24"/>
          <w:lang w:eastAsia="sk-SK"/>
        </w:rPr>
        <w:t xml:space="preserve">v. r. </w:t>
      </w:r>
      <w:r>
        <w:rPr>
          <w:rFonts w:ascii="Times New Roman" w:hAnsi="Times New Roman"/>
          <w:bCs/>
          <w:sz w:val="24"/>
          <w:szCs w:val="24"/>
          <w:lang w:eastAsia="sk-SK"/>
        </w:rPr>
        <w:t xml:space="preserve"> </w:t>
      </w:r>
      <w:r w:rsidRPr="008F5793">
        <w:rPr>
          <w:rFonts w:ascii="Times New Roman" w:hAnsi="Times New Roman"/>
          <w:bCs/>
          <w:sz w:val="24"/>
          <w:szCs w:val="24"/>
          <w:lang w:eastAsia="sk-SK"/>
        </w:rPr>
        <w:t xml:space="preserve"> </w:t>
      </w:r>
    </w:p>
    <w:p w:rsidR="000E4247" w:rsidRPr="008F5793" w:rsidRDefault="000E4247" w:rsidP="000E4247">
      <w:pPr>
        <w:spacing w:after="0" w:line="240" w:lineRule="auto"/>
        <w:jc w:val="center"/>
        <w:rPr>
          <w:rFonts w:ascii="Times New Roman" w:hAnsi="Times New Roman"/>
          <w:sz w:val="24"/>
          <w:szCs w:val="24"/>
          <w:lang w:eastAsia="sk-SK"/>
        </w:rPr>
      </w:pPr>
      <w:r w:rsidRPr="008F5793">
        <w:rPr>
          <w:rFonts w:ascii="Times New Roman" w:hAnsi="Times New Roman"/>
          <w:sz w:val="24"/>
          <w:szCs w:val="24"/>
          <w:lang w:eastAsia="sk-SK"/>
        </w:rPr>
        <w:t>predseda vlády</w:t>
      </w:r>
    </w:p>
    <w:p w:rsidR="000E4247" w:rsidRPr="008F5793" w:rsidRDefault="000E4247" w:rsidP="000E4247">
      <w:pPr>
        <w:spacing w:after="0" w:line="240" w:lineRule="auto"/>
        <w:jc w:val="center"/>
        <w:rPr>
          <w:rFonts w:ascii="Times New Roman" w:hAnsi="Times New Roman"/>
          <w:sz w:val="24"/>
          <w:szCs w:val="24"/>
          <w:lang w:eastAsia="sk-SK"/>
        </w:rPr>
      </w:pPr>
      <w:r w:rsidRPr="008F5793">
        <w:rPr>
          <w:rFonts w:ascii="Times New Roman" w:hAnsi="Times New Roman"/>
          <w:sz w:val="24"/>
          <w:szCs w:val="24"/>
          <w:lang w:eastAsia="sk-SK"/>
        </w:rPr>
        <w:t>Slovenskej republiky</w:t>
      </w:r>
    </w:p>
    <w:p w:rsidR="000E4247" w:rsidRPr="008F5793" w:rsidRDefault="000E4247" w:rsidP="000E4247">
      <w:pPr>
        <w:spacing w:after="0" w:line="240" w:lineRule="auto"/>
        <w:rPr>
          <w:rFonts w:ascii="Times New Roman" w:hAnsi="Times New Roman"/>
          <w:sz w:val="24"/>
          <w:szCs w:val="24"/>
          <w:lang w:eastAsia="sk-SK"/>
        </w:rPr>
      </w:pPr>
    </w:p>
    <w:p w:rsidR="000E4247" w:rsidRDefault="000E4247" w:rsidP="000E4247">
      <w:pPr>
        <w:spacing w:after="0" w:line="240" w:lineRule="auto"/>
        <w:rPr>
          <w:rFonts w:ascii="Times New Roman" w:hAnsi="Times New Roman"/>
          <w:sz w:val="24"/>
          <w:szCs w:val="24"/>
          <w:lang w:eastAsia="sk-SK"/>
        </w:rPr>
      </w:pPr>
    </w:p>
    <w:p w:rsidR="000E4247" w:rsidRPr="008F5793" w:rsidRDefault="000E4247" w:rsidP="000E4247">
      <w:pPr>
        <w:spacing w:after="0" w:line="240" w:lineRule="auto"/>
        <w:rPr>
          <w:rFonts w:ascii="Times New Roman" w:hAnsi="Times New Roman"/>
          <w:sz w:val="24"/>
          <w:szCs w:val="24"/>
          <w:lang w:eastAsia="sk-SK"/>
        </w:rPr>
      </w:pPr>
    </w:p>
    <w:p w:rsidR="000E4247" w:rsidRPr="008F5793" w:rsidRDefault="000E4247" w:rsidP="000E4247">
      <w:pPr>
        <w:spacing w:after="0" w:line="240" w:lineRule="auto"/>
        <w:rPr>
          <w:rFonts w:ascii="Times New Roman" w:hAnsi="Times New Roman"/>
          <w:sz w:val="24"/>
          <w:szCs w:val="24"/>
          <w:lang w:eastAsia="sk-SK"/>
        </w:rPr>
      </w:pPr>
    </w:p>
    <w:p w:rsidR="000E4247" w:rsidRPr="008F5793" w:rsidRDefault="000E4247" w:rsidP="000E4247">
      <w:pPr>
        <w:spacing w:after="0" w:line="240" w:lineRule="auto"/>
        <w:jc w:val="center"/>
        <w:rPr>
          <w:rFonts w:ascii="Times New Roman" w:hAnsi="Times New Roman"/>
          <w:bCs/>
          <w:sz w:val="24"/>
          <w:szCs w:val="24"/>
          <w:lang w:eastAsia="sk-SK"/>
        </w:rPr>
      </w:pPr>
      <w:r w:rsidRPr="008F5793">
        <w:rPr>
          <w:rFonts w:ascii="Times New Roman" w:hAnsi="Times New Roman"/>
          <w:bCs/>
          <w:sz w:val="24"/>
          <w:szCs w:val="24"/>
          <w:lang w:eastAsia="sk-SK"/>
        </w:rPr>
        <w:t xml:space="preserve">Samuel </w:t>
      </w:r>
      <w:proofErr w:type="spellStart"/>
      <w:r w:rsidRPr="008F5793">
        <w:rPr>
          <w:rFonts w:ascii="Times New Roman" w:hAnsi="Times New Roman"/>
          <w:bCs/>
          <w:sz w:val="24"/>
          <w:szCs w:val="24"/>
          <w:lang w:eastAsia="sk-SK"/>
        </w:rPr>
        <w:t>Vlčan</w:t>
      </w:r>
      <w:proofErr w:type="spellEnd"/>
      <w:r w:rsidRPr="008F5793">
        <w:rPr>
          <w:rFonts w:ascii="Times New Roman" w:hAnsi="Times New Roman"/>
          <w:bCs/>
          <w:sz w:val="24"/>
          <w:szCs w:val="24"/>
          <w:lang w:eastAsia="sk-SK"/>
        </w:rPr>
        <w:t xml:space="preserve"> </w:t>
      </w:r>
      <w:r w:rsidR="004F53E6">
        <w:rPr>
          <w:rFonts w:ascii="Times New Roman" w:hAnsi="Times New Roman"/>
          <w:bCs/>
          <w:sz w:val="24"/>
          <w:szCs w:val="24"/>
          <w:lang w:eastAsia="sk-SK"/>
        </w:rPr>
        <w:t>v. r.</w:t>
      </w:r>
      <w:bookmarkStart w:id="2" w:name="_GoBack"/>
      <w:bookmarkEnd w:id="2"/>
      <w:r w:rsidRPr="008F5793">
        <w:rPr>
          <w:rFonts w:ascii="Times New Roman" w:hAnsi="Times New Roman"/>
          <w:bCs/>
          <w:sz w:val="24"/>
          <w:szCs w:val="24"/>
          <w:lang w:eastAsia="sk-SK"/>
        </w:rPr>
        <w:t xml:space="preserve"> </w:t>
      </w:r>
    </w:p>
    <w:p w:rsidR="000E4247" w:rsidRPr="008F5793" w:rsidRDefault="000E4247" w:rsidP="000E4247">
      <w:pPr>
        <w:spacing w:after="0" w:line="240" w:lineRule="auto"/>
        <w:jc w:val="center"/>
        <w:rPr>
          <w:rFonts w:ascii="Times New Roman" w:hAnsi="Times New Roman"/>
          <w:sz w:val="24"/>
          <w:szCs w:val="24"/>
          <w:lang w:eastAsia="sk-SK"/>
        </w:rPr>
      </w:pPr>
      <w:r w:rsidRPr="008F5793">
        <w:rPr>
          <w:rFonts w:ascii="Times New Roman" w:hAnsi="Times New Roman"/>
          <w:sz w:val="24"/>
          <w:szCs w:val="24"/>
          <w:lang w:eastAsia="sk-SK"/>
        </w:rPr>
        <w:t>minister pôdohospodárstva</w:t>
      </w:r>
    </w:p>
    <w:p w:rsidR="000E4247" w:rsidRPr="008F5793" w:rsidRDefault="000E4247" w:rsidP="000E4247">
      <w:pPr>
        <w:spacing w:after="0" w:line="240" w:lineRule="auto"/>
        <w:jc w:val="center"/>
        <w:rPr>
          <w:rFonts w:ascii="Times New Roman" w:hAnsi="Times New Roman"/>
          <w:color w:val="000000"/>
          <w:sz w:val="24"/>
          <w:szCs w:val="24"/>
          <w:lang w:eastAsia="sk-SK"/>
        </w:rPr>
      </w:pPr>
      <w:r w:rsidRPr="008F5793">
        <w:rPr>
          <w:rFonts w:ascii="Times New Roman" w:hAnsi="Times New Roman"/>
          <w:sz w:val="24"/>
          <w:szCs w:val="24"/>
          <w:lang w:eastAsia="sk-SK"/>
        </w:rPr>
        <w:t>a rozvoja vidieka Slovenskej republiky</w:t>
      </w:r>
    </w:p>
    <w:p w:rsidR="00D710A5" w:rsidRPr="00FA711F" w:rsidRDefault="00D710A5" w:rsidP="00BC1FA7">
      <w:pPr>
        <w:spacing w:before="120" w:after="120" w:line="240" w:lineRule="auto"/>
        <w:jc w:val="both"/>
        <w:rPr>
          <w:rFonts w:ascii="Times New Roman" w:hAnsi="Times New Roman"/>
          <w:sz w:val="24"/>
          <w:szCs w:val="24"/>
        </w:rPr>
      </w:pPr>
    </w:p>
    <w:sectPr w:rsidR="00D710A5" w:rsidRPr="00FA71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FA7" w:rsidRDefault="00BC1FA7" w:rsidP="00FA711F">
      <w:pPr>
        <w:spacing w:after="0" w:line="240" w:lineRule="auto"/>
      </w:pPr>
      <w:r>
        <w:separator/>
      </w:r>
    </w:p>
  </w:endnote>
  <w:endnote w:type="continuationSeparator" w:id="0">
    <w:p w:rsidR="00BC1FA7" w:rsidRDefault="00BC1FA7" w:rsidP="00FA7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FA7" w:rsidRDefault="00BC1FA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BC1FA7" w:rsidRDefault="00BC1FA7">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7551722"/>
      <w:docPartObj>
        <w:docPartGallery w:val="Page Numbers (Bottom of Page)"/>
        <w:docPartUnique/>
      </w:docPartObj>
    </w:sdtPr>
    <w:sdtEndPr/>
    <w:sdtContent>
      <w:p w:rsidR="00BC1FA7" w:rsidRDefault="00BC1FA7">
        <w:pPr>
          <w:pStyle w:val="Pta"/>
          <w:jc w:val="center"/>
        </w:pPr>
      </w:p>
      <w:p w:rsidR="00BC1FA7" w:rsidRDefault="00BC1FA7" w:rsidP="00BC1FA7">
        <w:pPr>
          <w:pStyle w:val="Pta"/>
          <w:jc w:val="center"/>
        </w:pPr>
        <w:r>
          <w:fldChar w:fldCharType="begin"/>
        </w:r>
        <w:r>
          <w:instrText>PAGE   \* MERGEFORMAT</w:instrText>
        </w:r>
        <w:r>
          <w:fldChar w:fldCharType="separate"/>
        </w:r>
        <w:r w:rsidR="004F53E6">
          <w:rPr>
            <w:noProof/>
          </w:rPr>
          <w:t>13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FA7" w:rsidRDefault="00BC1FA7">
    <w:pPr>
      <w:pStyle w:val="Pta"/>
      <w:jc w:val="right"/>
    </w:pPr>
    <w:r>
      <w:fldChar w:fldCharType="begin"/>
    </w:r>
    <w:r>
      <w:instrText>PAGE   \* MERGEFORMAT</w:instrText>
    </w:r>
    <w:r>
      <w:fldChar w:fldCharType="separate"/>
    </w:r>
    <w:r>
      <w:rPr>
        <w:noProof/>
      </w:rPr>
      <w:t>0</w:t>
    </w:r>
    <w:r>
      <w:fldChar w:fldCharType="end"/>
    </w:r>
  </w:p>
  <w:p w:rsidR="00BC1FA7" w:rsidRDefault="00BC1FA7">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39891"/>
      <w:docPartObj>
        <w:docPartGallery w:val="Page Numbers (Bottom of Page)"/>
        <w:docPartUnique/>
      </w:docPartObj>
    </w:sdtPr>
    <w:sdtEndPr/>
    <w:sdtContent>
      <w:p w:rsidR="00BC1FA7" w:rsidRPr="0076033C" w:rsidRDefault="0076033C" w:rsidP="0076033C">
        <w:pPr>
          <w:pStyle w:val="Pta"/>
          <w:jc w:val="center"/>
        </w:pPr>
        <w:r>
          <w:fldChar w:fldCharType="begin"/>
        </w:r>
        <w:r>
          <w:instrText>PAGE   \* MERGEFORMAT</w:instrText>
        </w:r>
        <w:r>
          <w:fldChar w:fldCharType="separate"/>
        </w:r>
        <w:r w:rsidR="004F53E6">
          <w:rPr>
            <w:noProof/>
          </w:rPr>
          <w:t>16</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4131248"/>
      <w:docPartObj>
        <w:docPartGallery w:val="Page Numbers (Bottom of Page)"/>
        <w:docPartUnique/>
      </w:docPartObj>
    </w:sdtPr>
    <w:sdtEndPr/>
    <w:sdtContent>
      <w:p w:rsidR="00BC1FA7" w:rsidRPr="00645460" w:rsidRDefault="00BC1FA7" w:rsidP="00BC1FA7">
        <w:pPr>
          <w:pStyle w:val="Pta"/>
          <w:jc w:val="center"/>
        </w:pPr>
        <w:r>
          <w:fldChar w:fldCharType="begin"/>
        </w:r>
        <w:r>
          <w:instrText>PAGE   \* MERGEFORMAT</w:instrText>
        </w:r>
        <w:r>
          <w:fldChar w:fldCharType="separate"/>
        </w:r>
        <w:r w:rsidR="004F53E6">
          <w:rPr>
            <w:noProof/>
          </w:rPr>
          <w:t>27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FA7" w:rsidRDefault="00BC1FA7" w:rsidP="00FA711F">
      <w:pPr>
        <w:spacing w:after="0" w:line="240" w:lineRule="auto"/>
      </w:pPr>
      <w:r>
        <w:separator/>
      </w:r>
    </w:p>
  </w:footnote>
  <w:footnote w:type="continuationSeparator" w:id="0">
    <w:p w:rsidR="00BC1FA7" w:rsidRDefault="00BC1FA7" w:rsidP="00FA7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FA7" w:rsidRDefault="00BC1FA7" w:rsidP="00BC1FA7">
    <w:pPr>
      <w:pStyle w:val="Hlavika"/>
      <w:jc w:val="right"/>
      <w:rPr>
        <w:sz w:val="24"/>
        <w:szCs w:val="24"/>
      </w:rPr>
    </w:pPr>
    <w:r>
      <w:rPr>
        <w:sz w:val="24"/>
        <w:szCs w:val="24"/>
      </w:rPr>
      <w:t>Príloha č. 2</w:t>
    </w:r>
  </w:p>
  <w:p w:rsidR="00BC1FA7" w:rsidRPr="00EB59C8" w:rsidRDefault="00BC1FA7" w:rsidP="00BC1FA7">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FA7" w:rsidRPr="000A15AE" w:rsidRDefault="00BC1FA7" w:rsidP="00BC1FA7">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E90DA8"/>
    <w:multiLevelType w:val="hybridMultilevel"/>
    <w:tmpl w:val="5D38C4C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573A2750"/>
    <w:multiLevelType w:val="hybridMultilevel"/>
    <w:tmpl w:val="CAA6C86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 w15:restartNumberingAfterBreak="0">
    <w:nsid w:val="5F8C5428"/>
    <w:multiLevelType w:val="hybridMultilevel"/>
    <w:tmpl w:val="6FFC88C2"/>
    <w:lvl w:ilvl="0" w:tplc="091CC648">
      <w:numFmt w:val="bullet"/>
      <w:lvlText w:val="-"/>
      <w:lvlJc w:val="left"/>
      <w:pPr>
        <w:ind w:left="720" w:hanging="360"/>
      </w:pPr>
      <w:rPr>
        <w:rFonts w:ascii="Times" w:eastAsia="Times New Roman" w:hAnsi="Times" w:cs="Time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7BDE54EF"/>
    <w:multiLevelType w:val="hybridMultilevel"/>
    <w:tmpl w:val="419C7968"/>
    <w:lvl w:ilvl="0" w:tplc="041B000F">
      <w:start w:val="1"/>
      <w:numFmt w:val="decimal"/>
      <w:lvlText w:val="%1."/>
      <w:lvlJc w:val="left"/>
      <w:pPr>
        <w:ind w:left="862" w:hanging="360"/>
      </w:pPr>
    </w:lvl>
    <w:lvl w:ilvl="1" w:tplc="041B0019">
      <w:start w:val="1"/>
      <w:numFmt w:val="lowerLetter"/>
      <w:lvlText w:val="%2."/>
      <w:lvlJc w:val="left"/>
      <w:pPr>
        <w:ind w:left="1582" w:hanging="360"/>
      </w:pPr>
    </w:lvl>
    <w:lvl w:ilvl="2" w:tplc="041B001B">
      <w:start w:val="1"/>
      <w:numFmt w:val="lowerRoman"/>
      <w:lvlText w:val="%3."/>
      <w:lvlJc w:val="right"/>
      <w:pPr>
        <w:ind w:left="2302" w:hanging="180"/>
      </w:pPr>
    </w:lvl>
    <w:lvl w:ilvl="3" w:tplc="041B000F">
      <w:start w:val="1"/>
      <w:numFmt w:val="decimal"/>
      <w:lvlText w:val="%4."/>
      <w:lvlJc w:val="left"/>
      <w:pPr>
        <w:ind w:left="3022" w:hanging="360"/>
      </w:pPr>
    </w:lvl>
    <w:lvl w:ilvl="4" w:tplc="041B0019">
      <w:start w:val="1"/>
      <w:numFmt w:val="lowerLetter"/>
      <w:lvlText w:val="%5."/>
      <w:lvlJc w:val="left"/>
      <w:pPr>
        <w:ind w:left="3742" w:hanging="360"/>
      </w:pPr>
    </w:lvl>
    <w:lvl w:ilvl="5" w:tplc="041B001B">
      <w:start w:val="1"/>
      <w:numFmt w:val="lowerRoman"/>
      <w:lvlText w:val="%6."/>
      <w:lvlJc w:val="right"/>
      <w:pPr>
        <w:ind w:left="4462" w:hanging="180"/>
      </w:pPr>
    </w:lvl>
    <w:lvl w:ilvl="6" w:tplc="041B000F">
      <w:start w:val="1"/>
      <w:numFmt w:val="decimal"/>
      <w:lvlText w:val="%7."/>
      <w:lvlJc w:val="left"/>
      <w:pPr>
        <w:ind w:left="5182" w:hanging="360"/>
      </w:pPr>
    </w:lvl>
    <w:lvl w:ilvl="7" w:tplc="041B0019">
      <w:start w:val="1"/>
      <w:numFmt w:val="lowerLetter"/>
      <w:lvlText w:val="%8."/>
      <w:lvlJc w:val="left"/>
      <w:pPr>
        <w:ind w:left="5902" w:hanging="360"/>
      </w:pPr>
    </w:lvl>
    <w:lvl w:ilvl="8" w:tplc="041B001B">
      <w:start w:val="1"/>
      <w:numFmt w:val="lowerRoman"/>
      <w:lvlText w:val="%9."/>
      <w:lvlJc w:val="right"/>
      <w:pPr>
        <w:ind w:left="6622" w:hanging="180"/>
      </w:pPr>
    </w:lvl>
  </w:abstractNum>
  <w:abstractNum w:abstractNumId="4" w15:restartNumberingAfterBreak="0">
    <w:nsid w:val="7D625F95"/>
    <w:multiLevelType w:val="hybridMultilevel"/>
    <w:tmpl w:val="254A01BE"/>
    <w:lvl w:ilvl="0" w:tplc="75F0158E">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 w15:restartNumberingAfterBreak="0">
    <w:nsid w:val="7E6A6D74"/>
    <w:multiLevelType w:val="hybridMultilevel"/>
    <w:tmpl w:val="3F96EEE0"/>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num w:numId="1">
    <w:abstractNumId w:val="1"/>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3B0"/>
    <w:rsid w:val="000144C3"/>
    <w:rsid w:val="000A6EFB"/>
    <w:rsid w:val="000B3F57"/>
    <w:rsid w:val="000E4247"/>
    <w:rsid w:val="002C2B40"/>
    <w:rsid w:val="002F00DB"/>
    <w:rsid w:val="0031243B"/>
    <w:rsid w:val="00327A2D"/>
    <w:rsid w:val="00334647"/>
    <w:rsid w:val="003A35EB"/>
    <w:rsid w:val="003C009A"/>
    <w:rsid w:val="004C083B"/>
    <w:rsid w:val="004F3ECB"/>
    <w:rsid w:val="004F53E6"/>
    <w:rsid w:val="005A1161"/>
    <w:rsid w:val="005C33CF"/>
    <w:rsid w:val="00661635"/>
    <w:rsid w:val="006A0E56"/>
    <w:rsid w:val="00730901"/>
    <w:rsid w:val="0076033C"/>
    <w:rsid w:val="00761851"/>
    <w:rsid w:val="00773CE7"/>
    <w:rsid w:val="008461A5"/>
    <w:rsid w:val="00873337"/>
    <w:rsid w:val="008856BD"/>
    <w:rsid w:val="008F1A80"/>
    <w:rsid w:val="009C0696"/>
    <w:rsid w:val="00A17C3D"/>
    <w:rsid w:val="00A56287"/>
    <w:rsid w:val="00A845C8"/>
    <w:rsid w:val="00AA4FD0"/>
    <w:rsid w:val="00AB1F57"/>
    <w:rsid w:val="00AB2B8F"/>
    <w:rsid w:val="00B3505E"/>
    <w:rsid w:val="00B50E2A"/>
    <w:rsid w:val="00B51490"/>
    <w:rsid w:val="00BA14D6"/>
    <w:rsid w:val="00BC1FA7"/>
    <w:rsid w:val="00CD025D"/>
    <w:rsid w:val="00D02827"/>
    <w:rsid w:val="00D17ED7"/>
    <w:rsid w:val="00D463B0"/>
    <w:rsid w:val="00D710A5"/>
    <w:rsid w:val="00DB3C8A"/>
    <w:rsid w:val="00DD1B41"/>
    <w:rsid w:val="00DF7EB5"/>
    <w:rsid w:val="00E57866"/>
    <w:rsid w:val="00F10D72"/>
    <w:rsid w:val="00F44C37"/>
    <w:rsid w:val="00FA711F"/>
    <w:rsid w:val="00FE24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A66D5"/>
  <w15:docId w15:val="{DAAB9F3C-59D6-4A0D-A8D5-55C2474A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710A5"/>
    <w:pPr>
      <w:widowControl w:val="0"/>
      <w:adjustRightInd w:val="0"/>
    </w:pPr>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710A5"/>
    <w:rPr>
      <w:rFonts w:ascii="Times New Roman" w:hAnsi="Times New Roman" w:cs="Times New Roman"/>
      <w:color w:val="808080"/>
    </w:rPr>
  </w:style>
  <w:style w:type="paragraph" w:styleId="Textbubliny">
    <w:name w:val="Balloon Text"/>
    <w:basedOn w:val="Normlny"/>
    <w:link w:val="TextbublinyChar"/>
    <w:uiPriority w:val="99"/>
    <w:semiHidden/>
    <w:unhideWhenUsed/>
    <w:rsid w:val="00D710A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710A5"/>
    <w:rPr>
      <w:rFonts w:ascii="Tahoma" w:eastAsia="Times New Roman" w:hAnsi="Tahoma" w:cs="Tahoma"/>
      <w:sz w:val="16"/>
      <w:szCs w:val="16"/>
      <w:lang w:val="en-US"/>
    </w:rPr>
  </w:style>
  <w:style w:type="table" w:styleId="Mriekatabuky">
    <w:name w:val="Table Grid"/>
    <w:basedOn w:val="Normlnatabuka"/>
    <w:uiPriority w:val="59"/>
    <w:rsid w:val="00D710A5"/>
    <w:pPr>
      <w:widowControl w:val="0"/>
      <w:autoSpaceDE w:val="0"/>
      <w:autoSpaceDN w:val="0"/>
      <w:adjustRightInd w:val="0"/>
      <w:spacing w:after="0" w:line="240" w:lineRule="auto"/>
    </w:pPr>
    <w:rPr>
      <w:rFonts w:ascii="Calibri" w:eastAsia="Times New Roman" w:hAnsi="Calibri" w:cs="Times New Roman"/>
      <w:sz w:val="24"/>
      <w:szCs w:val="24"/>
      <w:lang w:eastAsia="sk-SK"/>
    </w:rPr>
    <w:tblPr>
      <w:tblCellMar>
        <w:left w:w="0" w:type="dxa"/>
        <w:right w:w="0" w:type="dxa"/>
      </w:tblCellMar>
    </w:tblPr>
  </w:style>
  <w:style w:type="character" w:styleId="Siln">
    <w:name w:val="Strong"/>
    <w:basedOn w:val="Predvolenpsmoodseku"/>
    <w:uiPriority w:val="22"/>
    <w:qFormat/>
    <w:rsid w:val="00D710A5"/>
    <w:rPr>
      <w:rFonts w:ascii="Times New Roman" w:hAnsi="Times New Roman" w:cs="Times New Roman"/>
      <w:b/>
      <w:bCs/>
    </w:rPr>
  </w:style>
  <w:style w:type="paragraph" w:styleId="Zkladntext">
    <w:name w:val="Body Text"/>
    <w:basedOn w:val="Normlny"/>
    <w:link w:val="ZkladntextChar"/>
    <w:uiPriority w:val="99"/>
    <w:semiHidden/>
    <w:rsid w:val="00D710A5"/>
    <w:pPr>
      <w:spacing w:after="0" w:line="240" w:lineRule="auto"/>
      <w:jc w:val="center"/>
    </w:pPr>
    <w:rPr>
      <w:rFonts w:ascii="Times New Roman" w:hAnsi="Times New Roman"/>
      <w:b/>
      <w:bCs/>
      <w:sz w:val="28"/>
      <w:szCs w:val="28"/>
      <w:lang w:eastAsia="sk-SK"/>
    </w:rPr>
  </w:style>
  <w:style w:type="character" w:customStyle="1" w:styleId="ZkladntextChar">
    <w:name w:val="Základný text Char"/>
    <w:basedOn w:val="Predvolenpsmoodseku"/>
    <w:link w:val="Zkladntext"/>
    <w:uiPriority w:val="99"/>
    <w:semiHidden/>
    <w:rsid w:val="00D710A5"/>
    <w:rPr>
      <w:rFonts w:ascii="Times New Roman" w:eastAsia="Times New Roman" w:hAnsi="Times New Roman" w:cs="Times New Roman"/>
      <w:b/>
      <w:bCs/>
      <w:sz w:val="28"/>
      <w:szCs w:val="28"/>
      <w:lang w:eastAsia="sk-SK"/>
    </w:rPr>
  </w:style>
  <w:style w:type="paragraph" w:styleId="Zarkazkladnhotextu2">
    <w:name w:val="Body Text Indent 2"/>
    <w:basedOn w:val="Normlny"/>
    <w:link w:val="Zarkazkladnhotextu2Char"/>
    <w:uiPriority w:val="99"/>
    <w:semiHidden/>
    <w:unhideWhenUsed/>
    <w:rsid w:val="00D710A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710A5"/>
    <w:rPr>
      <w:rFonts w:ascii="Calibri" w:eastAsia="Times New Roman" w:hAnsi="Calibri" w:cs="Times New Roman"/>
      <w:lang w:val="en-US"/>
    </w:rPr>
  </w:style>
  <w:style w:type="character" w:styleId="Odkaznakomentr">
    <w:name w:val="annotation reference"/>
    <w:basedOn w:val="Predvolenpsmoodseku"/>
    <w:uiPriority w:val="99"/>
    <w:semiHidden/>
    <w:unhideWhenUsed/>
    <w:rsid w:val="006A0E56"/>
    <w:rPr>
      <w:sz w:val="16"/>
      <w:szCs w:val="16"/>
    </w:rPr>
  </w:style>
  <w:style w:type="paragraph" w:styleId="Textkomentra">
    <w:name w:val="annotation text"/>
    <w:basedOn w:val="Normlny"/>
    <w:link w:val="TextkomentraChar"/>
    <w:uiPriority w:val="99"/>
    <w:semiHidden/>
    <w:unhideWhenUsed/>
    <w:rsid w:val="006A0E56"/>
    <w:pPr>
      <w:spacing w:line="240" w:lineRule="auto"/>
    </w:pPr>
    <w:rPr>
      <w:sz w:val="20"/>
      <w:szCs w:val="20"/>
    </w:rPr>
  </w:style>
  <w:style w:type="character" w:customStyle="1" w:styleId="TextkomentraChar">
    <w:name w:val="Text komentára Char"/>
    <w:basedOn w:val="Predvolenpsmoodseku"/>
    <w:link w:val="Textkomentra"/>
    <w:uiPriority w:val="99"/>
    <w:semiHidden/>
    <w:rsid w:val="006A0E56"/>
    <w:rPr>
      <w:rFonts w:ascii="Calibri" w:eastAsia="Times New Roman" w:hAnsi="Calibri"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6A0E56"/>
    <w:rPr>
      <w:b/>
      <w:bCs/>
    </w:rPr>
  </w:style>
  <w:style w:type="character" w:customStyle="1" w:styleId="PredmetkomentraChar">
    <w:name w:val="Predmet komentára Char"/>
    <w:basedOn w:val="TextkomentraChar"/>
    <w:link w:val="Predmetkomentra"/>
    <w:uiPriority w:val="99"/>
    <w:semiHidden/>
    <w:rsid w:val="006A0E56"/>
    <w:rPr>
      <w:rFonts w:ascii="Calibri" w:eastAsia="Times New Roman" w:hAnsi="Calibri" w:cs="Times New Roman"/>
      <w:b/>
      <w:bCs/>
      <w:sz w:val="20"/>
      <w:szCs w:val="20"/>
      <w:lang w:val="en-US"/>
    </w:rPr>
  </w:style>
  <w:style w:type="paragraph" w:styleId="Odsekzoznamu">
    <w:name w:val="List Paragraph"/>
    <w:basedOn w:val="Normlny"/>
    <w:uiPriority w:val="34"/>
    <w:qFormat/>
    <w:rsid w:val="00FA711F"/>
    <w:pPr>
      <w:ind w:left="720"/>
      <w:contextualSpacing/>
    </w:pPr>
  </w:style>
  <w:style w:type="paragraph" w:styleId="Hlavika">
    <w:name w:val="header"/>
    <w:basedOn w:val="Normlny"/>
    <w:link w:val="HlavikaChar"/>
    <w:uiPriority w:val="99"/>
    <w:unhideWhenUsed/>
    <w:rsid w:val="00FA711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A711F"/>
    <w:rPr>
      <w:rFonts w:ascii="Calibri" w:eastAsia="Times New Roman" w:hAnsi="Calibri" w:cs="Times New Roman"/>
    </w:rPr>
  </w:style>
  <w:style w:type="paragraph" w:styleId="Pta">
    <w:name w:val="footer"/>
    <w:basedOn w:val="Normlny"/>
    <w:link w:val="PtaChar"/>
    <w:uiPriority w:val="99"/>
    <w:unhideWhenUsed/>
    <w:rsid w:val="00FA711F"/>
    <w:pPr>
      <w:tabs>
        <w:tab w:val="center" w:pos="4536"/>
        <w:tab w:val="right" w:pos="9072"/>
      </w:tabs>
      <w:spacing w:after="0" w:line="240" w:lineRule="auto"/>
    </w:pPr>
  </w:style>
  <w:style w:type="character" w:customStyle="1" w:styleId="PtaChar">
    <w:name w:val="Päta Char"/>
    <w:basedOn w:val="Predvolenpsmoodseku"/>
    <w:link w:val="Pta"/>
    <w:uiPriority w:val="99"/>
    <w:rsid w:val="00FA711F"/>
    <w:rPr>
      <w:rFonts w:ascii="Calibri" w:eastAsia="Times New Roman" w:hAnsi="Calibri" w:cs="Times New Roman"/>
    </w:rPr>
  </w:style>
  <w:style w:type="table" w:customStyle="1" w:styleId="Mriekatabuky1">
    <w:name w:val="Mriežka tabuľky1"/>
    <w:basedOn w:val="Normlnatabuka"/>
    <w:next w:val="Mriekatabuky"/>
    <w:uiPriority w:val="99"/>
    <w:rsid w:val="00BC1FA7"/>
    <w:pPr>
      <w:spacing w:after="0" w:line="240" w:lineRule="auto"/>
    </w:pPr>
    <w:rPr>
      <w:rFonts w:ascii="Times New Roman" w:eastAsia="Times New Roman" w:hAnsi="Times New Roman" w:cs="Times New Roman"/>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uiPriority w:val="59"/>
    <w:rsid w:val="00BC1FA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BC1FA7"/>
    <w:rPr>
      <w:rFonts w:cs="Times New Roman"/>
    </w:rPr>
  </w:style>
  <w:style w:type="table" w:customStyle="1" w:styleId="Mriekatabuky2">
    <w:name w:val="Mriežka tabuľky2"/>
    <w:basedOn w:val="Normlnatabuka"/>
    <w:next w:val="Mriekatabuky"/>
    <w:uiPriority w:val="59"/>
    <w:rsid w:val="00BC1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378236">
      <w:bodyDiv w:val="1"/>
      <w:marLeft w:val="0"/>
      <w:marRight w:val="0"/>
      <w:marTop w:val="0"/>
      <w:marBottom w:val="0"/>
      <w:divBdr>
        <w:top w:val="none" w:sz="0" w:space="0" w:color="auto"/>
        <w:left w:val="none" w:sz="0" w:space="0" w:color="auto"/>
        <w:bottom w:val="none" w:sz="0" w:space="0" w:color="auto"/>
        <w:right w:val="none" w:sz="0" w:space="0" w:color="auto"/>
      </w:divBdr>
    </w:div>
    <w:div w:id="1179390441">
      <w:bodyDiv w:val="1"/>
      <w:marLeft w:val="0"/>
      <w:marRight w:val="0"/>
      <w:marTop w:val="0"/>
      <w:marBottom w:val="0"/>
      <w:divBdr>
        <w:top w:val="none" w:sz="0" w:space="0" w:color="auto"/>
        <w:left w:val="none" w:sz="0" w:space="0" w:color="auto"/>
        <w:bottom w:val="none" w:sz="0" w:space="0" w:color="auto"/>
        <w:right w:val="none" w:sz="0" w:space="0" w:color="auto"/>
      </w:divBdr>
    </w:div>
    <w:div w:id="1409182637">
      <w:bodyDiv w:val="1"/>
      <w:marLeft w:val="0"/>
      <w:marRight w:val="0"/>
      <w:marTop w:val="0"/>
      <w:marBottom w:val="0"/>
      <w:divBdr>
        <w:top w:val="none" w:sz="0" w:space="0" w:color="auto"/>
        <w:left w:val="none" w:sz="0" w:space="0" w:color="auto"/>
        <w:bottom w:val="none" w:sz="0" w:space="0" w:color="auto"/>
        <w:right w:val="none" w:sz="0" w:space="0" w:color="auto"/>
      </w:divBdr>
    </w:div>
    <w:div w:id="148014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mhsr.sk/podnikatelske-prostredie/lepsia-regulacia/regulacne-zatazenie/kalkulacka-nakladov-regulacie"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Dôvodová správa - Všeobecná časť"/>
    <f:field ref="objsubject" par="" edit="true" text="Dôvodová správa - Všeobecná časť"/>
    <f:field ref="objcreatedby" par="" text="Administrator, System"/>
    <f:field ref="objcreatedat" par="" text="23.8.2022 14:07:51"/>
    <f:field ref="objchangedby" par="" text="Administrator, System"/>
    <f:field ref="objmodifiedat" par="" text="23.8.2022 14:07:53"/>
    <f:field ref="doc_FSCFOLIO_1_1001_FieldDocumentNumber" par="" text=""/>
    <f:field ref="doc_FSCFOLIO_1_1001_FieldSubject" par="" edit="true" text="Dôvodová správa - Všeobecná časť"/>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CEAC71D-9C01-4C32-9DB1-6CDB39489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10996</Words>
  <Characters>62680</Characters>
  <Application>Microsoft Office Word</Application>
  <DocSecurity>0</DocSecurity>
  <Lines>522</Lines>
  <Paragraphs>147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Lubos Kubus</dc:creator>
  <cp:lastModifiedBy>Benová Tímea</cp:lastModifiedBy>
  <cp:revision>3</cp:revision>
  <dcterms:created xsi:type="dcterms:W3CDTF">2022-11-02T11:31:00Z</dcterms:created>
  <dcterms:modified xsi:type="dcterms:W3CDTF">2022-11-02T11:31:00Z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border="1" cellpadding="0" cellspacing="0" style="width:100.0%;" width="100%"&gt;	&lt;tbody&gt;		&lt;tr&gt;			&lt;td colspan="5" style="width:100.0%;height:27px;"&gt;			&lt;h2 align="center"&gt;Správa o účasti verejnosti na tvorbe právneho predpisu&lt;/h2&gt;			&lt;p ali</vt:lpwstr>
  </property>
  <property fmtid="{D5CDD505-2E9C-101B-9397-08002B2CF9AE}" pid="3" name="FSC#SKEDITIONSLOVLEX@103.510:typpredpis">
    <vt:lpwstr>Zákon</vt:lpwstr>
  </property>
  <property fmtid="{D5CDD505-2E9C-101B-9397-08002B2CF9AE}" pid="4" name="FSC#SKEDITIONSLOVLEX@103.510:cisloparlamenttlac">
    <vt:lpwstr/>
  </property>
  <property fmtid="{D5CDD505-2E9C-101B-9397-08002B2CF9AE}" pid="5" name="FSC#SKEDITIONSLOVLEX@103.510:stavpredpis">
    <vt:lpwstr>Medzirezortné pripomienkové konanie</vt:lpwstr>
  </property>
  <property fmtid="{D5CDD505-2E9C-101B-9397-08002B2CF9AE}" pid="6" name="FSC#SKEDITIONSLOVLEX@103.510:povodpredpis">
    <vt:lpwstr>Slovlex (eLeg)</vt:lpwstr>
  </property>
  <property fmtid="{D5CDD505-2E9C-101B-9397-08002B2CF9AE}" pid="7" name="FSC#SKEDITIONSLOVLEX@103.510:legoblast">
    <vt:lpwstr>Správne právo_x000d_
Právo EÚ</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JUDr. Pavol Ňuňuk</vt:lpwstr>
  </property>
  <property fmtid="{D5CDD505-2E9C-101B-9397-08002B2CF9AE}" pid="11" name="FSC#SKEDITIONSLOVLEX@103.510:zodppredkladatel">
    <vt:lpwstr>JUDr. Samuel Vlčan</vt:lpwstr>
  </property>
  <property fmtid="{D5CDD505-2E9C-101B-9397-08002B2CF9AE}" pid="12" name="FSC#SKEDITIONSLOVLEX@103.510:dalsipredkladatel">
    <vt:lpwstr/>
  </property>
  <property fmtid="{D5CDD505-2E9C-101B-9397-08002B2CF9AE}" pid="13" name="FSC#SKEDITIONSLOVLEX@103.510:nazovpredpis">
    <vt:lpwstr>, ktorým sa mení a dopĺňa zákona č. 282/2020 Z. z. o ekologickej poľnohospodárskej výrobe v znení zákona č. 350/2020 Z. z.</vt:lpwstr>
  </property>
  <property fmtid="{D5CDD505-2E9C-101B-9397-08002B2CF9AE}" pid="14" name="FSC#SKEDITIONSLOVLEX@103.510:nazovpredpis1">
    <vt:lpwstr/>
  </property>
  <property fmtid="{D5CDD505-2E9C-101B-9397-08002B2CF9AE}" pid="15" name="FSC#SKEDITIONSLOVLEX@103.510:nazovpredpis2">
    <vt:lpwstr/>
  </property>
  <property fmtid="{D5CDD505-2E9C-101B-9397-08002B2CF9AE}" pid="16" name="FSC#SKEDITIONSLOVLEX@103.510:nazovpredpis3">
    <vt:lpwstr/>
  </property>
  <property fmtid="{D5CDD505-2E9C-101B-9397-08002B2CF9AE}" pid="17" name="FSC#SKEDITIONSLOVLEX@103.510:cislopredpis">
    <vt:lpwstr/>
  </property>
  <property fmtid="{D5CDD505-2E9C-101B-9397-08002B2CF9AE}" pid="18" name="FSC#SKEDITIONSLOVLEX@103.510:zodpinstitucia">
    <vt:lpwstr>Ministerstvo pôdohospodárstva a rozvoja vidieka Slovenskej republiky</vt:lpwstr>
  </property>
  <property fmtid="{D5CDD505-2E9C-101B-9397-08002B2CF9AE}" pid="19" name="FSC#SKEDITIONSLOVLEX@103.510:pripomienkovatelia">
    <vt:lpwstr/>
  </property>
  <property fmtid="{D5CDD505-2E9C-101B-9397-08002B2CF9AE}" pid="20" name="FSC#SKEDITIONSLOVLEX@103.510:autorpredpis">
    <vt:lpwstr/>
  </property>
  <property fmtid="{D5CDD505-2E9C-101B-9397-08002B2CF9AE}" pid="21" name="FSC#SKEDITIONSLOVLEX@103.510:podnetpredpis">
    <vt:lpwstr>vlastná iniciatíva</vt:lpwstr>
  </property>
  <property fmtid="{D5CDD505-2E9C-101B-9397-08002B2CF9AE}" pid="22" name="FSC#SKEDITIONSLOVLEX@103.510:plnynazovpredpis">
    <vt:lpwstr> Zákon, ktorým sa mení a dopĺňa zákona č. 282/2020 Z. z. o ekologickej poľnohospodárskej výrobe v znení zákona č. 350/2020 Z. z.</vt:lpwstr>
  </property>
  <property fmtid="{D5CDD505-2E9C-101B-9397-08002B2CF9AE}" pid="23" name="FSC#SKEDITIONSLOVLEX@103.510:plnynazovpredpis1">
    <vt:lpwstr/>
  </property>
  <property fmtid="{D5CDD505-2E9C-101B-9397-08002B2CF9AE}" pid="24" name="FSC#SKEDITIONSLOVLEX@103.510:plnynazovpredpis2">
    <vt:lpwstr/>
  </property>
  <property fmtid="{D5CDD505-2E9C-101B-9397-08002B2CF9AE}" pid="25" name="FSC#SKEDITIONSLOVLEX@103.510:plnynazovpredpis3">
    <vt:lpwstr/>
  </property>
  <property fmtid="{D5CDD505-2E9C-101B-9397-08002B2CF9AE}" pid="26" name="FSC#SKEDITIONSLOVLEX@103.510:rezortcislopredpis">
    <vt:lpwstr>2603/2022-410</vt:lpwstr>
  </property>
  <property fmtid="{D5CDD505-2E9C-101B-9397-08002B2CF9AE}" pid="27" name="FSC#SKEDITIONSLOVLEX@103.510:citaciapredpis">
    <vt:lpwstr/>
  </property>
  <property fmtid="{D5CDD505-2E9C-101B-9397-08002B2CF9AE}" pid="28" name="FSC#SKEDITIONSLOVLEX@103.510:spiscislouv">
    <vt:lpwstr/>
  </property>
  <property fmtid="{D5CDD505-2E9C-101B-9397-08002B2CF9AE}" pid="29" name="FSC#SKEDITIONSLOVLEX@103.510:datumschvalpredpis">
    <vt:lpwstr/>
  </property>
  <property fmtid="{D5CDD505-2E9C-101B-9397-08002B2CF9AE}" pid="30" name="FSC#SKEDITIONSLOVLEX@103.510:platneod">
    <vt:lpwstr/>
  </property>
  <property fmtid="{D5CDD505-2E9C-101B-9397-08002B2CF9AE}" pid="31" name="FSC#SKEDITIONSLOVLEX@103.510:platnedo">
    <vt:lpwstr/>
  </property>
  <property fmtid="{D5CDD505-2E9C-101B-9397-08002B2CF9AE}" pid="32" name="FSC#SKEDITIONSLOVLEX@103.510:ucinnostod">
    <vt:lpwstr/>
  </property>
  <property fmtid="{D5CDD505-2E9C-101B-9397-08002B2CF9AE}" pid="33" name="FSC#SKEDITIONSLOVLEX@103.510:ucinnostdo">
    <vt:lpwstr/>
  </property>
  <property fmtid="{D5CDD505-2E9C-101B-9397-08002B2CF9AE}" pid="34" name="FSC#SKEDITIONSLOVLEX@103.510:datumplatnosti">
    <vt:lpwstr/>
  </property>
  <property fmtid="{D5CDD505-2E9C-101B-9397-08002B2CF9AE}" pid="35" name="FSC#SKEDITIONSLOVLEX@103.510:cislolp">
    <vt:lpwstr>LP/2022/500</vt:lpwstr>
  </property>
  <property fmtid="{D5CDD505-2E9C-101B-9397-08002B2CF9AE}" pid="36" name="FSC#SKEDITIONSLOVLEX@103.510:typsprievdok">
    <vt:lpwstr>Dôvodová správa</vt:lpwstr>
  </property>
  <property fmtid="{D5CDD505-2E9C-101B-9397-08002B2CF9AE}" pid="37" name="FSC#SKEDITIONSLOVLEX@103.510:cislopartlac">
    <vt:lpwstr/>
  </property>
  <property fmtid="{D5CDD505-2E9C-101B-9397-08002B2CF9AE}" pid="38" name="FSC#SKEDITIONSLOVLEX@103.510:AttrStrListDocPropUcelPredmetZmluvy">
    <vt:lpwstr/>
  </property>
  <property fmtid="{D5CDD505-2E9C-101B-9397-08002B2CF9AE}" pid="39" name="FSC#SKEDITIONSLOVLEX@103.510:AttrStrListDocPropUpravaPravFOPRO">
    <vt:lpwstr/>
  </property>
  <property fmtid="{D5CDD505-2E9C-101B-9397-08002B2CF9AE}" pid="40" name="FSC#SKEDITIONSLOVLEX@103.510:AttrStrListDocPropUpravaPredmetuZmluvy">
    <vt:lpwstr/>
  </property>
  <property fmtid="{D5CDD505-2E9C-101B-9397-08002B2CF9AE}" pid="41" name="FSC#SKEDITIONSLOVLEX@103.510:AttrStrListDocPropKategoriaZmluvy74">
    <vt:lpwstr/>
  </property>
  <property fmtid="{D5CDD505-2E9C-101B-9397-08002B2CF9AE}" pid="42" name="FSC#SKEDITIONSLOVLEX@103.510:AttrStrListDocPropKategoriaZmluvy75">
    <vt:lpwstr/>
  </property>
  <property fmtid="{D5CDD505-2E9C-101B-9397-08002B2CF9AE}" pid="43" name="FSC#SKEDITIONSLOVLEX@103.510:AttrStrListDocPropDopadyPrijatiaZmluvy">
    <vt:lpwstr/>
  </property>
  <property fmtid="{D5CDD505-2E9C-101B-9397-08002B2CF9AE}" pid="44" name="FSC#SKEDITIONSLOVLEX@103.510:AttrStrListDocPropProblematikaPPa">
    <vt:lpwstr>je upravený v práve Európskej únie</vt:lpwstr>
  </property>
  <property fmtid="{D5CDD505-2E9C-101B-9397-08002B2CF9AE}" pid="45" name="FSC#SKEDITIONSLOVLEX@103.510:AttrStrListDocPropPrimarnePravoEU">
    <vt:lpwstr>Čl. 43 ods. 2 Zmluvy o fungovaní Európskej únie (Ú. v. ES C 202, 7. 6. 2016) v platnom znení.</vt:lpwstr>
  </property>
  <property fmtid="{D5CDD505-2E9C-101B-9397-08002B2CF9AE}" pid="46" name="FSC#SKEDITIONSLOVLEX@103.510:AttrStrListDocPropSekundarneLegPravoPO">
    <vt:lpwstr>Nariadenie Európskeho parlamentu a Rady (EÚ) 2018/848 z 30. mája 2018 o ekologickej poľnohospodárskej výrobe a označovaní produktov ekologickej poľnohospodárskej výroby a o zrušení nariadenia Rady (ES) č. 834/2007 (Ú. v. EÚ L 150, 14.6.2018) v znení naria</vt:lpwstr>
  </property>
  <property fmtid="{D5CDD505-2E9C-101B-9397-08002B2CF9AE}" pid="47" name="FSC#SKEDITIONSLOVLEX@103.510:AttrStrListDocPropSekundarneNelegPravoPO">
    <vt:lpwstr/>
  </property>
  <property fmtid="{D5CDD505-2E9C-101B-9397-08002B2CF9AE}" pid="48" name="FSC#SKEDITIONSLOVLEX@103.510:AttrStrListDocPropSekundarneLegPravoDO">
    <vt:lpwstr/>
  </property>
  <property fmtid="{D5CDD505-2E9C-101B-9397-08002B2CF9AE}" pid="49" name="FSC#SKEDITIONSLOVLEX@103.510:AttrStrListDocPropProblematikaPPb">
    <vt:lpwstr/>
  </property>
  <property fmtid="{D5CDD505-2E9C-101B-9397-08002B2CF9AE}" pid="50" name="FSC#SKEDITIONSLOVLEX@103.510:AttrStrListDocPropNazovPredpisuEU">
    <vt:lpwstr>nie</vt:lpwstr>
  </property>
  <property fmtid="{D5CDD505-2E9C-101B-9397-08002B2CF9AE}" pid="51" name="FSC#SKEDITIONSLOVLEX@103.510:AttrStrListDocPropLehotaPrebratieSmernice">
    <vt:lpwstr>Bezpredmetné</vt:lpwstr>
  </property>
  <property fmtid="{D5CDD505-2E9C-101B-9397-08002B2CF9AE}" pid="52" name="FSC#SKEDITIONSLOVLEX@103.510:AttrStrListDocPropLehotaNaPredlozenie">
    <vt:lpwstr/>
  </property>
  <property fmtid="{D5CDD505-2E9C-101B-9397-08002B2CF9AE}" pid="53" name="FSC#SKEDITIONSLOVLEX@103.510:AttrStrListDocPropInfoZaciatokKonania">
    <vt:lpwstr>Nebolo začaté konanie proti Slovenskej republike</vt:lpwstr>
  </property>
  <property fmtid="{D5CDD505-2E9C-101B-9397-08002B2CF9AE}" pid="54" name="FSC#SKEDITIONSLOVLEX@103.510:AttrStrListDocPropInfoUzPreberanePP">
    <vt:lpwstr>Bezpredmetné</vt:lpwstr>
  </property>
  <property fmtid="{D5CDD505-2E9C-101B-9397-08002B2CF9AE}" pid="55" name="FSC#SKEDITIONSLOVLEX@103.510:AttrStrListDocPropStupenZlucitelnostiPP">
    <vt:lpwstr>úplne</vt:lpwstr>
  </property>
  <property fmtid="{D5CDD505-2E9C-101B-9397-08002B2CF9AE}" pid="56" name="FSC#SKEDITIONSLOVLEX@103.510:AttrStrListDocPropGestorSpolupRezorty">
    <vt:lpwstr/>
  </property>
  <property fmtid="{D5CDD505-2E9C-101B-9397-08002B2CF9AE}" pid="57" name="FSC#SKEDITIONSLOVLEX@103.510:AttrDateDocPropZaciatokPKK">
    <vt:lpwstr>3. 8. 2022</vt:lpwstr>
  </property>
  <property fmtid="{D5CDD505-2E9C-101B-9397-08002B2CF9AE}" pid="58" name="FSC#SKEDITIONSLOVLEX@103.510:AttrDateDocPropUkonceniePKK">
    <vt:lpwstr>12. 8. 2022</vt:lpwstr>
  </property>
  <property fmtid="{D5CDD505-2E9C-101B-9397-08002B2CF9AE}" pid="59" name="FSC#SKEDITIONSLOVLEX@103.510:AttrStrDocPropVplyvRozpocetVS">
    <vt:lpwstr>Pozitívne_x000d_
Negatívne</vt:lpwstr>
  </property>
  <property fmtid="{D5CDD505-2E9C-101B-9397-08002B2CF9AE}" pid="60" name="FSC#SKEDITIONSLOVLEX@103.510:AttrStrDocPropVplyvPodnikatelskeProstr">
    <vt:lpwstr>Pozitívne_x000d_
Negatívne</vt:lpwstr>
  </property>
  <property fmtid="{D5CDD505-2E9C-101B-9397-08002B2CF9AE}" pid="61" name="FSC#SKEDITIONSLOVLEX@103.510:AttrStrDocPropVplyvSocialny">
    <vt:lpwstr>Žiadne</vt:lpwstr>
  </property>
  <property fmtid="{D5CDD505-2E9C-101B-9397-08002B2CF9AE}" pid="62" name="FSC#SKEDITIONSLOVLEX@103.510:AttrStrDocPropVplyvNaZivotProstr">
    <vt:lpwstr>Žiadne</vt:lpwstr>
  </property>
  <property fmtid="{D5CDD505-2E9C-101B-9397-08002B2CF9AE}" pid="63" name="FSC#SKEDITIONSLOVLEX@103.510:AttrStrDocPropVplyvNaInformatizaciu">
    <vt:lpwstr>Žiadne</vt:lpwstr>
  </property>
  <property fmtid="{D5CDD505-2E9C-101B-9397-08002B2CF9AE}" pid="64" name="FSC#SKEDITIONSLOVLEX@103.510:AttrStrListDocPropPoznamkaVplyv">
    <vt:lpwstr>&lt;em&gt;Návrh zákona má pozitívny vplyv na rozpočet verejnej správy, nakoľko úradné kontroly produktov ekologickej poľnohospodárskej výroby a produktov z konverzie bude na mieste prepustenia do voľného obehu v Únii vykonávať kontrolný ústav (Ústredný kontroln</vt:lpwstr>
  </property>
  <property fmtid="{D5CDD505-2E9C-101B-9397-08002B2CF9AE}" pid="65" name="FSC#SKEDITIONSLOVLEX@103.510:AttrStrListDocPropAltRiesenia">
    <vt:lpwstr>Novú právnu úpravu nariadenia (EÚ) 2018/848 o dovozoch produktov z ekologickej poľnohospodárskej výroby a produktov z konverzie do EÚ od 1. januára 2022 nie je možné riešiť iným spôsobom, teda neexistuje iná alternatíva riešenia zmeny v nariadení (EÚ) 201</vt:lpwstr>
  </property>
  <property fmtid="{D5CDD505-2E9C-101B-9397-08002B2CF9AE}" pid="66" name="FSC#SKEDITIONSLOVLEX@103.510:AttrStrListDocPropStanoviskoGest">
    <vt:lpwstr>Nesúhlasné</vt:lpwstr>
  </property>
  <property fmtid="{D5CDD505-2E9C-101B-9397-08002B2CF9AE}" pid="67" name="FSC#SKEDITIONSLOVLEX@103.510:AttrStrListDocPropTextKomunike">
    <vt:lpwstr/>
  </property>
  <property fmtid="{D5CDD505-2E9C-101B-9397-08002B2CF9AE}" pid="68" name="FSC#SKEDITIONSLOVLEX@103.510:AttrStrListDocPropUznesenieCastA">
    <vt:lpwstr/>
  </property>
  <property fmtid="{D5CDD505-2E9C-101B-9397-08002B2CF9AE}" pid="69" name="FSC#SKEDITIONSLOVLEX@103.510:AttrStrListDocPropUznesenieZodpovednyA1">
    <vt:lpwstr/>
  </property>
  <property fmtid="{D5CDD505-2E9C-101B-9397-08002B2CF9AE}" pid="70" name="FSC#SKEDITIONSLOVLEX@103.510:AttrStrListDocPropUznesenieTextA1">
    <vt:lpwstr/>
  </property>
  <property fmtid="{D5CDD505-2E9C-101B-9397-08002B2CF9AE}" pid="71" name="FSC#SKEDITIONSLOVLEX@103.510:AttrStrListDocPropUznesenieTerminA1">
    <vt:lpwstr/>
  </property>
  <property fmtid="{D5CDD505-2E9C-101B-9397-08002B2CF9AE}" pid="72" name="FSC#SKEDITIONSLOVLEX@103.510:AttrStrListDocPropUznesenieBODA1">
    <vt:lpwstr/>
  </property>
  <property fmtid="{D5CDD505-2E9C-101B-9397-08002B2CF9AE}" pid="73" name="FSC#SKEDITIONSLOVLEX@103.510:AttrStrListDocPropUznesenieZodpovednyA2">
    <vt:lpwstr/>
  </property>
  <property fmtid="{D5CDD505-2E9C-101B-9397-08002B2CF9AE}" pid="74" name="FSC#SKEDITIONSLOVLEX@103.510:AttrStrListDocPropUznesenieTextA2">
    <vt:lpwstr/>
  </property>
  <property fmtid="{D5CDD505-2E9C-101B-9397-08002B2CF9AE}" pid="75" name="FSC#SKEDITIONSLOVLEX@103.510:AttrStrListDocPropUznesenieTerminA2">
    <vt:lpwstr/>
  </property>
  <property fmtid="{D5CDD505-2E9C-101B-9397-08002B2CF9AE}" pid="76" name="FSC#SKEDITIONSLOVLEX@103.510:AttrStrListDocPropUznesenieBODA3">
    <vt:lpwstr/>
  </property>
  <property fmtid="{D5CDD505-2E9C-101B-9397-08002B2CF9AE}" pid="77" name="FSC#SKEDITIONSLOVLEX@103.510:AttrStrListDocPropUznesenieZodpovednyA3">
    <vt:lpwstr/>
  </property>
  <property fmtid="{D5CDD505-2E9C-101B-9397-08002B2CF9AE}" pid="78" name="FSC#SKEDITIONSLOVLEX@103.510:AttrStrListDocPropUznesenieTextA3">
    <vt:lpwstr/>
  </property>
  <property fmtid="{D5CDD505-2E9C-101B-9397-08002B2CF9AE}" pid="79" name="FSC#SKEDITIONSLOVLEX@103.510:AttrStrListDocPropUznesenieTerminA3">
    <vt:lpwstr/>
  </property>
  <property fmtid="{D5CDD505-2E9C-101B-9397-08002B2CF9AE}" pid="80" name="FSC#SKEDITIONSLOVLEX@103.510:AttrStrListDocPropUznesenieBODA4">
    <vt:lpwstr/>
  </property>
  <property fmtid="{D5CDD505-2E9C-101B-9397-08002B2CF9AE}" pid="81" name="FSC#SKEDITIONSLOVLEX@103.510:AttrStrListDocPropUznesenieZodpovednyA4">
    <vt:lpwstr/>
  </property>
  <property fmtid="{D5CDD505-2E9C-101B-9397-08002B2CF9AE}" pid="82" name="FSC#SKEDITIONSLOVLEX@103.510:AttrStrListDocPropUznesenieTextA4">
    <vt:lpwstr/>
  </property>
  <property fmtid="{D5CDD505-2E9C-101B-9397-08002B2CF9AE}" pid="83" name="FSC#SKEDITIONSLOVLEX@103.510:AttrStrListDocPropUznesenieTerminA4">
    <vt:lpwstr/>
  </property>
  <property fmtid="{D5CDD505-2E9C-101B-9397-08002B2CF9AE}" pid="84" name="FSC#SKEDITIONSLOVLEX@103.510:AttrStrListDocPropUznesenieCastB">
    <vt:lpwstr/>
  </property>
  <property fmtid="{D5CDD505-2E9C-101B-9397-08002B2CF9AE}" pid="85" name="FSC#SKEDITIONSLOVLEX@103.510:AttrStrListDocPropUznesenieBODB1">
    <vt:lpwstr/>
  </property>
  <property fmtid="{D5CDD505-2E9C-101B-9397-08002B2CF9AE}" pid="86" name="FSC#SKEDITIONSLOVLEX@103.510:AttrStrListDocPropUznesenieZodpovednyB1">
    <vt:lpwstr/>
  </property>
  <property fmtid="{D5CDD505-2E9C-101B-9397-08002B2CF9AE}" pid="87" name="FSC#SKEDITIONSLOVLEX@103.510:AttrStrListDocPropUznesenieTextB1">
    <vt:lpwstr/>
  </property>
  <property fmtid="{D5CDD505-2E9C-101B-9397-08002B2CF9AE}" pid="88" name="FSC#SKEDITIONSLOVLEX@103.510:AttrStrListDocPropUznesenieTerminB1">
    <vt:lpwstr/>
  </property>
  <property fmtid="{D5CDD505-2E9C-101B-9397-08002B2CF9AE}" pid="89" name="FSC#SKEDITIONSLOVLEX@103.510:AttrStrListDocPropUznesenieBODB2">
    <vt:lpwstr/>
  </property>
  <property fmtid="{D5CDD505-2E9C-101B-9397-08002B2CF9AE}" pid="90" name="FSC#SKEDITIONSLOVLEX@103.510:AttrStrListDocPropUznesenieZodpovednyB2">
    <vt:lpwstr/>
  </property>
  <property fmtid="{D5CDD505-2E9C-101B-9397-08002B2CF9AE}" pid="91" name="FSC#SKEDITIONSLOVLEX@103.510:AttrStrListDocPropUznesenieTextB2">
    <vt:lpwstr/>
  </property>
  <property fmtid="{D5CDD505-2E9C-101B-9397-08002B2CF9AE}" pid="92" name="FSC#SKEDITIONSLOVLEX@103.510:AttrStrListDocPropUznesenieTerminB2">
    <vt:lpwstr/>
  </property>
  <property fmtid="{D5CDD505-2E9C-101B-9397-08002B2CF9AE}" pid="93" name="FSC#SKEDITIONSLOVLEX@103.510:AttrStrListDocPropUznesenieBODB3">
    <vt:lpwstr/>
  </property>
  <property fmtid="{D5CDD505-2E9C-101B-9397-08002B2CF9AE}" pid="94" name="FSC#SKEDITIONSLOVLEX@103.510:AttrStrListDocPropUznesenieZodpovednyB3">
    <vt:lpwstr/>
  </property>
  <property fmtid="{D5CDD505-2E9C-101B-9397-08002B2CF9AE}" pid="95" name="FSC#SKEDITIONSLOVLEX@103.510:AttrStrListDocPropUznesenieTextB3">
    <vt:lpwstr/>
  </property>
  <property fmtid="{D5CDD505-2E9C-101B-9397-08002B2CF9AE}" pid="96" name="FSC#SKEDITIONSLOVLEX@103.510:AttrStrListDocPropUznesenieTerminB3">
    <vt:lpwstr/>
  </property>
  <property fmtid="{D5CDD505-2E9C-101B-9397-08002B2CF9AE}" pid="97" name="FSC#SKEDITIONSLOVLEX@103.510:AttrStrListDocPropUznesenieBODB4">
    <vt:lpwstr/>
  </property>
  <property fmtid="{D5CDD505-2E9C-101B-9397-08002B2CF9AE}" pid="98" name="FSC#SKEDITIONSLOVLEX@103.510:AttrStrListDocPropUznesenieZodpovednyB4">
    <vt:lpwstr/>
  </property>
  <property fmtid="{D5CDD505-2E9C-101B-9397-08002B2CF9AE}" pid="99" name="FSC#SKEDITIONSLOVLEX@103.510:AttrStrListDocPropUznesenieTextB4">
    <vt:lpwstr/>
  </property>
  <property fmtid="{D5CDD505-2E9C-101B-9397-08002B2CF9AE}" pid="100" name="FSC#SKEDITIONSLOVLEX@103.510:AttrStrListDocPropUznesenieTerminB4">
    <vt:lpwstr/>
  </property>
  <property fmtid="{D5CDD505-2E9C-101B-9397-08002B2CF9AE}" pid="101" name="FSC#SKEDITIONSLOVLEX@103.510:AttrStrListDocPropUznesenieCastC">
    <vt:lpwstr/>
  </property>
  <property fmtid="{D5CDD505-2E9C-101B-9397-08002B2CF9AE}" pid="102" name="FSC#SKEDITIONSLOVLEX@103.510:AttrStrListDocPropUznesenieBODC1">
    <vt:lpwstr/>
  </property>
  <property fmtid="{D5CDD505-2E9C-101B-9397-08002B2CF9AE}" pid="103" name="FSC#SKEDITIONSLOVLEX@103.510:AttrStrListDocPropUznesenieZodpovednyC1">
    <vt:lpwstr/>
  </property>
  <property fmtid="{D5CDD505-2E9C-101B-9397-08002B2CF9AE}" pid="104" name="FSC#SKEDITIONSLOVLEX@103.510:AttrStrListDocPropUznesenieTextC1">
    <vt:lpwstr/>
  </property>
  <property fmtid="{D5CDD505-2E9C-101B-9397-08002B2CF9AE}" pid="105" name="FSC#SKEDITIONSLOVLEX@103.510:AttrStrListDocPropUznesenieTerminC1">
    <vt:lpwstr/>
  </property>
  <property fmtid="{D5CDD505-2E9C-101B-9397-08002B2CF9AE}" pid="106" name="FSC#SKEDITIONSLOVLEX@103.510:AttrStrListDocPropUznesenieBODC2">
    <vt:lpwstr/>
  </property>
  <property fmtid="{D5CDD505-2E9C-101B-9397-08002B2CF9AE}" pid="107" name="FSC#SKEDITIONSLOVLEX@103.510:AttrStrListDocPropUznesenieZodpovednyC2">
    <vt:lpwstr/>
  </property>
  <property fmtid="{D5CDD505-2E9C-101B-9397-08002B2CF9AE}" pid="108" name="FSC#SKEDITIONSLOVLEX@103.510:AttrStrListDocPropUznesenieTextC2">
    <vt:lpwstr/>
  </property>
  <property fmtid="{D5CDD505-2E9C-101B-9397-08002B2CF9AE}" pid="109" name="FSC#SKEDITIONSLOVLEX@103.510:AttrStrListDocPropUznesenieTerminC2">
    <vt:lpwstr/>
  </property>
  <property fmtid="{D5CDD505-2E9C-101B-9397-08002B2CF9AE}" pid="110" name="FSC#SKEDITIONSLOVLEX@103.510:AttrStrListDocPropUznesenieBODC3">
    <vt:lpwstr/>
  </property>
  <property fmtid="{D5CDD505-2E9C-101B-9397-08002B2CF9AE}" pid="111" name="FSC#SKEDITIONSLOVLEX@103.510:AttrStrListDocPropUznesenieZodpovednyC3">
    <vt:lpwstr/>
  </property>
  <property fmtid="{D5CDD505-2E9C-101B-9397-08002B2CF9AE}" pid="112" name="FSC#SKEDITIONSLOVLEX@103.510:AttrStrListDocPropUznesenieTextC3">
    <vt:lpwstr/>
  </property>
  <property fmtid="{D5CDD505-2E9C-101B-9397-08002B2CF9AE}" pid="113" name="FSC#SKEDITIONSLOVLEX@103.510:AttrStrListDocPropUznesenieTerminC3">
    <vt:lpwstr/>
  </property>
  <property fmtid="{D5CDD505-2E9C-101B-9397-08002B2CF9AE}" pid="114" name="FSC#SKEDITIONSLOVLEX@103.510:AttrStrListDocPropUznesenieBODC4">
    <vt:lpwstr/>
  </property>
  <property fmtid="{D5CDD505-2E9C-101B-9397-08002B2CF9AE}" pid="115" name="FSC#SKEDITIONSLOVLEX@103.510:AttrStrListDocPropUznesenieZodpovednyC4">
    <vt:lpwstr/>
  </property>
  <property fmtid="{D5CDD505-2E9C-101B-9397-08002B2CF9AE}" pid="116" name="FSC#SKEDITIONSLOVLEX@103.510:AttrStrListDocPropUznesenieTextC4">
    <vt:lpwstr/>
  </property>
  <property fmtid="{D5CDD505-2E9C-101B-9397-08002B2CF9AE}" pid="117" name="FSC#SKEDITIONSLOVLEX@103.510:AttrStrListDocPropUznesenieTerminC4">
    <vt:lpwstr/>
  </property>
  <property fmtid="{D5CDD505-2E9C-101B-9397-08002B2CF9AE}" pid="118" name="FSC#SKEDITIONSLOVLEX@103.510:AttrStrListDocPropUznesenieCastD">
    <vt:lpwstr/>
  </property>
  <property fmtid="{D5CDD505-2E9C-101B-9397-08002B2CF9AE}" pid="119" name="FSC#SKEDITIONSLOVLEX@103.510:AttrStrListDocPropUznesenieBODD1">
    <vt:lpwstr/>
  </property>
  <property fmtid="{D5CDD505-2E9C-101B-9397-08002B2CF9AE}" pid="120" name="FSC#SKEDITIONSLOVLEX@103.510:AttrStrListDocPropUznesenieZodpovednyD1">
    <vt:lpwstr/>
  </property>
  <property fmtid="{D5CDD505-2E9C-101B-9397-08002B2CF9AE}" pid="121" name="FSC#SKEDITIONSLOVLEX@103.510:AttrStrListDocPropUznesenieTextD1">
    <vt:lpwstr/>
  </property>
  <property fmtid="{D5CDD505-2E9C-101B-9397-08002B2CF9AE}" pid="122" name="FSC#SKEDITIONSLOVLEX@103.510:AttrStrListDocPropUznesenieTerminD1">
    <vt:lpwstr/>
  </property>
  <property fmtid="{D5CDD505-2E9C-101B-9397-08002B2CF9AE}" pid="123" name="FSC#SKEDITIONSLOVLEX@103.510:AttrStrListDocPropUznesenieBODD2">
    <vt:lpwstr/>
  </property>
  <property fmtid="{D5CDD505-2E9C-101B-9397-08002B2CF9AE}" pid="124" name="FSC#SKEDITIONSLOVLEX@103.510:AttrStrListDocPropUznesenieZodpovednyD2">
    <vt:lpwstr/>
  </property>
  <property fmtid="{D5CDD505-2E9C-101B-9397-08002B2CF9AE}" pid="125" name="FSC#SKEDITIONSLOVLEX@103.510:AttrStrListDocPropUznesenieTextD2">
    <vt:lpwstr/>
  </property>
  <property fmtid="{D5CDD505-2E9C-101B-9397-08002B2CF9AE}" pid="126" name="FSC#SKEDITIONSLOVLEX@103.510:AttrStrListDocPropUznesenieTerminD2">
    <vt:lpwstr/>
  </property>
  <property fmtid="{D5CDD505-2E9C-101B-9397-08002B2CF9AE}" pid="127" name="FSC#SKEDITIONSLOVLEX@103.510:AttrStrListDocPropUznesenieBODD3">
    <vt:lpwstr/>
  </property>
  <property fmtid="{D5CDD505-2E9C-101B-9397-08002B2CF9AE}" pid="128" name="FSC#SKEDITIONSLOVLEX@103.510:AttrStrListDocPropUznesenieZodpovednyD3">
    <vt:lpwstr/>
  </property>
  <property fmtid="{D5CDD505-2E9C-101B-9397-08002B2CF9AE}" pid="129" name="FSC#SKEDITIONSLOVLEX@103.510:AttrStrListDocPropUznesenieTextD3">
    <vt:lpwstr/>
  </property>
  <property fmtid="{D5CDD505-2E9C-101B-9397-08002B2CF9AE}" pid="130" name="FSC#SKEDITIONSLOVLEX@103.510:AttrStrListDocPropUznesenieTerminD3">
    <vt:lpwstr/>
  </property>
  <property fmtid="{D5CDD505-2E9C-101B-9397-08002B2CF9AE}" pid="131" name="FSC#SKEDITIONSLOVLEX@103.510:AttrStrListDocPropUznesenieBODD4">
    <vt:lpwstr/>
  </property>
  <property fmtid="{D5CDD505-2E9C-101B-9397-08002B2CF9AE}" pid="132" name="FSC#SKEDITIONSLOVLEX@103.510:AttrStrListDocPropUznesenieZodpovednyD4">
    <vt:lpwstr/>
  </property>
  <property fmtid="{D5CDD505-2E9C-101B-9397-08002B2CF9AE}" pid="133" name="FSC#SKEDITIONSLOVLEX@103.510:AttrStrListDocPropUznesenieTextD4">
    <vt:lpwstr/>
  </property>
  <property fmtid="{D5CDD505-2E9C-101B-9397-08002B2CF9AE}" pid="134" name="FSC#SKEDITIONSLOVLEX@103.510:AttrStrListDocPropUznesenieTerminD4">
    <vt:lpwstr/>
  </property>
  <property fmtid="{D5CDD505-2E9C-101B-9397-08002B2CF9AE}" pid="135" name="FSC#SKEDITIONSLOVLEX@103.510:AttrStrListDocPropUznesenieVykonaju">
    <vt:lpwstr>predseda vlády Slovenskej republiky_x000d_
minister pôdohospodárstva a rozvoja vidieka Slovenskej republiky</vt:lpwstr>
  </property>
  <property fmtid="{D5CDD505-2E9C-101B-9397-08002B2CF9AE}" pid="136" name="FSC#SKEDITIONSLOVLEX@103.510:AttrStrListDocPropUznesenieNaVedomie">
    <vt:lpwstr>predseda Národnej rady Slovenskej republiky</vt:lpwstr>
  </property>
  <property fmtid="{D5CDD505-2E9C-101B-9397-08002B2CF9AE}" pid="137" name="FSC#SKEDITIONSLOVLEX@103.510:funkciaPred">
    <vt:lpwstr>hlavný štátny radca</vt:lpwstr>
  </property>
  <property fmtid="{D5CDD505-2E9C-101B-9397-08002B2CF9AE}" pid="138" name="FSC#SKEDITIONSLOVLEX@103.510:funkciaPredAkuzativ">
    <vt:lpwstr>hlavného štátneho radcu</vt:lpwstr>
  </property>
  <property fmtid="{D5CDD505-2E9C-101B-9397-08002B2CF9AE}" pid="139" name="FSC#SKEDITIONSLOVLEX@103.510:funkciaPredDativ">
    <vt:lpwstr>hlavnému štátnemu radcovi</vt:lpwstr>
  </property>
  <property fmtid="{D5CDD505-2E9C-101B-9397-08002B2CF9AE}" pid="140" name="FSC#SKEDITIONSLOVLEX@103.510:funkciaZodpPred">
    <vt:lpwstr>minister pôdohospodárstva a rozvoja vidieka Slovenskej republiky</vt:lpwstr>
  </property>
  <property fmtid="{D5CDD505-2E9C-101B-9397-08002B2CF9AE}" pid="141" name="FSC#SKEDITIONSLOVLEX@103.510:funkciaZodpPredAkuzativ">
    <vt:lpwstr>ministra pôdohospodárstva a rozvoja vidieka Slovenskej republiky</vt:lpwstr>
  </property>
  <property fmtid="{D5CDD505-2E9C-101B-9397-08002B2CF9AE}" pid="142" name="FSC#SKEDITIONSLOVLEX@103.510:funkciaZodpPredDativ">
    <vt:lpwstr>ministrovi pôdohospodárstva a rozvoja vidieka Slovenskej republiky</vt:lpwstr>
  </property>
  <property fmtid="{D5CDD505-2E9C-101B-9397-08002B2CF9AE}" pid="143" name="FSC#SKEDITIONSLOVLEX@103.510:funkciaDalsiPred">
    <vt:lpwstr/>
  </property>
  <property fmtid="{D5CDD505-2E9C-101B-9397-08002B2CF9AE}" pid="144" name="FSC#SKEDITIONSLOVLEX@103.510:funkciaDalsiPredAkuzativ">
    <vt:lpwstr/>
  </property>
  <property fmtid="{D5CDD505-2E9C-101B-9397-08002B2CF9AE}" pid="145" name="FSC#SKEDITIONSLOVLEX@103.510:funkciaDalsiPredDativ">
    <vt:lpwstr/>
  </property>
  <property fmtid="{D5CDD505-2E9C-101B-9397-08002B2CF9AE}" pid="146" name="FSC#SKEDITIONSLOVLEX@103.510:predkladateliaObalSD">
    <vt:lpwstr>JUDr. Samuel Vlčan_x000d_
minister pôdohospodárstva a rozvoja vidieka Slovenskej republiky</vt:lpwstr>
  </property>
  <property fmtid="{D5CDD505-2E9C-101B-9397-08002B2CF9AE}" pid="147" name="FSC#SKEDITIONSLOVLEX@103.510:AttrStrListDocPropTextVseobPrilohy">
    <vt:lpwstr/>
  </property>
  <property fmtid="{D5CDD505-2E9C-101B-9397-08002B2CF9AE}" pid="148" name="FSC#SKEDITIONSLOVLEX@103.510:AttrStrListDocPropTextPredklSpravy">
    <vt:lpwstr>&lt;p style="text-align: justify;"&gt;Návrh zákona, ktorým sa mení a dopĺňa zákon č. 282/2020 Z. z. o ekologickej poľnohospodárskej výrobe v znení zákona č. 350/2020 Z. z. (ďalej len „návrh zákona“) predkladá Ministerstvo pôdohospodárstva a&amp;nbsp;rozvoja vidieka</vt:lpwstr>
  </property>
  <property fmtid="{D5CDD505-2E9C-101B-9397-08002B2CF9AE}" pid="149" name="FSC#COOSYSTEM@1.1:Container">
    <vt:lpwstr>COO.2145.1000.3.5151445</vt:lpwstr>
  </property>
  <property fmtid="{D5CDD505-2E9C-101B-9397-08002B2CF9AE}" pid="150" name="FSC#FSCFOLIO@1.1001:docpropproject">
    <vt:lpwstr/>
  </property>
  <property fmtid="{D5CDD505-2E9C-101B-9397-08002B2CF9AE}" pid="151" name="FSC#SKEDITIONSLOVLEX@103.510:aktualnyrok">
    <vt:lpwstr>2022</vt:lpwstr>
  </property>
  <property fmtid="{D5CDD505-2E9C-101B-9397-08002B2CF9AE}" pid="152" name="FSC#SKEDITIONSLOVLEX@103.510:vytvorenedna">
    <vt:lpwstr>23. 8. 2022</vt:lpwstr>
  </property>
</Properties>
</file>