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C" w:rsidRPr="00C12800" w:rsidRDefault="001418DC" w:rsidP="00141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12800">
        <w:rPr>
          <w:rFonts w:ascii="Times New Roman" w:hAnsi="Times New Roman" w:cs="Times New Roman"/>
          <w:b/>
          <w:bCs/>
          <w:sz w:val="24"/>
        </w:rPr>
        <w:t>NÁRODNÁ  RADA  SLOVENSKEJ  REPUBLIKY</w:t>
      </w:r>
    </w:p>
    <w:p w:rsidR="001418DC" w:rsidRPr="00C12800" w:rsidRDefault="001418DC" w:rsidP="001418D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VIII. volebné obdobie</w:t>
      </w:r>
    </w:p>
    <w:p w:rsidR="001418DC" w:rsidRPr="00C12800" w:rsidRDefault="001418DC" w:rsidP="001418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Default="00303631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1209</w:t>
      </w:r>
    </w:p>
    <w:p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VLÁDNY NÁVRH</w:t>
      </w:r>
    </w:p>
    <w:p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631" w:rsidRPr="00303631" w:rsidRDefault="00303631" w:rsidP="0030363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3631">
        <w:rPr>
          <w:rFonts w:ascii="Times New Roman" w:hAnsi="Times New Roman" w:cs="Times New Roman"/>
          <w:b/>
          <w:bCs/>
          <w:sz w:val="24"/>
        </w:rPr>
        <w:t xml:space="preserve">ZÁKON </w:t>
      </w:r>
    </w:p>
    <w:p w:rsidR="00303631" w:rsidRPr="00303631" w:rsidRDefault="00303631" w:rsidP="00303631">
      <w:pPr>
        <w:jc w:val="center"/>
        <w:rPr>
          <w:rFonts w:ascii="Times New Roman" w:hAnsi="Times New Roman" w:cs="Times New Roman"/>
          <w:bCs/>
          <w:sz w:val="24"/>
        </w:rPr>
      </w:pPr>
      <w:r w:rsidRPr="00303631">
        <w:rPr>
          <w:rFonts w:ascii="Times New Roman" w:hAnsi="Times New Roman" w:cs="Times New Roman"/>
          <w:bCs/>
          <w:sz w:val="24"/>
        </w:rPr>
        <w:t>z..................2022,</w:t>
      </w:r>
    </w:p>
    <w:p w:rsidR="00303631" w:rsidRDefault="00303631" w:rsidP="00303631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ktorým sa mení a dopĺňa zákon Národnej rady Slovenskej republiky č. 13/1993 Z. z. o umeleckých fondoch v znení neskorších predpisov</w:t>
      </w:r>
    </w:p>
    <w:p w:rsidR="00FD06CB" w:rsidRPr="00FD06CB" w:rsidRDefault="00FD06CB" w:rsidP="00FD06C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Národná rada Slovenskej republiky sa uzniesla na tomto zákone:</w:t>
      </w: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Čl. I</w:t>
      </w: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Zákon Národnej rady Slovenskej republiky č. 13/1993 Z. z. o umeleckých fondoch v znení zákona č. 283/1997 Z. z., zákona č. 516/2008 Z. z., zákona č. 374/2013 Z. z., zákona č. 129/2020 Z. z., zákona č. 300/2020 Z. z. a zákona č. 504/2021 Z. z.  sa mení a dopĺňa takto:</w:t>
      </w:r>
    </w:p>
    <w:p w:rsidR="00FD06CB" w:rsidRPr="00FD06CB" w:rsidRDefault="00FD06CB" w:rsidP="00FD06C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numPr>
          <w:ilvl w:val="0"/>
          <w:numId w:val="11"/>
        </w:numPr>
        <w:suppressAutoHyphens/>
        <w:spacing w:before="240" w:after="24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 § 3 ods. 1 sa vypúšťajú slová „príspevky príjemcov autorských odmien a odmien výkonných (reprodukčných) umelcov,“.</w:t>
      </w:r>
    </w:p>
    <w:p w:rsidR="00FD06CB" w:rsidRPr="00FD06CB" w:rsidRDefault="00FD06CB" w:rsidP="00FD06CB">
      <w:pPr>
        <w:numPr>
          <w:ilvl w:val="0"/>
          <w:numId w:val="11"/>
        </w:numPr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Druhá časť sa vypúšťa.</w:t>
      </w:r>
    </w:p>
    <w:p w:rsidR="00FD06CB" w:rsidRPr="00FD06CB" w:rsidRDefault="00FD06CB" w:rsidP="00FD06CB">
      <w:pPr>
        <w:suppressAutoHyphens/>
        <w:spacing w:after="0" w:line="100" w:lineRule="atLeast"/>
        <w:ind w:left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0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Poznámky pod čiarou k odkazom 3 a 4 sa vypúšťajú. </w:t>
      </w:r>
    </w:p>
    <w:p w:rsidR="00FD06CB" w:rsidRPr="00FD06CB" w:rsidRDefault="00FD06CB" w:rsidP="00FD06CB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numPr>
          <w:ilvl w:val="0"/>
          <w:numId w:val="11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 § 15 a 16 sa slová „koncesionárskych poplatkov“ nahrádzajú slovami „úhrad za služby verejnosti poskytované Rozhlasom a televíziou Slovenska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 oblasti rozhlasového vysielania a televízneho vysielania“.</w:t>
      </w: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numPr>
          <w:ilvl w:val="0"/>
          <w:numId w:val="11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 § 20 písm. e) sa slová „celkového výnosu rozhlasových a televíznych poplatkov“ nahrádzajú slovami „úhrad za služby verejnosti poskytované Rozhlasom a televíziou Slovenska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 oblasti rozhlasového vysielania a televízneho vysielania ročne“.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FD06CB" w:rsidRPr="00FD06CB" w:rsidRDefault="00FD06CB" w:rsidP="00FD06CB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numPr>
          <w:ilvl w:val="0"/>
          <w:numId w:val="11"/>
        </w:numPr>
        <w:suppressAutoHyphens/>
        <w:spacing w:after="0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 § 25f sa vkladá § 25g, ktorý vrátane nadpisu znie: </w:t>
      </w:r>
    </w:p>
    <w:p w:rsidR="00FD06CB" w:rsidRPr="00FD06CB" w:rsidRDefault="00FD06CB" w:rsidP="00FD06C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„§ 25g</w:t>
      </w: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Prechodné ustanovenie účinné od 1. januára 2023</w:t>
      </w:r>
    </w:p>
    <w:p w:rsidR="00FD06CB" w:rsidRPr="00FD06CB" w:rsidRDefault="00FD06CB" w:rsidP="00FD06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Ustanoveniami tohto zákona v znení účinnom od 1. januára 2023 nie je dotknuté právo príjemcu autorských odmien alebo odmien výkonných (reprodukčných) umelcov odviesť </w:t>
      </w:r>
      <w:r w:rsidRPr="00FD06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fondom príspevok podľa § 25e ods. 3 za rok 2022 a povinnosť dediča autorských práv uhradiť fondom príspevok podľa § 25e ods. 4 a 5 za rok 2022.“. </w:t>
      </w: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</w:p>
    <w:p w:rsidR="00FD06CB" w:rsidRPr="00FD06CB" w:rsidRDefault="00FD06CB" w:rsidP="00FD06C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ar-SA"/>
        </w:rPr>
      </w:pPr>
    </w:p>
    <w:p w:rsidR="00FD06CB" w:rsidRPr="00FD06CB" w:rsidRDefault="00FD06CB" w:rsidP="00FD0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Čl. II</w:t>
      </w:r>
    </w:p>
    <w:p w:rsidR="00FD06CB" w:rsidRPr="00FD06CB" w:rsidRDefault="00FD06CB" w:rsidP="00FD06C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D06CB" w:rsidRPr="00FD06CB" w:rsidRDefault="00FD06CB" w:rsidP="00FD0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D0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Tento zákon nadobúda účinnosť 1. januára 2023.</w:t>
      </w:r>
    </w:p>
    <w:p w:rsidR="00303631" w:rsidRPr="00303631" w:rsidRDefault="00303631" w:rsidP="00303631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sectPr w:rsidR="00303631" w:rsidRPr="00303631" w:rsidSect="000D69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5B" w:rsidRDefault="0067195B" w:rsidP="004F28DE">
      <w:pPr>
        <w:spacing w:after="0" w:line="240" w:lineRule="auto"/>
      </w:pPr>
      <w:r>
        <w:separator/>
      </w:r>
    </w:p>
  </w:endnote>
  <w:endnote w:type="continuationSeparator" w:id="0">
    <w:p w:rsidR="0067195B" w:rsidRDefault="0067195B" w:rsidP="004F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84564"/>
      <w:docPartObj>
        <w:docPartGallery w:val="Page Numbers (Bottom of Page)"/>
        <w:docPartUnique/>
      </w:docPartObj>
    </w:sdtPr>
    <w:sdtContent>
      <w:p w:rsidR="004F28DE" w:rsidRDefault="004F28D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28DE" w:rsidRDefault="004F28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5B" w:rsidRDefault="0067195B" w:rsidP="004F28DE">
      <w:pPr>
        <w:spacing w:after="0" w:line="240" w:lineRule="auto"/>
      </w:pPr>
      <w:r>
        <w:separator/>
      </w:r>
    </w:p>
  </w:footnote>
  <w:footnote w:type="continuationSeparator" w:id="0">
    <w:p w:rsidR="0067195B" w:rsidRDefault="0067195B" w:rsidP="004F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302"/>
    <w:multiLevelType w:val="hybridMultilevel"/>
    <w:tmpl w:val="5CC2DB7A"/>
    <w:lvl w:ilvl="0" w:tplc="5032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B"/>
    <w:rsid w:val="000047DA"/>
    <w:rsid w:val="0000795B"/>
    <w:rsid w:val="00047F52"/>
    <w:rsid w:val="00057059"/>
    <w:rsid w:val="001418DC"/>
    <w:rsid w:val="00170A09"/>
    <w:rsid w:val="001A1C15"/>
    <w:rsid w:val="001C15E8"/>
    <w:rsid w:val="002069BF"/>
    <w:rsid w:val="0028309D"/>
    <w:rsid w:val="002C653D"/>
    <w:rsid w:val="002D541B"/>
    <w:rsid w:val="002E1B9C"/>
    <w:rsid w:val="00303631"/>
    <w:rsid w:val="003876AC"/>
    <w:rsid w:val="003A2B97"/>
    <w:rsid w:val="003C536D"/>
    <w:rsid w:val="00425E76"/>
    <w:rsid w:val="00480C49"/>
    <w:rsid w:val="004F28DE"/>
    <w:rsid w:val="00556691"/>
    <w:rsid w:val="00573412"/>
    <w:rsid w:val="00607CBB"/>
    <w:rsid w:val="006328A5"/>
    <w:rsid w:val="00651102"/>
    <w:rsid w:val="00656184"/>
    <w:rsid w:val="0067195B"/>
    <w:rsid w:val="006A513D"/>
    <w:rsid w:val="006D4558"/>
    <w:rsid w:val="006E11BA"/>
    <w:rsid w:val="00726E57"/>
    <w:rsid w:val="00734D5C"/>
    <w:rsid w:val="007359AD"/>
    <w:rsid w:val="0081380E"/>
    <w:rsid w:val="0089414C"/>
    <w:rsid w:val="00963706"/>
    <w:rsid w:val="009D7803"/>
    <w:rsid w:val="00A521A5"/>
    <w:rsid w:val="00A90567"/>
    <w:rsid w:val="00BA3370"/>
    <w:rsid w:val="00BA5762"/>
    <w:rsid w:val="00BA7C13"/>
    <w:rsid w:val="00CB344F"/>
    <w:rsid w:val="00CF6EAD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  <w:rsid w:val="00F85599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paragraph" w:customStyle="1" w:styleId="Odsekzoznamu1">
    <w:name w:val="Odsek zoznamu1"/>
    <w:basedOn w:val="Normlny"/>
    <w:rsid w:val="003036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F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8DE"/>
  </w:style>
  <w:style w:type="paragraph" w:styleId="Pta">
    <w:name w:val="footer"/>
    <w:basedOn w:val="Normlny"/>
    <w:link w:val="PtaChar"/>
    <w:uiPriority w:val="99"/>
    <w:unhideWhenUsed/>
    <w:rsid w:val="004F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  <w:style w:type="paragraph" w:customStyle="1" w:styleId="Odsekzoznamu1">
    <w:name w:val="Odsek zoznamu1"/>
    <w:basedOn w:val="Normlny"/>
    <w:rsid w:val="003036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F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8DE"/>
  </w:style>
  <w:style w:type="paragraph" w:styleId="Pta">
    <w:name w:val="footer"/>
    <w:basedOn w:val="Normlny"/>
    <w:link w:val="PtaChar"/>
    <w:uiPriority w:val="99"/>
    <w:unhideWhenUsed/>
    <w:rsid w:val="004F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369E-BF45-4824-A496-7164A2CB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Wiedemann Miroslav</cp:lastModifiedBy>
  <cp:revision>3</cp:revision>
  <cp:lastPrinted>2022-09-28T09:50:00Z</cp:lastPrinted>
  <dcterms:created xsi:type="dcterms:W3CDTF">2022-09-28T09:40:00Z</dcterms:created>
  <dcterms:modified xsi:type="dcterms:W3CDTF">2022-09-28T09:50:00Z</dcterms:modified>
</cp:coreProperties>
</file>