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B0C" w:rsidRPr="004670F0" w:rsidRDefault="00A30B0C" w:rsidP="0091601F">
      <w:pPr>
        <w:spacing w:before="120"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CD3E09" w:rsidRPr="004670F0" w:rsidRDefault="00CD3E09" w:rsidP="0091601F">
      <w:pPr>
        <w:spacing w:before="120"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CD3E09" w:rsidRPr="004670F0" w:rsidRDefault="00CD3E09" w:rsidP="0091601F">
      <w:pPr>
        <w:spacing w:before="120"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CD3E09" w:rsidRPr="004670F0" w:rsidRDefault="00CD3E09" w:rsidP="0091601F">
      <w:pPr>
        <w:spacing w:before="120"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A30B0C" w:rsidRPr="004670F0" w:rsidRDefault="00A30B0C" w:rsidP="0091601F">
      <w:pPr>
        <w:spacing w:before="120"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A30B0C" w:rsidRDefault="00A30B0C" w:rsidP="0091601F">
      <w:pPr>
        <w:spacing w:before="120"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694854" w:rsidRDefault="00694854" w:rsidP="0091601F">
      <w:pPr>
        <w:spacing w:before="120"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694854" w:rsidRDefault="00694854" w:rsidP="0091601F">
      <w:pPr>
        <w:spacing w:before="120"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694854" w:rsidRDefault="00694854" w:rsidP="0091601F">
      <w:pPr>
        <w:spacing w:before="120"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694854" w:rsidRPr="004670F0" w:rsidRDefault="00694854" w:rsidP="0091601F">
      <w:pPr>
        <w:spacing w:before="120"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bookmarkStart w:id="0" w:name="_GoBack"/>
    </w:p>
    <w:p w:rsidR="000E66AD" w:rsidRPr="004670F0" w:rsidRDefault="009322E7" w:rsidP="000E66AD">
      <w:pPr>
        <w:spacing w:before="120"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 w:rsidRPr="004670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z</w:t>
      </w:r>
      <w:r w:rsidR="00CD3E09" w:rsidRPr="004670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 20. októbra</w:t>
      </w:r>
      <w:r w:rsidRPr="004670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 2022</w:t>
      </w:r>
      <w:r w:rsidR="00A30B0C" w:rsidRPr="004670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,</w:t>
      </w:r>
    </w:p>
    <w:p w:rsidR="000E66AD" w:rsidRPr="004670F0" w:rsidRDefault="000E66AD" w:rsidP="000E66AD">
      <w:pPr>
        <w:spacing w:before="120"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A30B0C" w:rsidRPr="004670F0" w:rsidRDefault="000E66AD" w:rsidP="000E66AD">
      <w:pPr>
        <w:spacing w:before="120"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4670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ktorým sa mení a dopĺňa zákon č. 474/2005 Z. z. o Slovákoch žijúcich v zahraničí a o zmene a doplnení niektorých zákonov v znení neskorších predpisov</w:t>
      </w:r>
    </w:p>
    <w:bookmarkEnd w:id="0"/>
    <w:p w:rsidR="00A30B0C" w:rsidRPr="004670F0" w:rsidRDefault="00A30B0C" w:rsidP="0091601F">
      <w:pPr>
        <w:spacing w:before="120"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A30B0C" w:rsidRPr="004670F0" w:rsidRDefault="00A30B0C" w:rsidP="0091601F">
      <w:pPr>
        <w:spacing w:before="120"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4670F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Národná rada Slovenskej republiky sa uzniesla na tomto zákone:</w:t>
      </w:r>
    </w:p>
    <w:p w:rsidR="00A30B0C" w:rsidRPr="004670F0" w:rsidRDefault="00A30B0C" w:rsidP="0091601F">
      <w:pPr>
        <w:spacing w:before="120"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91601F" w:rsidRPr="004670F0" w:rsidRDefault="0091601F" w:rsidP="0091601F">
      <w:pPr>
        <w:spacing w:before="120"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 w:rsidRPr="004670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Čl. I</w:t>
      </w:r>
    </w:p>
    <w:p w:rsidR="00A30B0C" w:rsidRPr="004670F0" w:rsidRDefault="000E66AD" w:rsidP="0091601F">
      <w:pPr>
        <w:spacing w:before="120"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670F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</w:t>
      </w:r>
      <w:r w:rsidRPr="004670F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sk-SK"/>
        </w:rPr>
        <w:t xml:space="preserve"> </w:t>
      </w:r>
      <w:r w:rsidRPr="004670F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4670F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sk-SK"/>
        </w:rPr>
        <w:t xml:space="preserve"> </w:t>
      </w:r>
      <w:hyperlink r:id="rId7" w:history="1">
        <w:r w:rsidRPr="004670F0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sk-SK"/>
          </w:rPr>
          <w:t>474/2005</w:t>
        </w:r>
        <w:r w:rsidRPr="004670F0">
          <w:rPr>
            <w:rFonts w:ascii="Times New Roman" w:eastAsia="Times New Roman" w:hAnsi="Times New Roman" w:cs="Times New Roman"/>
            <w:color w:val="000000"/>
            <w:spacing w:val="4"/>
            <w:sz w:val="24"/>
            <w:szCs w:val="24"/>
            <w:lang w:eastAsia="sk-SK"/>
          </w:rPr>
          <w:t xml:space="preserve"> </w:t>
        </w:r>
        <w:r w:rsidRPr="004670F0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sk-SK"/>
          </w:rPr>
          <w:t>Z.</w:t>
        </w:r>
        <w:r w:rsidRPr="004670F0">
          <w:rPr>
            <w:rFonts w:ascii="Times New Roman" w:eastAsia="Times New Roman" w:hAnsi="Times New Roman" w:cs="Times New Roman"/>
            <w:color w:val="000000"/>
            <w:spacing w:val="4"/>
            <w:sz w:val="24"/>
            <w:szCs w:val="24"/>
            <w:lang w:eastAsia="sk-SK"/>
          </w:rPr>
          <w:t xml:space="preserve"> </w:t>
        </w:r>
        <w:r w:rsidRPr="004670F0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sk-SK"/>
          </w:rPr>
          <w:t xml:space="preserve">z. </w:t>
        </w:r>
      </w:hyperlink>
      <w:r w:rsidRPr="004670F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 Slovákoch</w:t>
      </w:r>
      <w:r w:rsidRPr="004670F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sk-SK"/>
        </w:rPr>
        <w:t xml:space="preserve"> </w:t>
      </w:r>
      <w:r w:rsidRPr="004670F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žijúcich</w:t>
      </w:r>
      <w:r w:rsidRPr="004670F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sk-SK"/>
        </w:rPr>
        <w:t xml:space="preserve"> </w:t>
      </w:r>
      <w:r w:rsidRPr="004670F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 zahraničí</w:t>
      </w:r>
      <w:r w:rsidRPr="004670F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sk-SK"/>
        </w:rPr>
        <w:t xml:space="preserve"> </w:t>
      </w:r>
      <w:r w:rsidRPr="004670F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 o zmene</w:t>
      </w:r>
      <w:r w:rsidRPr="004670F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sk-SK"/>
        </w:rPr>
        <w:t xml:space="preserve"> </w:t>
      </w:r>
      <w:r w:rsidRPr="004670F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 doplnení</w:t>
      </w:r>
      <w:r w:rsidRPr="004670F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sk-SK"/>
        </w:rPr>
        <w:t xml:space="preserve"> </w:t>
      </w:r>
      <w:r w:rsidRPr="004670F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niektorých zákonov</w:t>
      </w:r>
      <w:r w:rsidRPr="004670F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sk-SK"/>
        </w:rPr>
        <w:t xml:space="preserve"> </w:t>
      </w:r>
      <w:r w:rsidRPr="004670F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</w:t>
      </w:r>
      <w:r w:rsidRPr="004670F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sk-SK"/>
        </w:rPr>
        <w:t xml:space="preserve"> </w:t>
      </w:r>
      <w:r w:rsidRPr="004670F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znení</w:t>
      </w:r>
      <w:r w:rsidRPr="004670F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sk-SK"/>
        </w:rPr>
        <w:t xml:space="preserve"> </w:t>
      </w:r>
      <w:r w:rsidRPr="004670F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4670F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sk-SK"/>
        </w:rPr>
        <w:t xml:space="preserve"> </w:t>
      </w:r>
      <w:r w:rsidRPr="004670F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4670F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sk-SK"/>
        </w:rPr>
        <w:t xml:space="preserve"> </w:t>
      </w:r>
      <w:r w:rsidRPr="004670F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344/2007</w:t>
      </w:r>
      <w:r w:rsidRPr="004670F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sk-SK"/>
        </w:rPr>
        <w:t xml:space="preserve"> </w:t>
      </w:r>
      <w:r w:rsidRPr="004670F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4670F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sk-SK"/>
        </w:rPr>
        <w:t xml:space="preserve"> </w:t>
      </w:r>
      <w:r w:rsidRPr="004670F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4670F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sk-SK"/>
        </w:rPr>
        <w:t xml:space="preserve"> </w:t>
      </w:r>
      <w:r w:rsidRPr="004670F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  č.</w:t>
      </w:r>
      <w:r w:rsidRPr="004670F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sk-SK"/>
        </w:rPr>
        <w:t xml:space="preserve"> </w:t>
      </w:r>
      <w:r w:rsidRPr="004670F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287/2012</w:t>
      </w:r>
      <w:r w:rsidRPr="004670F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sk-SK"/>
        </w:rPr>
        <w:t xml:space="preserve"> </w:t>
      </w:r>
      <w:r w:rsidRPr="004670F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4670F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sk-SK"/>
        </w:rPr>
        <w:t xml:space="preserve"> </w:t>
      </w:r>
      <w:r w:rsidRPr="004670F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4670F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sk-SK"/>
        </w:rPr>
        <w:t xml:space="preserve"> </w:t>
      </w:r>
      <w:r w:rsidRPr="004670F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4670F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sk-SK"/>
        </w:rPr>
        <w:t xml:space="preserve"> </w:t>
      </w:r>
      <w:r w:rsidRPr="004670F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4670F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sk-SK"/>
        </w:rPr>
        <w:t xml:space="preserve"> </w:t>
      </w:r>
      <w:r w:rsidRPr="004670F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75/2013</w:t>
      </w:r>
      <w:r w:rsidRPr="004670F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sk-SK"/>
        </w:rPr>
        <w:t xml:space="preserve"> </w:t>
      </w:r>
      <w:r w:rsidRPr="004670F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4670F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sk-SK"/>
        </w:rPr>
        <w:t xml:space="preserve"> </w:t>
      </w:r>
      <w:r w:rsidRPr="004670F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zákona</w:t>
      </w:r>
      <w:r w:rsidRPr="004670F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4670F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4670F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4670F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392/2015</w:t>
      </w:r>
      <w:r w:rsidRPr="004670F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4670F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4670F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4670F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4670F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4670F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4670F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4670F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4670F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4670F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177/2018</w:t>
      </w:r>
      <w:r w:rsidRPr="004670F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4670F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4670F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4670F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4670F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, </w:t>
      </w:r>
      <w:r w:rsidRPr="004670F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4670F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4670F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4670F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4670F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310/2021</w:t>
      </w:r>
      <w:r w:rsidRPr="004670F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4670F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4670F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4670F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4670F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a zákona č. 207/2022 Z. z. </w:t>
      </w:r>
      <w:r w:rsidRPr="004670F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sa</w:t>
      </w:r>
      <w:r w:rsidRPr="004670F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4670F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mení</w:t>
      </w:r>
      <w:r w:rsidRPr="004670F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4670F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</w:t>
      </w:r>
      <w:r w:rsidRPr="004670F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4670F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dopĺňa takto</w:t>
      </w:r>
      <w:r w:rsidR="00A30B0C" w:rsidRPr="004670F0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</w:p>
    <w:p w:rsidR="007C7108" w:rsidRPr="004670F0" w:rsidRDefault="007C7108" w:rsidP="00A32BE8">
      <w:pPr>
        <w:spacing w:before="120" w:after="0" w:line="276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4670F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1. </w:t>
      </w:r>
      <w:r w:rsidRPr="004670F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 w:rsidR="000E66AD" w:rsidRPr="004670F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 § 6 ods. 1 sa vypúšťa druhá veta.</w:t>
      </w:r>
    </w:p>
    <w:p w:rsidR="000E66AD" w:rsidRPr="004670F0" w:rsidRDefault="007C7108" w:rsidP="000E66AD">
      <w:pPr>
        <w:spacing w:before="120" w:after="0" w:line="276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4670F0">
        <w:rPr>
          <w:rFonts w:ascii="Times New Roman" w:hAnsi="Times New Roman" w:cs="Times New Roman"/>
          <w:bCs/>
          <w:color w:val="000000"/>
          <w:sz w:val="24"/>
          <w:szCs w:val="24"/>
        </w:rPr>
        <w:t>2.</w:t>
      </w:r>
      <w:r w:rsidRPr="004670F0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0E66AD" w:rsidRPr="004670F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 § 6 sa za odsek 1 vkladajú nové odseky 2 a 3, ktoré znejú:</w:t>
      </w:r>
    </w:p>
    <w:p w:rsidR="000E66AD" w:rsidRPr="004670F0" w:rsidRDefault="000E66AD" w:rsidP="000E66AD">
      <w:pPr>
        <w:spacing w:before="120" w:after="0" w:line="276" w:lineRule="auto"/>
        <w:ind w:left="1418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4670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„(2) </w:t>
      </w:r>
      <w:r w:rsidRPr="004670F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Dotáciu </w:t>
      </w:r>
      <w:r w:rsidR="00CE63DF" w:rsidRPr="004670F0">
        <w:rPr>
          <w:rFonts w:ascii="Times New Roman" w:eastAsia="Times New Roman" w:hAnsi="Times New Roman" w:cs="Times New Roman"/>
          <w:sz w:val="24"/>
          <w:szCs w:val="24"/>
          <w:lang w:eastAsia="sk-SK"/>
        </w:rPr>
        <w:t>možno</w:t>
      </w:r>
      <w:r w:rsidRPr="004670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poskytnúť aj na </w:t>
      </w:r>
      <w:bookmarkStart w:id="1" w:name="_Hlk111475789"/>
      <w:r w:rsidRPr="004670F0">
        <w:rPr>
          <w:rFonts w:ascii="Times New Roman" w:eastAsia="Times New Roman" w:hAnsi="Times New Roman" w:cs="Times New Roman"/>
          <w:sz w:val="24"/>
          <w:szCs w:val="24"/>
          <w:lang w:eastAsia="sk-SK"/>
        </w:rPr>
        <w:t>kúpu, výstavbu, prístavbu a rekonštrukciu nehnuteľnosti</w:t>
      </w:r>
      <w:bookmarkEnd w:id="1"/>
      <w:r w:rsidRPr="004670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žiadateľovi, ktorý </w:t>
      </w:r>
      <w:r w:rsidRPr="004670F0">
        <w:rPr>
          <w:rFonts w:ascii="Times New Roman" w:hAnsi="Times New Roman" w:cs="Times New Roman"/>
          <w:sz w:val="24"/>
          <w:szCs w:val="24"/>
          <w:shd w:val="clear" w:color="auto" w:fill="FFFFFF"/>
        </w:rPr>
        <w:t>má vlastnícke právo k nehnuteľnosti</w:t>
      </w:r>
      <w:r w:rsidR="00D5158C" w:rsidRPr="004670F0">
        <w:rPr>
          <w:rFonts w:ascii="Times New Roman" w:hAnsi="Times New Roman" w:cs="Times New Roman"/>
          <w:sz w:val="24"/>
          <w:szCs w:val="24"/>
        </w:rPr>
        <w:t xml:space="preserve"> </w:t>
      </w:r>
      <w:r w:rsidR="00D5158C" w:rsidRPr="004670F0">
        <w:rPr>
          <w:rFonts w:ascii="Times New Roman" w:hAnsi="Times New Roman" w:cs="Times New Roman"/>
          <w:sz w:val="24"/>
          <w:szCs w:val="24"/>
          <w:shd w:val="clear" w:color="auto" w:fill="FFFFFF"/>
        </w:rPr>
        <w:t>alebo</w:t>
      </w:r>
      <w:r w:rsidR="00D5158C" w:rsidRPr="004670F0" w:rsidDel="00D515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670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nadobudne vlastnícke právo k nehnuteľnosti z takto poskytnutej dotácie. Nehnuteľnosť, na ktorej kúpu, výstavbu, prístavbu a rekonštrukciu bude poskytnutá dotácia </w:t>
      </w:r>
      <w:r w:rsidRPr="004670F0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podľa prvej vety, musí byť využívaná v súlade s oblasťou poskytnutia dotácie podľa § 5 ods. 1</w:t>
      </w:r>
      <w:r w:rsidR="00AA772D" w:rsidRPr="004670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najmenej </w:t>
      </w:r>
      <w:r w:rsidR="00B562BA" w:rsidRPr="004670F0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AA772D" w:rsidRPr="004670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0 rokov </w:t>
      </w:r>
      <w:r w:rsidR="00D5158C" w:rsidRPr="004670F0">
        <w:rPr>
          <w:rFonts w:ascii="Times New Roman" w:hAnsi="Times New Roman" w:cs="Times New Roman"/>
          <w:sz w:val="24"/>
          <w:szCs w:val="24"/>
          <w:shd w:val="clear" w:color="auto" w:fill="FFFFFF"/>
        </w:rPr>
        <w:t>odo dňa poskytnutia</w:t>
      </w:r>
      <w:r w:rsidR="00D5158C" w:rsidRPr="004670F0" w:rsidDel="00D515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A772D" w:rsidRPr="004670F0">
        <w:rPr>
          <w:rFonts w:ascii="Times New Roman" w:hAnsi="Times New Roman" w:cs="Times New Roman"/>
          <w:sz w:val="24"/>
          <w:szCs w:val="24"/>
          <w:shd w:val="clear" w:color="auto" w:fill="FFFFFF"/>
        </w:rPr>
        <w:t>dotácie</w:t>
      </w:r>
      <w:r w:rsidRPr="004670F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E66AD" w:rsidRPr="004670F0" w:rsidRDefault="000E66AD" w:rsidP="000E66AD">
      <w:pPr>
        <w:spacing w:before="120" w:after="0" w:line="276" w:lineRule="auto"/>
        <w:ind w:left="1418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4670F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(3) </w:t>
      </w:r>
      <w:r w:rsidRPr="004670F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  <w:t xml:space="preserve">Dotáciu podľa odseku 2 </w:t>
      </w:r>
      <w:r w:rsidR="00CE63DF" w:rsidRPr="004670F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možno</w:t>
      </w:r>
      <w:r w:rsidRPr="004670F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poskytnúť vo výške najviac 5 000 000 eur.</w:t>
      </w:r>
      <w:r w:rsidR="00D5158C" w:rsidRPr="004670F0">
        <w:rPr>
          <w:rFonts w:ascii="Times New Roman" w:hAnsi="Times New Roman" w:cs="Times New Roman"/>
          <w:sz w:val="24"/>
          <w:szCs w:val="24"/>
        </w:rPr>
        <w:t xml:space="preserve"> </w:t>
      </w:r>
      <w:r w:rsidR="00D5158C" w:rsidRPr="004670F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Podmienka podľa odseku 2 sa vzťahuje na dotácie, ktorých celková výška presiahne sumu 50 000 eur, a to aj v prípade, ak sa opakovane žiada o dotáciu na tú istú aktivitu.</w:t>
      </w:r>
      <w:r w:rsidRPr="004670F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“.</w:t>
      </w:r>
    </w:p>
    <w:p w:rsidR="00AA772D" w:rsidRPr="004670F0" w:rsidRDefault="000E66AD" w:rsidP="00AA772D">
      <w:pPr>
        <w:spacing w:before="120" w:after="0" w:line="276" w:lineRule="auto"/>
        <w:ind w:left="143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4670F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Doterajšie odseky 2 až 7 sa označujú ako odseky 4 až 9.</w:t>
      </w:r>
    </w:p>
    <w:p w:rsidR="00AA772D" w:rsidRPr="004670F0" w:rsidRDefault="00AA772D" w:rsidP="00AA772D">
      <w:pPr>
        <w:spacing w:before="120" w:after="0" w:line="276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4670F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3.</w:t>
      </w:r>
      <w:r w:rsidRPr="004670F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  <w:t>V § 6 sa odsek 4 dopĺňa písmenom f), ktoré znie:</w:t>
      </w:r>
    </w:p>
    <w:p w:rsidR="00AA772D" w:rsidRPr="004670F0" w:rsidRDefault="00AA772D" w:rsidP="00694854">
      <w:pPr>
        <w:spacing w:before="120" w:after="0" w:line="276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4670F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„f) </w:t>
      </w:r>
      <w:bookmarkStart w:id="2" w:name="_Hlk111475807"/>
      <w:r w:rsidRPr="004670F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doklad alebo doklady preukazujúce právny vzťah žiadateľa k nehnuteľnosti </w:t>
      </w:r>
      <w:bookmarkEnd w:id="2"/>
      <w:r w:rsidRPr="004670F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podľa odseku 2, ak žiadateľ žiada o dotáciu podľa odseku 2.“.</w:t>
      </w:r>
    </w:p>
    <w:p w:rsidR="00AA772D" w:rsidRPr="004670F0" w:rsidRDefault="00AA772D" w:rsidP="00AA772D">
      <w:pPr>
        <w:spacing w:before="120" w:after="0" w:line="276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4670F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4. </w:t>
      </w:r>
      <w:r w:rsidRPr="004670F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  <w:t>V § 6 ods. 7 úvodnej vete sa slová „odseku 4“ nahrádzajú slovami „odseku 6“.</w:t>
      </w:r>
    </w:p>
    <w:p w:rsidR="00AA772D" w:rsidRPr="004670F0" w:rsidRDefault="00AA772D" w:rsidP="00AA772D">
      <w:pPr>
        <w:spacing w:before="120" w:after="0" w:line="276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4670F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5. </w:t>
      </w:r>
      <w:r w:rsidRPr="004670F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  <w:t>V § 6 ods. 7 písm. a) sa slová „odseku 2“ nahrádzajú slovami „odseku 4“.</w:t>
      </w:r>
    </w:p>
    <w:p w:rsidR="00D5158C" w:rsidRPr="004670F0" w:rsidRDefault="00AA772D" w:rsidP="00D5158C">
      <w:pPr>
        <w:spacing w:before="120" w:after="0" w:line="276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4670F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6. </w:t>
      </w:r>
      <w:r w:rsidRPr="004670F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 w:rsidR="00D5158C" w:rsidRPr="004670F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 § 6 sa odsek 7 dopĺňa písmenami f) a g), ktoré znejú:</w:t>
      </w:r>
    </w:p>
    <w:p w:rsidR="00D5158C" w:rsidRPr="004670F0" w:rsidRDefault="00D5158C" w:rsidP="004670F0">
      <w:pPr>
        <w:spacing w:before="120" w:after="0" w:line="276" w:lineRule="auto"/>
        <w:ind w:left="851" w:hanging="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4670F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„f) podmienky vrátenia dotácie alebo jej časti,</w:t>
      </w:r>
    </w:p>
    <w:p w:rsidR="00D5158C" w:rsidRPr="004670F0" w:rsidRDefault="00D5158C" w:rsidP="004670F0">
      <w:pPr>
        <w:spacing w:before="120" w:after="0" w:line="276" w:lineRule="auto"/>
        <w:ind w:left="851" w:hanging="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4670F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g) spôsob zabezpečenia podmienky poskytnutia dotácie podľa </w:t>
      </w:r>
      <w:r w:rsidR="003D7685" w:rsidRPr="004670F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odseku</w:t>
      </w:r>
      <w:r w:rsidRPr="004670F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2 druhej vety v prípade smrti, zániku alebo zrušenia príjemcu dotácie.“.</w:t>
      </w:r>
    </w:p>
    <w:p w:rsidR="004563C2" w:rsidRPr="004670F0" w:rsidRDefault="00D5158C" w:rsidP="00252F00">
      <w:pPr>
        <w:spacing w:before="120" w:after="0" w:line="276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4670F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7. </w:t>
      </w:r>
      <w:r w:rsidRPr="004670F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 w:rsidR="00AA772D" w:rsidRPr="004670F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 § 6 ods. 8 sa na konci pripája táto veta: „Na poskytnutie dotácie nie je právny nárok.“.</w:t>
      </w:r>
    </w:p>
    <w:p w:rsidR="00D5158C" w:rsidRPr="004670F0" w:rsidRDefault="00D5158C" w:rsidP="00D5158C">
      <w:pPr>
        <w:spacing w:before="120" w:after="0" w:line="276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4670F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8. </w:t>
      </w:r>
      <w:r w:rsidRPr="004670F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  <w:t>Za § 13 sa vkladá § 13a, ktorý vrátane nadpisu znie:</w:t>
      </w:r>
    </w:p>
    <w:p w:rsidR="00D5158C" w:rsidRPr="004670F0" w:rsidRDefault="00D5158C" w:rsidP="004670F0">
      <w:pPr>
        <w:spacing w:before="120" w:after="0" w:line="276" w:lineRule="auto"/>
        <w:ind w:left="851" w:hanging="4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 w:rsidRPr="004670F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„</w:t>
      </w:r>
      <w:r w:rsidRPr="004670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§ 13a</w:t>
      </w:r>
    </w:p>
    <w:p w:rsidR="00D5158C" w:rsidRPr="004670F0" w:rsidRDefault="00D5158C" w:rsidP="004670F0">
      <w:pPr>
        <w:spacing w:before="120" w:after="0" w:line="276" w:lineRule="auto"/>
        <w:ind w:left="851" w:hanging="4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 w:rsidRPr="004670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Prechodné ustanovenia k úpravám účinným od 1. decembra 2022</w:t>
      </w:r>
    </w:p>
    <w:p w:rsidR="00D5158C" w:rsidRPr="004670F0" w:rsidRDefault="00D5158C" w:rsidP="00D5158C">
      <w:pPr>
        <w:spacing w:before="120" w:after="0" w:line="276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4670F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(1) </w:t>
      </w:r>
      <w:r w:rsidRPr="004670F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  <w:t>Ustanovenia § 6 účinné od 1. decembra 2022 sa vzťahujú aj na konania o poskytnutí dotácie začaté pred nadobudnutím účinnosti tohto zákona. Písomné zmluvy o poskytnutí dotácie uzatvorené do 1. decembra 2022 sa s prihliadnutím na ich obsah posudzujú podľa ustanovení účinných od 1. decembra 2022.</w:t>
      </w:r>
    </w:p>
    <w:p w:rsidR="00D5158C" w:rsidRPr="004670F0" w:rsidRDefault="00D5158C" w:rsidP="00D5158C">
      <w:pPr>
        <w:spacing w:before="120" w:after="0" w:line="276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4670F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lastRenderedPageBreak/>
        <w:t>(2)</w:t>
      </w:r>
      <w:r w:rsidRPr="004670F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 w:rsidRPr="004670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Úrad je povinný uviesť zmluvy, ktoré boli uzavreté pred nadobudnutím účinnosti tohto zákona a majú charakter dotačných zmlúv podľa § 6 ods. 2, ak na ich základe bola poskytnutá dotácia, do súladu s týmto zákonom do 28. februára 2023. Ak sa tak nestane z dôvodu na strane príjemcu takejto dotácie, príjemcovi sa neposkytne ďalšia dotácia podľa § 6 až do uvedenia zmluvy podľa § 6 ods. 6 do súladu s týmto zákonom.“.</w:t>
      </w:r>
    </w:p>
    <w:p w:rsidR="002C656C" w:rsidRPr="004670F0" w:rsidRDefault="002C656C" w:rsidP="00252F00">
      <w:pPr>
        <w:spacing w:before="120"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694854" w:rsidRDefault="00694854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br w:type="page"/>
      </w:r>
    </w:p>
    <w:p w:rsidR="0091601F" w:rsidRPr="004670F0" w:rsidRDefault="00A30B0C" w:rsidP="0091601F">
      <w:pPr>
        <w:spacing w:before="120"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4670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Čl. II</w:t>
      </w:r>
    </w:p>
    <w:p w:rsidR="00137F18" w:rsidRDefault="00A30B0C" w:rsidP="004563C2">
      <w:pPr>
        <w:spacing w:before="120" w:after="0" w:line="276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4670F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Tento zá</w:t>
      </w:r>
      <w:r w:rsidR="005C0899" w:rsidRPr="004670F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kon nadobúda účinnosť 1</w:t>
      </w:r>
      <w:r w:rsidR="00AA772D" w:rsidRPr="004670F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 decembra</w:t>
      </w:r>
      <w:r w:rsidR="005C0899" w:rsidRPr="004670F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2022</w:t>
      </w:r>
      <w:r w:rsidRPr="004670F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</w:p>
    <w:p w:rsidR="004670F0" w:rsidRDefault="004670F0" w:rsidP="004563C2">
      <w:pPr>
        <w:spacing w:before="120" w:after="0" w:line="276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4670F0" w:rsidRDefault="004670F0" w:rsidP="004670F0">
      <w:pPr>
        <w:rPr>
          <w:rFonts w:ascii="Times New Roman" w:hAnsi="Times New Roman"/>
          <w:sz w:val="24"/>
          <w:szCs w:val="24"/>
        </w:rPr>
      </w:pPr>
    </w:p>
    <w:p w:rsidR="004670F0" w:rsidRDefault="004670F0" w:rsidP="004670F0">
      <w:pPr>
        <w:rPr>
          <w:rFonts w:ascii="Times New Roman" w:hAnsi="Times New Roman"/>
          <w:sz w:val="24"/>
          <w:szCs w:val="24"/>
        </w:rPr>
      </w:pPr>
    </w:p>
    <w:p w:rsidR="004670F0" w:rsidRDefault="004670F0" w:rsidP="004670F0">
      <w:pPr>
        <w:rPr>
          <w:rFonts w:ascii="Times New Roman" w:hAnsi="Times New Roman"/>
          <w:sz w:val="24"/>
          <w:szCs w:val="24"/>
        </w:rPr>
      </w:pPr>
    </w:p>
    <w:p w:rsidR="004670F0" w:rsidRPr="004A035D" w:rsidRDefault="004670F0" w:rsidP="004670F0">
      <w:pPr>
        <w:rPr>
          <w:rFonts w:ascii="Times New Roman" w:hAnsi="Times New Roman"/>
          <w:sz w:val="24"/>
          <w:szCs w:val="24"/>
        </w:rPr>
      </w:pPr>
    </w:p>
    <w:p w:rsidR="004670F0" w:rsidRPr="004A035D" w:rsidRDefault="004670F0" w:rsidP="004670F0">
      <w:pPr>
        <w:rPr>
          <w:rFonts w:ascii="Times New Roman" w:hAnsi="Times New Roman"/>
          <w:sz w:val="24"/>
          <w:szCs w:val="24"/>
        </w:rPr>
      </w:pPr>
    </w:p>
    <w:p w:rsidR="004670F0" w:rsidRPr="004A035D" w:rsidRDefault="004670F0" w:rsidP="004670F0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  <w:r w:rsidRPr="004A035D">
        <w:rPr>
          <w:rFonts w:ascii="Times New Roman" w:hAnsi="Times New Roman"/>
          <w:sz w:val="24"/>
          <w:szCs w:val="24"/>
        </w:rPr>
        <w:tab/>
      </w:r>
      <w:r w:rsidRPr="004A035D">
        <w:rPr>
          <w:rFonts w:ascii="Times New Roman" w:eastAsia="Times New Roman" w:hAnsi="Times New Roman"/>
          <w:sz w:val="24"/>
          <w:szCs w:val="24"/>
        </w:rPr>
        <w:t>prezidentka  Slovenskej republiky</w:t>
      </w:r>
    </w:p>
    <w:p w:rsidR="004670F0" w:rsidRPr="004A035D" w:rsidRDefault="004670F0" w:rsidP="004670F0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4670F0" w:rsidRPr="004A035D" w:rsidRDefault="004670F0" w:rsidP="004670F0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4670F0" w:rsidRPr="004A035D" w:rsidRDefault="004670F0" w:rsidP="004670F0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4670F0" w:rsidRPr="004A035D" w:rsidRDefault="004670F0" w:rsidP="004670F0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4670F0" w:rsidRPr="004A035D" w:rsidRDefault="004670F0" w:rsidP="004670F0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4670F0" w:rsidRPr="004A035D" w:rsidRDefault="004670F0" w:rsidP="004670F0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4670F0" w:rsidRPr="004A035D" w:rsidRDefault="004670F0" w:rsidP="004670F0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4670F0" w:rsidRPr="004A035D" w:rsidRDefault="004670F0" w:rsidP="004670F0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4670F0" w:rsidRPr="004A035D" w:rsidRDefault="004670F0" w:rsidP="004670F0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  <w:r w:rsidRPr="004A035D">
        <w:rPr>
          <w:rFonts w:ascii="Times New Roman" w:eastAsia="Times New Roman" w:hAnsi="Times New Roman"/>
          <w:sz w:val="24"/>
          <w:szCs w:val="24"/>
        </w:rPr>
        <w:t>predseda Národnej rady Slovenskej republiky</w:t>
      </w:r>
    </w:p>
    <w:p w:rsidR="004670F0" w:rsidRPr="004A035D" w:rsidRDefault="004670F0" w:rsidP="004670F0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4670F0" w:rsidRPr="004A035D" w:rsidRDefault="004670F0" w:rsidP="004670F0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4670F0" w:rsidRPr="004A035D" w:rsidRDefault="004670F0" w:rsidP="004670F0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4670F0" w:rsidRPr="004A035D" w:rsidRDefault="004670F0" w:rsidP="004670F0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4670F0" w:rsidRPr="004A035D" w:rsidRDefault="004670F0" w:rsidP="004670F0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4670F0" w:rsidRPr="004A035D" w:rsidRDefault="004670F0" w:rsidP="004670F0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4670F0" w:rsidRPr="004A035D" w:rsidRDefault="004670F0" w:rsidP="004670F0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4670F0" w:rsidRPr="004A035D" w:rsidRDefault="004670F0" w:rsidP="004670F0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4670F0" w:rsidRPr="004A035D" w:rsidRDefault="004670F0" w:rsidP="004670F0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4670F0" w:rsidRPr="004A035D" w:rsidRDefault="004670F0" w:rsidP="004670F0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  <w:r w:rsidRPr="004A035D">
        <w:rPr>
          <w:rFonts w:ascii="Times New Roman" w:eastAsia="Times New Roman" w:hAnsi="Times New Roman"/>
          <w:sz w:val="24"/>
          <w:szCs w:val="24"/>
        </w:rPr>
        <w:t xml:space="preserve">    predseda vlády Slovenskej republiky</w:t>
      </w:r>
    </w:p>
    <w:p w:rsidR="004670F0" w:rsidRPr="004A035D" w:rsidRDefault="004670F0" w:rsidP="004670F0">
      <w:pPr>
        <w:tabs>
          <w:tab w:val="left" w:pos="3931"/>
        </w:tabs>
        <w:rPr>
          <w:rFonts w:ascii="Times New Roman" w:hAnsi="Times New Roman"/>
          <w:sz w:val="24"/>
          <w:szCs w:val="24"/>
        </w:rPr>
      </w:pPr>
    </w:p>
    <w:p w:rsidR="004670F0" w:rsidRPr="004670F0" w:rsidRDefault="004670F0" w:rsidP="004563C2">
      <w:pPr>
        <w:spacing w:before="120" w:after="0" w:line="276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sectPr w:rsidR="004670F0" w:rsidRPr="004670F0" w:rsidSect="004670F0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0F0" w:rsidRDefault="004670F0" w:rsidP="004670F0">
      <w:pPr>
        <w:spacing w:after="0" w:line="240" w:lineRule="auto"/>
      </w:pPr>
      <w:r>
        <w:separator/>
      </w:r>
    </w:p>
  </w:endnote>
  <w:endnote w:type="continuationSeparator" w:id="0">
    <w:p w:rsidR="004670F0" w:rsidRDefault="004670F0" w:rsidP="00467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2526680"/>
      <w:docPartObj>
        <w:docPartGallery w:val="Page Numbers (Bottom of Page)"/>
        <w:docPartUnique/>
      </w:docPartObj>
    </w:sdtPr>
    <w:sdtContent>
      <w:p w:rsidR="004670F0" w:rsidRDefault="004670F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4670F0" w:rsidRDefault="004670F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0F0" w:rsidRDefault="004670F0" w:rsidP="004670F0">
      <w:pPr>
        <w:spacing w:after="0" w:line="240" w:lineRule="auto"/>
      </w:pPr>
      <w:r>
        <w:separator/>
      </w:r>
    </w:p>
  </w:footnote>
  <w:footnote w:type="continuationSeparator" w:id="0">
    <w:p w:rsidR="004670F0" w:rsidRDefault="004670F0" w:rsidP="004670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41439C"/>
    <w:multiLevelType w:val="hybridMultilevel"/>
    <w:tmpl w:val="826626AE"/>
    <w:lvl w:ilvl="0" w:tplc="2B220216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8" w:hanging="360"/>
      </w:pPr>
    </w:lvl>
    <w:lvl w:ilvl="2" w:tplc="0409001B" w:tentative="1">
      <w:start w:val="1"/>
      <w:numFmt w:val="lowerRoman"/>
      <w:lvlText w:val="%3."/>
      <w:lvlJc w:val="right"/>
      <w:pPr>
        <w:ind w:left="2498" w:hanging="180"/>
      </w:pPr>
    </w:lvl>
    <w:lvl w:ilvl="3" w:tplc="0409000F" w:tentative="1">
      <w:start w:val="1"/>
      <w:numFmt w:val="decimal"/>
      <w:lvlText w:val="%4."/>
      <w:lvlJc w:val="left"/>
      <w:pPr>
        <w:ind w:left="3218" w:hanging="360"/>
      </w:pPr>
    </w:lvl>
    <w:lvl w:ilvl="4" w:tplc="04090019" w:tentative="1">
      <w:start w:val="1"/>
      <w:numFmt w:val="lowerLetter"/>
      <w:lvlText w:val="%5."/>
      <w:lvlJc w:val="left"/>
      <w:pPr>
        <w:ind w:left="3938" w:hanging="360"/>
      </w:pPr>
    </w:lvl>
    <w:lvl w:ilvl="5" w:tplc="0409001B" w:tentative="1">
      <w:start w:val="1"/>
      <w:numFmt w:val="lowerRoman"/>
      <w:lvlText w:val="%6."/>
      <w:lvlJc w:val="right"/>
      <w:pPr>
        <w:ind w:left="4658" w:hanging="180"/>
      </w:pPr>
    </w:lvl>
    <w:lvl w:ilvl="6" w:tplc="0409000F" w:tentative="1">
      <w:start w:val="1"/>
      <w:numFmt w:val="decimal"/>
      <w:lvlText w:val="%7."/>
      <w:lvlJc w:val="left"/>
      <w:pPr>
        <w:ind w:left="5378" w:hanging="360"/>
      </w:pPr>
    </w:lvl>
    <w:lvl w:ilvl="7" w:tplc="04090019" w:tentative="1">
      <w:start w:val="1"/>
      <w:numFmt w:val="lowerLetter"/>
      <w:lvlText w:val="%8."/>
      <w:lvlJc w:val="left"/>
      <w:pPr>
        <w:ind w:left="6098" w:hanging="360"/>
      </w:pPr>
    </w:lvl>
    <w:lvl w:ilvl="8" w:tplc="0409001B" w:tentative="1">
      <w:start w:val="1"/>
      <w:numFmt w:val="lowerRoman"/>
      <w:lvlText w:val="%9."/>
      <w:lvlJc w:val="right"/>
      <w:pPr>
        <w:ind w:left="681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visionView w:formatting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B0C"/>
    <w:rsid w:val="00051F1F"/>
    <w:rsid w:val="000E66AD"/>
    <w:rsid w:val="00137F18"/>
    <w:rsid w:val="00252F00"/>
    <w:rsid w:val="00257DF8"/>
    <w:rsid w:val="002C656C"/>
    <w:rsid w:val="003D7685"/>
    <w:rsid w:val="004563C2"/>
    <w:rsid w:val="004670F0"/>
    <w:rsid w:val="0052018D"/>
    <w:rsid w:val="005C0899"/>
    <w:rsid w:val="00694854"/>
    <w:rsid w:val="007C7108"/>
    <w:rsid w:val="007F15CB"/>
    <w:rsid w:val="0091601F"/>
    <w:rsid w:val="009322E7"/>
    <w:rsid w:val="00A30B0C"/>
    <w:rsid w:val="00A32BE8"/>
    <w:rsid w:val="00A421CD"/>
    <w:rsid w:val="00AA772D"/>
    <w:rsid w:val="00AC47BA"/>
    <w:rsid w:val="00B562BA"/>
    <w:rsid w:val="00CD3E09"/>
    <w:rsid w:val="00CE63DF"/>
    <w:rsid w:val="00D5158C"/>
    <w:rsid w:val="00E1162C"/>
    <w:rsid w:val="00E2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11FB3"/>
  <w15:docId w15:val="{B5AE0294-6FEC-4F9C-B271-2B474D1F3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wspan">
    <w:name w:val="awspan"/>
    <w:basedOn w:val="Predvolenpsmoodseku"/>
    <w:rsid w:val="00A30B0C"/>
  </w:style>
  <w:style w:type="paragraph" w:styleId="Odsekzoznamu">
    <w:name w:val="List Paragraph"/>
    <w:basedOn w:val="Normlny"/>
    <w:uiPriority w:val="34"/>
    <w:qFormat/>
    <w:rsid w:val="000E66A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AA77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A772D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467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670F0"/>
  </w:style>
  <w:style w:type="paragraph" w:styleId="Pta">
    <w:name w:val="footer"/>
    <w:basedOn w:val="Normlny"/>
    <w:link w:val="PtaChar"/>
    <w:uiPriority w:val="99"/>
    <w:unhideWhenUsed/>
    <w:rsid w:val="00467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670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7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slov-lex.sk/pravne-predpisy/SK/ZZ/2008/44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Záborská, Anna (asistent)</dc:creator>
  <cp:lastModifiedBy>Durgalová, Veronika</cp:lastModifiedBy>
  <cp:revision>2</cp:revision>
  <cp:lastPrinted>2022-10-20T10:07:00Z</cp:lastPrinted>
  <dcterms:created xsi:type="dcterms:W3CDTF">2022-10-20T10:07:00Z</dcterms:created>
  <dcterms:modified xsi:type="dcterms:W3CDTF">2022-10-20T10:07:00Z</dcterms:modified>
</cp:coreProperties>
</file>