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CB" w:rsidRPr="009A72A7" w:rsidRDefault="00945CCB" w:rsidP="004D0099">
      <w:pPr>
        <w:pStyle w:val="Standard"/>
        <w:pageBreakBefore/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2A7">
        <w:rPr>
          <w:rFonts w:ascii="Times New Roman" w:hAnsi="Times New Roman" w:cs="Times New Roman"/>
          <w:b/>
          <w:caps/>
          <w:spacing w:val="30"/>
          <w:sz w:val="24"/>
          <w:szCs w:val="24"/>
          <w:lang w:eastAsia="en-US"/>
        </w:rPr>
        <w:t>Doložka zlučiteľnosti</w:t>
      </w:r>
    </w:p>
    <w:p w:rsidR="00945CCB" w:rsidRPr="009A72A7" w:rsidRDefault="00D4025B" w:rsidP="004D0099">
      <w:pPr>
        <w:pStyle w:val="Standard"/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návrhu zákona</w:t>
      </w:r>
      <w:r w:rsidR="00945CCB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s právom Európskej únie</w:t>
      </w: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94861" w:rsidRPr="009A72A7" w:rsidRDefault="00C94861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1.</w:t>
      </w:r>
      <w:r w:rsidR="00A63E92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1C2F3B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Navrhovateľ zákona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  <w:r w:rsidRPr="009A72A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37D0D" w:rsidRPr="009A72A7">
        <w:rPr>
          <w:rFonts w:ascii="Times New Roman" w:hAnsi="Times New Roman" w:cs="Times New Roman"/>
          <w:sz w:val="24"/>
          <w:szCs w:val="24"/>
          <w:lang w:eastAsia="en-US"/>
        </w:rPr>
        <w:t>Ministerstvo spravodlivosti</w:t>
      </w:r>
      <w:r w:rsidRPr="009A72A7">
        <w:rPr>
          <w:rFonts w:ascii="Times New Roman" w:hAnsi="Times New Roman" w:cs="Times New Roman"/>
          <w:sz w:val="24"/>
          <w:szCs w:val="24"/>
          <w:lang w:eastAsia="en-US"/>
        </w:rPr>
        <w:t xml:space="preserve"> Slovenskej republiky</w:t>
      </w: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CCB" w:rsidRPr="009A72A7" w:rsidRDefault="00945CCB" w:rsidP="004D009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2.</w:t>
      </w:r>
      <w:r w:rsidR="00A63E92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Názov návrhu </w:t>
      </w:r>
      <w:r w:rsidR="001C2F3B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zákona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  <w:r w:rsidRPr="009A72A7">
        <w:rPr>
          <w:rFonts w:ascii="Times New Roman" w:hAnsi="Times New Roman" w:cs="Times New Roman"/>
          <w:sz w:val="24"/>
          <w:szCs w:val="24"/>
          <w:lang w:eastAsia="en-US"/>
        </w:rPr>
        <w:t xml:space="preserve"> Návrh zákona</w:t>
      </w:r>
      <w:r w:rsidR="002E4CDA">
        <w:rPr>
          <w:rFonts w:ascii="Times New Roman" w:hAnsi="Times New Roman" w:cs="Times New Roman"/>
          <w:sz w:val="24"/>
          <w:szCs w:val="24"/>
          <w:lang w:eastAsia="en-US"/>
        </w:rPr>
        <w:t>,</w:t>
      </w:r>
      <w:bookmarkStart w:id="0" w:name="_GoBack"/>
      <w:bookmarkEnd w:id="0"/>
      <w:r w:rsidR="00BF6180" w:rsidRPr="009A72A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E4CDA" w:rsidRPr="002E4CDA">
        <w:rPr>
          <w:rFonts w:ascii="Times New Roman" w:hAnsi="Times New Roman" w:cs="Times New Roman"/>
          <w:sz w:val="24"/>
          <w:szCs w:val="24"/>
          <w:lang w:eastAsia="en-US"/>
        </w:rPr>
        <w:t>ktorým sa mení zákon č. 150/2022 Z. z. o zmene a doplnení niektorých zákonov v súvislosti s novými sídlami a obvodmi súdov a ktorým sa menia a dopĺňajú niektoré zákony</w:t>
      </w: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3.</w:t>
      </w:r>
      <w:r w:rsidR="00A63E92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E309F2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Predmet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návrhu </w:t>
      </w:r>
      <w:r w:rsidR="001C2F3B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zákona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2586" w:rsidRPr="009A72A7" w:rsidRDefault="00E309F2" w:rsidP="004D0099">
      <w:pPr>
        <w:pStyle w:val="Standard"/>
        <w:widowControl w:val="0"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A72A7">
        <w:rPr>
          <w:rFonts w:ascii="Times New Roman" w:hAnsi="Times New Roman" w:cs="Times New Roman"/>
          <w:sz w:val="24"/>
          <w:szCs w:val="24"/>
          <w:lang w:eastAsia="sk-SK"/>
        </w:rPr>
        <w:t>nie je upravený</w:t>
      </w:r>
      <w:r w:rsidR="00892586" w:rsidRPr="009A72A7">
        <w:rPr>
          <w:rFonts w:ascii="Times New Roman" w:hAnsi="Times New Roman" w:cs="Times New Roman"/>
          <w:sz w:val="24"/>
          <w:szCs w:val="24"/>
          <w:lang w:eastAsia="sk-SK"/>
        </w:rPr>
        <w:t xml:space="preserve"> v primárnom práve Európskej únie,</w:t>
      </w:r>
    </w:p>
    <w:p w:rsidR="00892586" w:rsidRPr="009A72A7" w:rsidRDefault="00E309F2" w:rsidP="004D0099">
      <w:pPr>
        <w:pStyle w:val="Standard"/>
        <w:widowControl w:val="0"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A72A7">
        <w:rPr>
          <w:rFonts w:ascii="Times New Roman" w:hAnsi="Times New Roman" w:cs="Times New Roman"/>
          <w:sz w:val="24"/>
          <w:szCs w:val="24"/>
          <w:lang w:eastAsia="sk-SK"/>
        </w:rPr>
        <w:t>nie je upravený</w:t>
      </w:r>
      <w:r w:rsidR="00892586" w:rsidRPr="009A72A7">
        <w:rPr>
          <w:rFonts w:ascii="Times New Roman" w:hAnsi="Times New Roman" w:cs="Times New Roman"/>
          <w:sz w:val="24"/>
          <w:szCs w:val="24"/>
          <w:lang w:eastAsia="sk-SK"/>
        </w:rPr>
        <w:t xml:space="preserve"> v sekundárnom práve Európskej únie,</w:t>
      </w:r>
    </w:p>
    <w:p w:rsidR="00892586" w:rsidRPr="009A72A7" w:rsidRDefault="00E309F2" w:rsidP="004D0099">
      <w:pPr>
        <w:pStyle w:val="Standard"/>
        <w:widowControl w:val="0"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A7">
        <w:rPr>
          <w:rFonts w:ascii="Times New Roman" w:hAnsi="Times New Roman" w:cs="Times New Roman"/>
          <w:sz w:val="24"/>
          <w:szCs w:val="24"/>
          <w:lang w:eastAsia="sk-SK"/>
        </w:rPr>
        <w:t>nie je obsiahnutý</w:t>
      </w:r>
      <w:r w:rsidR="00892586" w:rsidRPr="009A72A7">
        <w:rPr>
          <w:rFonts w:ascii="Times New Roman" w:hAnsi="Times New Roman" w:cs="Times New Roman"/>
          <w:sz w:val="24"/>
          <w:szCs w:val="24"/>
          <w:lang w:eastAsia="sk-SK"/>
        </w:rPr>
        <w:t xml:space="preserve"> v judikatúre Súdneho dvora Európskej únie.</w:t>
      </w:r>
    </w:p>
    <w:p w:rsidR="00945CCB" w:rsidRPr="009A72A7" w:rsidRDefault="00945CCB" w:rsidP="004D0099">
      <w:pPr>
        <w:pStyle w:val="Standard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E92" w:rsidRPr="009A72A7" w:rsidRDefault="00A63E92" w:rsidP="004D009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A72A7">
        <w:rPr>
          <w:rFonts w:ascii="Times New Roman" w:hAnsi="Times New Roman"/>
          <w:b/>
          <w:sz w:val="24"/>
          <w:szCs w:val="24"/>
        </w:rPr>
        <w:t xml:space="preserve">Vzhľadom na vnútroštátny charakter </w:t>
      </w:r>
      <w:r w:rsidR="001C2F3B" w:rsidRPr="009A72A7">
        <w:rPr>
          <w:rFonts w:ascii="Times New Roman" w:hAnsi="Times New Roman"/>
          <w:b/>
          <w:sz w:val="24"/>
          <w:szCs w:val="24"/>
        </w:rPr>
        <w:t>návrhu zákona</w:t>
      </w:r>
      <w:r w:rsidRPr="009A72A7">
        <w:rPr>
          <w:rFonts w:ascii="Times New Roman" w:hAnsi="Times New Roman"/>
          <w:b/>
          <w:sz w:val="24"/>
          <w:szCs w:val="24"/>
        </w:rPr>
        <w:t xml:space="preserve"> je bezpredmetné sa vyjadrovať k bodom 4. a 5. doložky zlučiteľnosti.</w:t>
      </w:r>
    </w:p>
    <w:p w:rsidR="00720144" w:rsidRPr="009A72A7" w:rsidRDefault="00720144" w:rsidP="004D0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20144" w:rsidRPr="009A72A7" w:rsidSect="004E771A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D57" w:rsidRDefault="00E23D57" w:rsidP="00DD4CE2">
      <w:pPr>
        <w:spacing w:after="0" w:line="240" w:lineRule="auto"/>
      </w:pPr>
      <w:r>
        <w:separator/>
      </w:r>
    </w:p>
  </w:endnote>
  <w:endnote w:type="continuationSeparator" w:id="0">
    <w:p w:rsidR="00E23D57" w:rsidRDefault="00E23D57" w:rsidP="00DD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CE2" w:rsidRPr="00C152AA" w:rsidRDefault="00DD4CE2" w:rsidP="00C152AA">
    <w:pPr>
      <w:pStyle w:val="Pta"/>
      <w:jc w:val="center"/>
      <w:rPr>
        <w:rFonts w:ascii="Times New Roman" w:hAnsi="Times New Roman"/>
        <w:sz w:val="20"/>
        <w:szCs w:val="20"/>
      </w:rPr>
    </w:pPr>
    <w:r w:rsidRPr="00C152AA">
      <w:rPr>
        <w:rFonts w:ascii="Times New Roman" w:hAnsi="Times New Roman"/>
        <w:sz w:val="20"/>
        <w:szCs w:val="20"/>
      </w:rPr>
      <w:fldChar w:fldCharType="begin"/>
    </w:r>
    <w:r w:rsidRPr="00C152AA">
      <w:rPr>
        <w:rFonts w:ascii="Times New Roman" w:hAnsi="Times New Roman"/>
        <w:sz w:val="20"/>
        <w:szCs w:val="20"/>
      </w:rPr>
      <w:instrText>PAGE   \* MERGEFORMAT</w:instrText>
    </w:r>
    <w:r w:rsidRPr="00C152AA">
      <w:rPr>
        <w:rFonts w:ascii="Times New Roman" w:hAnsi="Times New Roman"/>
        <w:sz w:val="20"/>
        <w:szCs w:val="20"/>
      </w:rPr>
      <w:fldChar w:fldCharType="separate"/>
    </w:r>
    <w:r w:rsidR="00A63E92">
      <w:rPr>
        <w:rFonts w:ascii="Times New Roman" w:hAnsi="Times New Roman"/>
        <w:noProof/>
        <w:sz w:val="20"/>
        <w:szCs w:val="20"/>
      </w:rPr>
      <w:t>2</w:t>
    </w:r>
    <w:r w:rsidRPr="00C152AA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D57" w:rsidRDefault="00E23D57" w:rsidP="00DD4CE2">
      <w:pPr>
        <w:spacing w:after="0" w:line="240" w:lineRule="auto"/>
      </w:pPr>
      <w:r>
        <w:separator/>
      </w:r>
    </w:p>
  </w:footnote>
  <w:footnote w:type="continuationSeparator" w:id="0">
    <w:p w:rsidR="00E23D57" w:rsidRDefault="00E23D57" w:rsidP="00DD4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D65"/>
    <w:multiLevelType w:val="hybridMultilevel"/>
    <w:tmpl w:val="F42A72E0"/>
    <w:lvl w:ilvl="0" w:tplc="B88C5BC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82334"/>
    <w:multiLevelType w:val="multilevel"/>
    <w:tmpl w:val="45B0D700"/>
    <w:numStyleLink w:val="WWNum7"/>
  </w:abstractNum>
  <w:abstractNum w:abstractNumId="2" w15:restartNumberingAfterBreak="0">
    <w:nsid w:val="1B9E3719"/>
    <w:multiLevelType w:val="hybridMultilevel"/>
    <w:tmpl w:val="E9E0EC8A"/>
    <w:lvl w:ilvl="0" w:tplc="DF0EDC1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A80CA3"/>
    <w:multiLevelType w:val="hybridMultilevel"/>
    <w:tmpl w:val="D06688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013AA"/>
    <w:multiLevelType w:val="multilevel"/>
    <w:tmpl w:val="2B7C8368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5" w15:restartNumberingAfterBreak="0">
    <w:nsid w:val="271474E0"/>
    <w:multiLevelType w:val="multilevel"/>
    <w:tmpl w:val="45B0D700"/>
    <w:numStyleLink w:val="WWNum7"/>
  </w:abstractNum>
  <w:abstractNum w:abstractNumId="6" w15:restartNumberingAfterBreak="0">
    <w:nsid w:val="30265CF4"/>
    <w:multiLevelType w:val="multilevel"/>
    <w:tmpl w:val="45B0D700"/>
    <w:numStyleLink w:val="WWNum7"/>
  </w:abstractNum>
  <w:abstractNum w:abstractNumId="7" w15:restartNumberingAfterBreak="0">
    <w:nsid w:val="350E0F0E"/>
    <w:multiLevelType w:val="hybridMultilevel"/>
    <w:tmpl w:val="582868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D04F6C"/>
    <w:multiLevelType w:val="multilevel"/>
    <w:tmpl w:val="4A0065EE"/>
    <w:styleLink w:val="WWNum9"/>
    <w:lvl w:ilvl="0">
      <w:numFmt w:val="bullet"/>
      <w:lvlText w:val="-"/>
      <w:lvlJc w:val="left"/>
      <w:pPr>
        <w:ind w:left="2289" w:hanging="360"/>
      </w:pPr>
      <w:rPr>
        <w:rFonts w:ascii="Arial" w:eastAsia="Times New Roman" w:hAnsi="Arial"/>
        <w:sz w:val="20"/>
      </w:rPr>
    </w:lvl>
    <w:lvl w:ilvl="1">
      <w:numFmt w:val="bullet"/>
      <w:lvlText w:val="o"/>
      <w:lvlJc w:val="left"/>
      <w:pPr>
        <w:ind w:left="300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7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6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8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2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049" w:hanging="360"/>
      </w:pPr>
      <w:rPr>
        <w:rFonts w:ascii="Wingdings" w:hAnsi="Wingdings"/>
      </w:rPr>
    </w:lvl>
  </w:abstractNum>
  <w:abstractNum w:abstractNumId="9" w15:restartNumberingAfterBreak="0">
    <w:nsid w:val="433F183D"/>
    <w:multiLevelType w:val="hybridMultilevel"/>
    <w:tmpl w:val="ADBC89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A0763"/>
    <w:multiLevelType w:val="multilevel"/>
    <w:tmpl w:val="45B0D700"/>
    <w:styleLink w:val="WWNum7"/>
    <w:lvl w:ilvl="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11" w15:restartNumberingAfterBreak="0">
    <w:nsid w:val="57F04E67"/>
    <w:multiLevelType w:val="multilevel"/>
    <w:tmpl w:val="45B0D700"/>
    <w:numStyleLink w:val="WWNum7"/>
  </w:abstractNum>
  <w:abstractNum w:abstractNumId="12" w15:restartNumberingAfterBreak="0">
    <w:nsid w:val="5DAF39BD"/>
    <w:multiLevelType w:val="hybridMultilevel"/>
    <w:tmpl w:val="7BB696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A5248"/>
    <w:multiLevelType w:val="hybridMultilevel"/>
    <w:tmpl w:val="975AFD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AD5FBF"/>
    <w:multiLevelType w:val="multilevel"/>
    <w:tmpl w:val="D2C08EE6"/>
    <w:styleLink w:val="WWNum8"/>
    <w:lvl w:ilvl="0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44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64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884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04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24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04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764" w:hanging="360"/>
      </w:pPr>
      <w:rPr>
        <w:rFonts w:cs="Times New Roman"/>
      </w:rPr>
    </w:lvl>
  </w:abstractNum>
  <w:num w:numId="1">
    <w:abstractNumId w:val="8"/>
  </w:num>
  <w:num w:numId="2">
    <w:abstractNumId w:val="8"/>
  </w:num>
  <w:num w:numId="3">
    <w:abstractNumId w:val="10"/>
  </w:num>
  <w:num w:numId="4">
    <w:abstractNumId w:val="10"/>
  </w:num>
  <w:num w:numId="5">
    <w:abstractNumId w:val="14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12"/>
  </w:num>
  <w:num w:numId="10">
    <w:abstractNumId w:val="13"/>
  </w:num>
  <w:num w:numId="11">
    <w:abstractNumId w:val="5"/>
  </w:num>
  <w:num w:numId="12">
    <w:abstractNumId w:val="7"/>
  </w:num>
  <w:num w:numId="13">
    <w:abstractNumId w:val="11"/>
  </w:num>
  <w:num w:numId="14">
    <w:abstractNumId w:val="6"/>
  </w:num>
  <w:num w:numId="15">
    <w:abstractNumId w:val="2"/>
  </w:num>
  <w:num w:numId="16">
    <w:abstractNumId w:val="4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CB"/>
    <w:rsid w:val="00037D0D"/>
    <w:rsid w:val="00040650"/>
    <w:rsid w:val="000E2BF4"/>
    <w:rsid w:val="000E4DA3"/>
    <w:rsid w:val="000F4CED"/>
    <w:rsid w:val="00142A4D"/>
    <w:rsid w:val="0016459F"/>
    <w:rsid w:val="00174D8D"/>
    <w:rsid w:val="001C2F3B"/>
    <w:rsid w:val="00214153"/>
    <w:rsid w:val="0022588C"/>
    <w:rsid w:val="00277339"/>
    <w:rsid w:val="002E4CDA"/>
    <w:rsid w:val="00321B55"/>
    <w:rsid w:val="003458E2"/>
    <w:rsid w:val="003637C5"/>
    <w:rsid w:val="00377C3C"/>
    <w:rsid w:val="004277EE"/>
    <w:rsid w:val="004D0099"/>
    <w:rsid w:val="004D1503"/>
    <w:rsid w:val="004E771A"/>
    <w:rsid w:val="00595D61"/>
    <w:rsid w:val="00650B15"/>
    <w:rsid w:val="00717326"/>
    <w:rsid w:val="00720144"/>
    <w:rsid w:val="007349A5"/>
    <w:rsid w:val="00752D5B"/>
    <w:rsid w:val="00790762"/>
    <w:rsid w:val="0083346A"/>
    <w:rsid w:val="008409F9"/>
    <w:rsid w:val="00847FE1"/>
    <w:rsid w:val="00892586"/>
    <w:rsid w:val="008D3E87"/>
    <w:rsid w:val="00902034"/>
    <w:rsid w:val="00945CCB"/>
    <w:rsid w:val="009A72A7"/>
    <w:rsid w:val="00A1669C"/>
    <w:rsid w:val="00A208E3"/>
    <w:rsid w:val="00A45160"/>
    <w:rsid w:val="00A63E92"/>
    <w:rsid w:val="00A96FBE"/>
    <w:rsid w:val="00AB1525"/>
    <w:rsid w:val="00BF6180"/>
    <w:rsid w:val="00C150AD"/>
    <w:rsid w:val="00C152AA"/>
    <w:rsid w:val="00C94861"/>
    <w:rsid w:val="00CE1E6E"/>
    <w:rsid w:val="00D20E9F"/>
    <w:rsid w:val="00D4025B"/>
    <w:rsid w:val="00D61448"/>
    <w:rsid w:val="00DC1936"/>
    <w:rsid w:val="00DD2431"/>
    <w:rsid w:val="00DD4CE2"/>
    <w:rsid w:val="00DF7155"/>
    <w:rsid w:val="00E130F4"/>
    <w:rsid w:val="00E23D57"/>
    <w:rsid w:val="00E309F2"/>
    <w:rsid w:val="00F577D8"/>
    <w:rsid w:val="00F7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964F8"/>
  <w14:defaultImageDpi w14:val="0"/>
  <w15:docId w15:val="{E2052C50-60F9-415D-B02E-DC8B6798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5CC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cs-CZ" w:eastAsia="cs-CZ"/>
    </w:rPr>
  </w:style>
  <w:style w:type="paragraph" w:customStyle="1" w:styleId="Standard">
    <w:name w:val="Standard"/>
    <w:rsid w:val="00945CCB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D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D4CE2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DD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DD4CE2"/>
    <w:rPr>
      <w:rFonts w:cs="Times New Roman"/>
    </w:rPr>
  </w:style>
  <w:style w:type="paragraph" w:styleId="Bezriadkovania">
    <w:name w:val="No Spacing"/>
    <w:uiPriority w:val="1"/>
    <w:qFormat/>
    <w:rsid w:val="0016459F"/>
    <w:pPr>
      <w:spacing w:after="0" w:line="240" w:lineRule="auto"/>
    </w:pPr>
    <w:rPr>
      <w:rFonts w:cs="Times New Roman"/>
    </w:rPr>
  </w:style>
  <w:style w:type="numbering" w:customStyle="1" w:styleId="WWNum9">
    <w:name w:val="WWNum9"/>
    <w:pPr>
      <w:numPr>
        <w:numId w:val="1"/>
      </w:numPr>
    </w:pPr>
  </w:style>
  <w:style w:type="numbering" w:customStyle="1" w:styleId="WWNum7">
    <w:name w:val="WWNum7"/>
    <w:pPr>
      <w:numPr>
        <w:numId w:val="3"/>
      </w:numPr>
    </w:pPr>
  </w:style>
  <w:style w:type="numbering" w:customStyle="1" w:styleId="WWNum8">
    <w:name w:val="WWNum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7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Bezáková</dc:creator>
  <cp:keywords/>
  <dc:description/>
  <cp:lastModifiedBy>PALÚŠ Juraj</cp:lastModifiedBy>
  <cp:revision>8</cp:revision>
  <cp:lastPrinted>2017-09-06T21:18:00Z</cp:lastPrinted>
  <dcterms:created xsi:type="dcterms:W3CDTF">2021-10-26T11:34:00Z</dcterms:created>
  <dcterms:modified xsi:type="dcterms:W3CDTF">2022-10-14T04:36:00Z</dcterms:modified>
</cp:coreProperties>
</file>