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ab/>
      </w:r>
      <w:r>
        <w:rPr>
          <w:b/>
          <w:bCs/>
          <w:szCs w:val="24"/>
          <w:lang w:eastAsia="sk-SK"/>
        </w:rPr>
        <w:tab/>
      </w: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val="cs-CZ"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  <w:r>
        <w:rPr>
          <w:b/>
          <w:bCs/>
          <w:sz w:val="28"/>
          <w:szCs w:val="28"/>
          <w:lang w:eastAsia="sk-SK"/>
        </w:rPr>
        <w:br/>
      </w:r>
    </w:p>
    <w:p w:rsidR="00C75EC5" w:rsidRDefault="00C75EC5" w:rsidP="00033DEB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val="cs-CZ" w:eastAsia="sk-SK"/>
        </w:rPr>
      </w:pPr>
      <w:r w:rsidRPr="00045D98">
        <w:rPr>
          <w:szCs w:val="24"/>
          <w:lang w:val="cs-CZ" w:eastAsia="sk-SK"/>
        </w:rPr>
        <w:t xml:space="preserve">Číslo: CRD </w:t>
      </w:r>
      <w:r w:rsidR="00045D98" w:rsidRPr="00045D98">
        <w:rPr>
          <w:szCs w:val="24"/>
          <w:lang w:val="cs-CZ" w:eastAsia="sk-SK"/>
        </w:rPr>
        <w:t>–</w:t>
      </w:r>
      <w:r w:rsidRPr="00045D98">
        <w:rPr>
          <w:szCs w:val="24"/>
          <w:lang w:val="cs-CZ" w:eastAsia="sk-SK"/>
        </w:rPr>
        <w:t xml:space="preserve"> </w:t>
      </w:r>
      <w:r w:rsidR="00A76AA8">
        <w:rPr>
          <w:szCs w:val="24"/>
          <w:lang w:val="cs-CZ" w:eastAsia="sk-SK"/>
        </w:rPr>
        <w:t>2260</w:t>
      </w:r>
      <w:r w:rsidR="00045D98" w:rsidRPr="00045D98">
        <w:rPr>
          <w:szCs w:val="24"/>
          <w:lang w:val="cs-CZ" w:eastAsia="sk-SK"/>
        </w:rPr>
        <w:t xml:space="preserve"> /</w:t>
      </w:r>
      <w:r w:rsidR="00045D98">
        <w:rPr>
          <w:szCs w:val="24"/>
          <w:lang w:val="cs-CZ" w:eastAsia="sk-SK"/>
        </w:rPr>
        <w:t>2022</w:t>
      </w:r>
    </w:p>
    <w:p w:rsidR="00C75EC5" w:rsidRDefault="00A76AA8" w:rsidP="00033DEB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1277</w:t>
      </w:r>
      <w:r w:rsidR="00C75EC5">
        <w:rPr>
          <w:b/>
          <w:bCs/>
          <w:sz w:val="28"/>
          <w:szCs w:val="24"/>
          <w:lang w:eastAsia="sk-SK"/>
        </w:rPr>
        <w:t>a</w:t>
      </w:r>
    </w:p>
    <w:p w:rsidR="00C75EC5" w:rsidRDefault="00045D98" w:rsidP="00033DEB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T*Toronto" w:hAnsi="AT*Toronto"/>
          <w:b/>
          <w:bCs/>
          <w:sz w:val="28"/>
          <w:szCs w:val="28"/>
          <w:lang w:val="cs-CZ" w:eastAsia="sk-SK"/>
        </w:rPr>
      </w:pPr>
      <w:r>
        <w:rPr>
          <w:rFonts w:ascii="AT*Toronto" w:hAnsi="AT*Toronto"/>
          <w:b/>
          <w:bCs/>
          <w:sz w:val="28"/>
          <w:szCs w:val="28"/>
          <w:lang w:val="cs-CZ" w:eastAsia="sk-SK"/>
        </w:rPr>
        <w:t>Spr</w:t>
      </w:r>
      <w:r w:rsidR="00C75EC5">
        <w:rPr>
          <w:rFonts w:ascii="AT*Toronto" w:hAnsi="AT*Toronto"/>
          <w:b/>
          <w:bCs/>
          <w:sz w:val="28"/>
          <w:szCs w:val="28"/>
          <w:lang w:val="cs-CZ" w:eastAsia="sk-SK"/>
        </w:rPr>
        <w:t>áva</w:t>
      </w:r>
    </w:p>
    <w:p w:rsidR="00A76AA8" w:rsidRPr="00A76AA8" w:rsidRDefault="00C75EC5" w:rsidP="00A76AA8">
      <w:pPr>
        <w:spacing w:line="360" w:lineRule="auto"/>
        <w:ind w:firstLine="708"/>
        <w:jc w:val="both"/>
        <w:rPr>
          <w:szCs w:val="24"/>
          <w:lang w:val="cs-CZ" w:eastAsia="sk-SK"/>
        </w:rPr>
      </w:pPr>
      <w:r w:rsidRPr="00045D98">
        <w:rPr>
          <w:szCs w:val="24"/>
          <w:lang w:eastAsia="sk-SK"/>
        </w:rPr>
        <w:t xml:space="preserve">Výboru Národnej rady Slovenskej republiky pre obranu a bezpečnosť o výsledku prerokovania </w:t>
      </w:r>
      <w:r w:rsidR="00A76AA8">
        <w:rPr>
          <w:szCs w:val="24"/>
          <w:lang w:val="cs-CZ" w:eastAsia="sk-SK"/>
        </w:rPr>
        <w:t>n</w:t>
      </w:r>
      <w:r w:rsidR="00A76AA8" w:rsidRPr="00A76AA8">
        <w:rPr>
          <w:szCs w:val="24"/>
          <w:lang w:val="cs-CZ" w:eastAsia="sk-SK"/>
        </w:rPr>
        <w:t>ávrh</w:t>
      </w:r>
      <w:r w:rsidR="00A76AA8">
        <w:rPr>
          <w:szCs w:val="24"/>
          <w:lang w:val="cs-CZ" w:eastAsia="sk-SK"/>
        </w:rPr>
        <w:t>u</w:t>
      </w:r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poslanca</w:t>
      </w:r>
      <w:proofErr w:type="spellEnd"/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Národnej</w:t>
      </w:r>
      <w:proofErr w:type="spellEnd"/>
      <w:r w:rsidR="00A76AA8" w:rsidRPr="00A76AA8">
        <w:rPr>
          <w:szCs w:val="24"/>
          <w:lang w:val="cs-CZ" w:eastAsia="sk-SK"/>
        </w:rPr>
        <w:t xml:space="preserve"> rady </w:t>
      </w:r>
      <w:proofErr w:type="spellStart"/>
      <w:r w:rsidR="00A76AA8" w:rsidRPr="00A76AA8">
        <w:rPr>
          <w:szCs w:val="24"/>
          <w:lang w:val="cs-CZ" w:eastAsia="sk-SK"/>
        </w:rPr>
        <w:t>Slovenskej</w:t>
      </w:r>
      <w:proofErr w:type="spellEnd"/>
      <w:r w:rsidR="00A76AA8" w:rsidRPr="00A76AA8">
        <w:rPr>
          <w:szCs w:val="24"/>
          <w:lang w:val="cs-CZ" w:eastAsia="sk-SK"/>
        </w:rPr>
        <w:t xml:space="preserve"> republiky Roberta FICA na  </w:t>
      </w:r>
      <w:proofErr w:type="spellStart"/>
      <w:r w:rsidR="00A76AA8" w:rsidRPr="00A76AA8">
        <w:rPr>
          <w:szCs w:val="24"/>
          <w:lang w:val="cs-CZ" w:eastAsia="sk-SK"/>
        </w:rPr>
        <w:t>prijatie</w:t>
      </w:r>
      <w:proofErr w:type="spellEnd"/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uznesenia</w:t>
      </w:r>
      <w:proofErr w:type="spellEnd"/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Národnej</w:t>
      </w:r>
      <w:proofErr w:type="spellEnd"/>
      <w:r w:rsidR="00A76AA8" w:rsidRPr="00A76AA8">
        <w:rPr>
          <w:szCs w:val="24"/>
          <w:lang w:val="cs-CZ" w:eastAsia="sk-SK"/>
        </w:rPr>
        <w:t xml:space="preserve"> rady </w:t>
      </w:r>
      <w:proofErr w:type="spellStart"/>
      <w:r w:rsidR="00A76AA8" w:rsidRPr="00A76AA8">
        <w:rPr>
          <w:szCs w:val="24"/>
          <w:lang w:val="cs-CZ" w:eastAsia="sk-SK"/>
        </w:rPr>
        <w:t>Slovenskej</w:t>
      </w:r>
      <w:proofErr w:type="spellEnd"/>
      <w:r w:rsidR="00A76AA8" w:rsidRPr="00A76AA8">
        <w:rPr>
          <w:szCs w:val="24"/>
          <w:lang w:val="cs-CZ" w:eastAsia="sk-SK"/>
        </w:rPr>
        <w:t xml:space="preserve"> republiky k </w:t>
      </w:r>
      <w:proofErr w:type="spellStart"/>
      <w:r w:rsidR="00A76AA8" w:rsidRPr="00A76AA8">
        <w:rPr>
          <w:szCs w:val="24"/>
          <w:lang w:val="cs-CZ" w:eastAsia="sk-SK"/>
        </w:rPr>
        <w:t>ohrozeniu</w:t>
      </w:r>
      <w:proofErr w:type="spellEnd"/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bojaschopnosti</w:t>
      </w:r>
      <w:proofErr w:type="spellEnd"/>
      <w:r w:rsidR="00A76AA8" w:rsidRPr="00A76AA8">
        <w:rPr>
          <w:szCs w:val="24"/>
          <w:lang w:val="cs-CZ" w:eastAsia="sk-SK"/>
        </w:rPr>
        <w:t xml:space="preserve"> Ozbrojených </w:t>
      </w:r>
      <w:proofErr w:type="spellStart"/>
      <w:r w:rsidR="00A76AA8" w:rsidRPr="00A76AA8">
        <w:rPr>
          <w:szCs w:val="24"/>
          <w:lang w:val="cs-CZ" w:eastAsia="sk-SK"/>
        </w:rPr>
        <w:t>síl</w:t>
      </w:r>
      <w:proofErr w:type="spellEnd"/>
      <w:r w:rsidR="00A76AA8" w:rsidRPr="00A76AA8">
        <w:rPr>
          <w:szCs w:val="24"/>
          <w:lang w:val="cs-CZ" w:eastAsia="sk-SK"/>
        </w:rPr>
        <w:t xml:space="preserve"> </w:t>
      </w:r>
      <w:proofErr w:type="spellStart"/>
      <w:r w:rsidR="00A76AA8" w:rsidRPr="00A76AA8">
        <w:rPr>
          <w:szCs w:val="24"/>
          <w:lang w:val="cs-CZ" w:eastAsia="sk-SK"/>
        </w:rPr>
        <w:t>Slovenskej</w:t>
      </w:r>
      <w:proofErr w:type="spellEnd"/>
      <w:r w:rsidR="00A76AA8" w:rsidRPr="00A76AA8">
        <w:rPr>
          <w:szCs w:val="24"/>
          <w:lang w:val="cs-CZ" w:eastAsia="sk-SK"/>
        </w:rPr>
        <w:t xml:space="preserve"> republiky </w:t>
      </w:r>
      <w:r w:rsidR="00A76AA8" w:rsidRPr="00A76AA8">
        <w:rPr>
          <w:b/>
          <w:szCs w:val="24"/>
          <w:lang w:val="cs-CZ" w:eastAsia="sk-SK"/>
        </w:rPr>
        <w:t xml:space="preserve">(tlač 1277)  </w:t>
      </w:r>
    </w:p>
    <w:p w:rsidR="00C75EC5" w:rsidRPr="00033DEB" w:rsidRDefault="00033DEB" w:rsidP="00033DEB">
      <w:pPr>
        <w:spacing w:line="360" w:lineRule="auto"/>
        <w:jc w:val="both"/>
        <w:rPr>
          <w:color w:val="000000"/>
          <w:szCs w:val="24"/>
          <w:lang w:eastAsia="sk-SK"/>
        </w:rPr>
      </w:pPr>
      <w:r>
        <w:rPr>
          <w:color w:val="000000"/>
          <w:szCs w:val="24"/>
          <w:lang w:eastAsia="sk-SK"/>
        </w:rPr>
        <w:t>-----------------------------------------------------------------------------------------------------------------</w:t>
      </w:r>
      <w:r w:rsidR="00C75EC5" w:rsidRPr="00045D98">
        <w:rPr>
          <w:i/>
          <w:szCs w:val="24"/>
          <w:lang w:eastAsia="sk-SK"/>
        </w:rPr>
        <w:t xml:space="preserve">    </w:t>
      </w:r>
    </w:p>
    <w:p w:rsidR="00C75EC5" w:rsidRPr="00A76AA8" w:rsidRDefault="00C75EC5" w:rsidP="00A76AA8">
      <w:pPr>
        <w:spacing w:line="360" w:lineRule="auto"/>
        <w:ind w:firstLine="708"/>
        <w:jc w:val="both"/>
        <w:rPr>
          <w:color w:val="333333"/>
          <w:szCs w:val="24"/>
          <w:lang w:val="cs-CZ"/>
        </w:rPr>
      </w:pPr>
      <w:r w:rsidRPr="00045D98">
        <w:rPr>
          <w:szCs w:val="24"/>
          <w:lang w:eastAsia="sk-SK"/>
        </w:rPr>
        <w:t>Výbor Národnej rady Slovenskej republiky pre obranu a bezpečnosť ako gestorský výbor k</w:t>
      </w:r>
      <w:r w:rsidRPr="00045D98">
        <w:rPr>
          <w:color w:val="333333"/>
          <w:szCs w:val="24"/>
        </w:rPr>
        <w:t xml:space="preserve"> </w:t>
      </w:r>
      <w:r w:rsidR="00A76AA8" w:rsidRPr="00A76AA8">
        <w:rPr>
          <w:color w:val="333333"/>
          <w:szCs w:val="24"/>
          <w:lang w:val="cs-CZ"/>
        </w:rPr>
        <w:t xml:space="preserve">návrhu </w:t>
      </w:r>
      <w:proofErr w:type="spellStart"/>
      <w:r w:rsidR="00A76AA8" w:rsidRPr="00A76AA8">
        <w:rPr>
          <w:color w:val="333333"/>
          <w:szCs w:val="24"/>
          <w:lang w:val="cs-CZ"/>
        </w:rPr>
        <w:t>poslanca</w:t>
      </w:r>
      <w:proofErr w:type="spellEnd"/>
      <w:r w:rsidR="00A76AA8" w:rsidRPr="00A76AA8">
        <w:rPr>
          <w:color w:val="333333"/>
          <w:szCs w:val="24"/>
          <w:lang w:val="cs-CZ"/>
        </w:rPr>
        <w:t xml:space="preserve"> </w:t>
      </w:r>
      <w:proofErr w:type="spellStart"/>
      <w:r w:rsidR="00A76AA8" w:rsidRPr="00A76AA8">
        <w:rPr>
          <w:color w:val="333333"/>
          <w:szCs w:val="24"/>
          <w:lang w:val="cs-CZ"/>
        </w:rPr>
        <w:t>Národnej</w:t>
      </w:r>
      <w:proofErr w:type="spellEnd"/>
      <w:r w:rsidR="00A76AA8" w:rsidRPr="00A76AA8">
        <w:rPr>
          <w:color w:val="333333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333333"/>
          <w:szCs w:val="24"/>
          <w:lang w:val="cs-CZ"/>
        </w:rPr>
        <w:t>Slovenskej</w:t>
      </w:r>
      <w:proofErr w:type="spellEnd"/>
      <w:r w:rsidR="00A76AA8" w:rsidRPr="00A76AA8">
        <w:rPr>
          <w:color w:val="333333"/>
          <w:szCs w:val="24"/>
          <w:lang w:val="cs-CZ"/>
        </w:rPr>
        <w:t xml:space="preserve"> republiky Roberta FICA na  </w:t>
      </w:r>
      <w:proofErr w:type="spellStart"/>
      <w:r w:rsidR="00A76AA8" w:rsidRPr="00A76AA8">
        <w:rPr>
          <w:color w:val="333333"/>
          <w:szCs w:val="24"/>
          <w:lang w:val="cs-CZ"/>
        </w:rPr>
        <w:t>prijatie</w:t>
      </w:r>
      <w:proofErr w:type="spellEnd"/>
      <w:r w:rsidR="00A76AA8" w:rsidRPr="00A76AA8">
        <w:rPr>
          <w:color w:val="333333"/>
          <w:szCs w:val="24"/>
          <w:lang w:val="cs-CZ"/>
        </w:rPr>
        <w:t xml:space="preserve"> </w:t>
      </w:r>
      <w:proofErr w:type="spellStart"/>
      <w:r w:rsidR="00A76AA8" w:rsidRPr="00A76AA8">
        <w:rPr>
          <w:color w:val="333333"/>
          <w:szCs w:val="24"/>
          <w:lang w:val="cs-CZ"/>
        </w:rPr>
        <w:t>uznesenia</w:t>
      </w:r>
      <w:proofErr w:type="spellEnd"/>
      <w:r w:rsidR="00A76AA8" w:rsidRPr="00A76AA8">
        <w:rPr>
          <w:color w:val="333333"/>
          <w:szCs w:val="24"/>
          <w:lang w:val="cs-CZ"/>
        </w:rPr>
        <w:t xml:space="preserve"> </w:t>
      </w:r>
      <w:proofErr w:type="spellStart"/>
      <w:r w:rsidR="00A76AA8" w:rsidRPr="00A76AA8">
        <w:rPr>
          <w:color w:val="333333"/>
          <w:szCs w:val="24"/>
          <w:lang w:val="cs-CZ"/>
        </w:rPr>
        <w:t>Národnej</w:t>
      </w:r>
      <w:proofErr w:type="spellEnd"/>
      <w:r w:rsidR="00A76AA8" w:rsidRPr="00A76AA8">
        <w:rPr>
          <w:color w:val="333333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333333"/>
          <w:szCs w:val="24"/>
          <w:lang w:val="cs-CZ"/>
        </w:rPr>
        <w:t>Slovenskej</w:t>
      </w:r>
      <w:proofErr w:type="spellEnd"/>
      <w:r w:rsidR="00A76AA8" w:rsidRPr="00A76AA8">
        <w:rPr>
          <w:color w:val="333333"/>
          <w:szCs w:val="24"/>
          <w:lang w:val="cs-CZ"/>
        </w:rPr>
        <w:t xml:space="preserve"> republiky k </w:t>
      </w:r>
      <w:proofErr w:type="spellStart"/>
      <w:r w:rsidR="00A76AA8" w:rsidRPr="00A76AA8">
        <w:rPr>
          <w:color w:val="333333"/>
          <w:szCs w:val="24"/>
          <w:lang w:val="cs-CZ"/>
        </w:rPr>
        <w:t>ohrozeniu</w:t>
      </w:r>
      <w:proofErr w:type="spellEnd"/>
      <w:r w:rsidR="00A76AA8" w:rsidRPr="00A76AA8">
        <w:rPr>
          <w:color w:val="333333"/>
          <w:szCs w:val="24"/>
          <w:lang w:val="cs-CZ"/>
        </w:rPr>
        <w:t xml:space="preserve"> </w:t>
      </w:r>
      <w:proofErr w:type="spellStart"/>
      <w:r w:rsidR="00A76AA8" w:rsidRPr="00A76AA8">
        <w:rPr>
          <w:color w:val="333333"/>
          <w:szCs w:val="24"/>
          <w:lang w:val="cs-CZ"/>
        </w:rPr>
        <w:t>bojaschopnosti</w:t>
      </w:r>
      <w:proofErr w:type="spellEnd"/>
      <w:r w:rsidR="00A76AA8" w:rsidRPr="00A76AA8">
        <w:rPr>
          <w:color w:val="333333"/>
          <w:szCs w:val="24"/>
          <w:lang w:val="cs-CZ"/>
        </w:rPr>
        <w:t xml:space="preserve"> Ozbrojených </w:t>
      </w:r>
      <w:proofErr w:type="spellStart"/>
      <w:r w:rsidR="00A76AA8" w:rsidRPr="00A76AA8">
        <w:rPr>
          <w:color w:val="333333"/>
          <w:szCs w:val="24"/>
          <w:lang w:val="cs-CZ"/>
        </w:rPr>
        <w:t>síl</w:t>
      </w:r>
      <w:proofErr w:type="spellEnd"/>
      <w:r w:rsidR="00A76AA8" w:rsidRPr="00A76AA8">
        <w:rPr>
          <w:color w:val="333333"/>
          <w:szCs w:val="24"/>
          <w:lang w:val="cs-CZ"/>
        </w:rPr>
        <w:t xml:space="preserve"> </w:t>
      </w:r>
      <w:proofErr w:type="spellStart"/>
      <w:r w:rsidR="00A76AA8" w:rsidRPr="00A76AA8">
        <w:rPr>
          <w:color w:val="333333"/>
          <w:szCs w:val="24"/>
          <w:lang w:val="cs-CZ"/>
        </w:rPr>
        <w:t>Slovenskej</w:t>
      </w:r>
      <w:proofErr w:type="spellEnd"/>
      <w:r w:rsidR="00A76AA8" w:rsidRPr="00A76AA8">
        <w:rPr>
          <w:color w:val="333333"/>
          <w:szCs w:val="24"/>
          <w:lang w:val="cs-CZ"/>
        </w:rPr>
        <w:t xml:space="preserve"> republiky </w:t>
      </w:r>
      <w:r w:rsidR="00A76AA8" w:rsidRPr="00A76AA8">
        <w:rPr>
          <w:b/>
          <w:color w:val="333333"/>
          <w:szCs w:val="24"/>
          <w:lang w:val="cs-CZ"/>
        </w:rPr>
        <w:t>(tl</w:t>
      </w:r>
      <w:r w:rsidR="00A76AA8">
        <w:rPr>
          <w:b/>
          <w:color w:val="333333"/>
          <w:szCs w:val="24"/>
          <w:lang w:val="cs-CZ"/>
        </w:rPr>
        <w:t>ač 1277)</w:t>
      </w:r>
      <w:r w:rsidR="00A76AA8" w:rsidRPr="00A76AA8">
        <w:rPr>
          <w:b/>
          <w:color w:val="333333"/>
          <w:szCs w:val="24"/>
          <w:lang w:val="cs-CZ"/>
        </w:rPr>
        <w:t xml:space="preserve"> </w:t>
      </w:r>
      <w:r w:rsidRPr="00045D98">
        <w:rPr>
          <w:szCs w:val="24"/>
          <w:lang w:eastAsia="sk-SK"/>
        </w:rPr>
        <w:t xml:space="preserve">podáva Národnej rade Slovenskej republiky túto </w:t>
      </w:r>
      <w:r w:rsidR="00045D98">
        <w:rPr>
          <w:szCs w:val="24"/>
          <w:lang w:eastAsia="sk-SK"/>
        </w:rPr>
        <w:t xml:space="preserve">spravodajskú </w:t>
      </w:r>
      <w:r w:rsidRPr="00045D98">
        <w:rPr>
          <w:b/>
          <w:szCs w:val="24"/>
          <w:lang w:eastAsia="sk-SK"/>
        </w:rPr>
        <w:t>správu</w:t>
      </w:r>
      <w:r w:rsidRPr="00045D98">
        <w:rPr>
          <w:szCs w:val="24"/>
          <w:lang w:eastAsia="sk-SK"/>
        </w:rPr>
        <w:t xml:space="preserve">. </w:t>
      </w:r>
    </w:p>
    <w:p w:rsidR="004C1B9C" w:rsidRPr="00A76AA8" w:rsidRDefault="00C75EC5" w:rsidP="004C1B9C">
      <w:pPr>
        <w:spacing w:line="360" w:lineRule="auto"/>
        <w:jc w:val="both"/>
        <w:rPr>
          <w:color w:val="000000"/>
          <w:szCs w:val="24"/>
          <w:lang w:val="cs-CZ"/>
        </w:rPr>
      </w:pPr>
      <w:r w:rsidRPr="00045D98">
        <w:rPr>
          <w:szCs w:val="24"/>
          <w:lang w:eastAsia="sk-SK"/>
        </w:rPr>
        <w:t xml:space="preserve">     Predseda Národnej rady Slovenskej republiky svojím rozhodnutím č</w:t>
      </w:r>
      <w:r w:rsidRPr="00045D98">
        <w:rPr>
          <w:color w:val="000000" w:themeColor="text1"/>
          <w:szCs w:val="24"/>
          <w:lang w:eastAsia="sk-SK"/>
        </w:rPr>
        <w:t>.</w:t>
      </w:r>
      <w:r w:rsidRPr="00045D98">
        <w:rPr>
          <w:color w:val="FF0000"/>
          <w:szCs w:val="24"/>
          <w:lang w:eastAsia="sk-SK"/>
        </w:rPr>
        <w:t xml:space="preserve"> </w:t>
      </w:r>
      <w:r w:rsidR="00A76AA8">
        <w:rPr>
          <w:b/>
          <w:szCs w:val="24"/>
          <w:lang w:eastAsia="sk-SK"/>
        </w:rPr>
        <w:t xml:space="preserve"> 1331</w:t>
      </w:r>
      <w:r w:rsidRPr="00045D98">
        <w:rPr>
          <w:b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z</w:t>
      </w:r>
      <w:r w:rsidR="00A76AA8">
        <w:rPr>
          <w:szCs w:val="24"/>
          <w:lang w:eastAsia="sk-SK"/>
        </w:rPr>
        <w:t>o 17</w:t>
      </w:r>
      <w:r w:rsidR="00E223D7" w:rsidRPr="00045D98">
        <w:rPr>
          <w:szCs w:val="24"/>
          <w:lang w:eastAsia="sk-SK"/>
        </w:rPr>
        <w:t xml:space="preserve">. </w:t>
      </w:r>
      <w:r w:rsidR="00A76AA8">
        <w:rPr>
          <w:szCs w:val="24"/>
          <w:lang w:eastAsia="sk-SK"/>
        </w:rPr>
        <w:t>októbra</w:t>
      </w:r>
      <w:r w:rsidR="00E223D7" w:rsidRPr="00045D98">
        <w:rPr>
          <w:color w:val="FF0000"/>
          <w:szCs w:val="24"/>
          <w:lang w:eastAsia="sk-SK"/>
        </w:rPr>
        <w:t xml:space="preserve"> </w:t>
      </w:r>
      <w:r w:rsidR="00045D98" w:rsidRPr="00045D98">
        <w:rPr>
          <w:szCs w:val="24"/>
          <w:lang w:eastAsia="sk-SK"/>
        </w:rPr>
        <w:t>2022</w:t>
      </w:r>
      <w:r w:rsidRPr="00045D98">
        <w:rPr>
          <w:color w:val="FF0000"/>
          <w:szCs w:val="24"/>
          <w:lang w:eastAsia="sk-SK"/>
        </w:rPr>
        <w:t xml:space="preserve"> </w:t>
      </w:r>
      <w:r w:rsidRPr="00045D98">
        <w:rPr>
          <w:szCs w:val="24"/>
          <w:lang w:eastAsia="sk-SK"/>
        </w:rPr>
        <w:t>pridelil</w:t>
      </w:r>
      <w:r w:rsidRPr="00045D98">
        <w:rPr>
          <w:color w:val="000000"/>
          <w:szCs w:val="24"/>
        </w:rPr>
        <w:t xml:space="preserve"> </w:t>
      </w:r>
      <w:r w:rsidR="00A76AA8" w:rsidRPr="00A76AA8">
        <w:rPr>
          <w:color w:val="000000"/>
          <w:szCs w:val="24"/>
          <w:lang w:val="cs-CZ"/>
        </w:rPr>
        <w:t xml:space="preserve">návrh </w:t>
      </w:r>
      <w:proofErr w:type="spellStart"/>
      <w:r w:rsidR="00A76AA8" w:rsidRPr="00A76AA8">
        <w:rPr>
          <w:color w:val="000000"/>
          <w:szCs w:val="24"/>
          <w:lang w:val="cs-CZ"/>
        </w:rPr>
        <w:t>poslanca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Národnej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Roberta FICA na  </w:t>
      </w:r>
      <w:proofErr w:type="spellStart"/>
      <w:r w:rsidR="00A76AA8" w:rsidRPr="00A76AA8">
        <w:rPr>
          <w:color w:val="000000"/>
          <w:szCs w:val="24"/>
          <w:lang w:val="cs-CZ"/>
        </w:rPr>
        <w:t>prijatie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uznesenia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Národnej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k </w:t>
      </w:r>
      <w:proofErr w:type="spellStart"/>
      <w:r w:rsidR="00A76AA8" w:rsidRPr="00A76AA8">
        <w:rPr>
          <w:color w:val="000000"/>
          <w:szCs w:val="24"/>
          <w:lang w:val="cs-CZ"/>
        </w:rPr>
        <w:t>ohrozeniu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bojaschopnosti</w:t>
      </w:r>
      <w:proofErr w:type="spellEnd"/>
      <w:r w:rsidR="00A76AA8" w:rsidRPr="00A76AA8">
        <w:rPr>
          <w:color w:val="000000"/>
          <w:szCs w:val="24"/>
          <w:lang w:val="cs-CZ"/>
        </w:rPr>
        <w:t xml:space="preserve"> Ozbrojených </w:t>
      </w:r>
      <w:proofErr w:type="spellStart"/>
      <w:r w:rsidR="00A76AA8" w:rsidRPr="00A76AA8">
        <w:rPr>
          <w:color w:val="000000"/>
          <w:szCs w:val="24"/>
          <w:lang w:val="cs-CZ"/>
        </w:rPr>
        <w:t>síl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</w:t>
      </w:r>
      <w:r w:rsidR="00A76AA8" w:rsidRPr="00A76AA8">
        <w:rPr>
          <w:b/>
          <w:color w:val="000000"/>
          <w:szCs w:val="24"/>
          <w:lang w:val="cs-CZ"/>
        </w:rPr>
        <w:t xml:space="preserve">(tlač 1277)  </w:t>
      </w:r>
      <w:r w:rsidRPr="00045D98">
        <w:rPr>
          <w:szCs w:val="24"/>
          <w:lang w:eastAsia="sk-SK"/>
        </w:rPr>
        <w:t>na prerokovanie Výboru Národnej rady Slovenskej republiky pre obranu a</w:t>
      </w:r>
      <w:r w:rsidR="00045D98" w:rsidRPr="00045D98">
        <w:rPr>
          <w:szCs w:val="24"/>
          <w:lang w:eastAsia="sk-SK"/>
        </w:rPr>
        <w:t> </w:t>
      </w:r>
      <w:r w:rsidRPr="00045D98">
        <w:rPr>
          <w:szCs w:val="24"/>
          <w:lang w:eastAsia="sk-SK"/>
        </w:rPr>
        <w:t>bezpečnosť</w:t>
      </w:r>
      <w:r w:rsidR="00045D98" w:rsidRPr="00045D98">
        <w:rPr>
          <w:szCs w:val="24"/>
          <w:lang w:eastAsia="sk-SK"/>
        </w:rPr>
        <w:t xml:space="preserve"> aj ako gestorskému výboru. </w:t>
      </w:r>
    </w:p>
    <w:p w:rsidR="00C75EC5" w:rsidRPr="00A76AA8" w:rsidRDefault="00045D98" w:rsidP="00A76AA8">
      <w:pPr>
        <w:spacing w:line="360" w:lineRule="auto"/>
        <w:ind w:firstLine="708"/>
        <w:jc w:val="both"/>
        <w:rPr>
          <w:color w:val="000000"/>
          <w:szCs w:val="24"/>
          <w:lang w:val="cs-CZ"/>
        </w:rPr>
      </w:pPr>
      <w:r w:rsidRPr="00045D98">
        <w:rPr>
          <w:szCs w:val="24"/>
          <w:lang w:eastAsia="sk-SK"/>
        </w:rPr>
        <w:t>V</w:t>
      </w:r>
      <w:r w:rsidR="00C75EC5" w:rsidRPr="00045D98">
        <w:rPr>
          <w:szCs w:val="24"/>
          <w:lang w:eastAsia="sk-SK"/>
        </w:rPr>
        <w:t>ýbor prerokoval</w:t>
      </w:r>
      <w:r w:rsidR="00C75EC5" w:rsidRPr="00045D98">
        <w:rPr>
          <w:color w:val="000000"/>
          <w:szCs w:val="24"/>
        </w:rPr>
        <w:t xml:space="preserve"> </w:t>
      </w:r>
      <w:r w:rsidR="00A76AA8" w:rsidRPr="00A76AA8">
        <w:rPr>
          <w:color w:val="000000"/>
          <w:szCs w:val="24"/>
          <w:lang w:val="cs-CZ"/>
        </w:rPr>
        <w:t xml:space="preserve">návrh </w:t>
      </w:r>
      <w:proofErr w:type="spellStart"/>
      <w:r w:rsidR="00A76AA8" w:rsidRPr="00A76AA8">
        <w:rPr>
          <w:color w:val="000000"/>
          <w:szCs w:val="24"/>
          <w:lang w:val="cs-CZ"/>
        </w:rPr>
        <w:t>poslanca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Národnej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Roberta FICA na  </w:t>
      </w:r>
      <w:proofErr w:type="spellStart"/>
      <w:r w:rsidR="00A76AA8" w:rsidRPr="00A76AA8">
        <w:rPr>
          <w:color w:val="000000"/>
          <w:szCs w:val="24"/>
          <w:lang w:val="cs-CZ"/>
        </w:rPr>
        <w:t>prijatie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uznesenia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Národnej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rady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k </w:t>
      </w:r>
      <w:proofErr w:type="spellStart"/>
      <w:r w:rsidR="00A76AA8" w:rsidRPr="00A76AA8">
        <w:rPr>
          <w:color w:val="000000"/>
          <w:szCs w:val="24"/>
          <w:lang w:val="cs-CZ"/>
        </w:rPr>
        <w:t>ohrozeniu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bojaschopnosti</w:t>
      </w:r>
      <w:proofErr w:type="spellEnd"/>
      <w:r w:rsidR="00A76AA8" w:rsidRPr="00A76AA8">
        <w:rPr>
          <w:color w:val="000000"/>
          <w:szCs w:val="24"/>
          <w:lang w:val="cs-CZ"/>
        </w:rPr>
        <w:t xml:space="preserve"> Ozbrojených </w:t>
      </w:r>
      <w:proofErr w:type="spellStart"/>
      <w:r w:rsidR="00A76AA8" w:rsidRPr="00A76AA8">
        <w:rPr>
          <w:color w:val="000000"/>
          <w:szCs w:val="24"/>
          <w:lang w:val="cs-CZ"/>
        </w:rPr>
        <w:t>síl</w:t>
      </w:r>
      <w:proofErr w:type="spellEnd"/>
      <w:r w:rsidR="00A76AA8" w:rsidRPr="00A76AA8">
        <w:rPr>
          <w:color w:val="000000"/>
          <w:szCs w:val="24"/>
          <w:lang w:val="cs-CZ"/>
        </w:rPr>
        <w:t xml:space="preserve"> </w:t>
      </w:r>
      <w:proofErr w:type="spellStart"/>
      <w:r w:rsidR="00A76AA8" w:rsidRPr="00A76AA8">
        <w:rPr>
          <w:color w:val="000000"/>
          <w:szCs w:val="24"/>
          <w:lang w:val="cs-CZ"/>
        </w:rPr>
        <w:t>Slovenskej</w:t>
      </w:r>
      <w:proofErr w:type="spellEnd"/>
      <w:r w:rsidR="00A76AA8" w:rsidRPr="00A76AA8">
        <w:rPr>
          <w:color w:val="000000"/>
          <w:szCs w:val="24"/>
          <w:lang w:val="cs-CZ"/>
        </w:rPr>
        <w:t xml:space="preserve"> republiky </w:t>
      </w:r>
      <w:r w:rsidR="00A76AA8" w:rsidRPr="00A76AA8">
        <w:rPr>
          <w:b/>
          <w:color w:val="000000"/>
          <w:szCs w:val="24"/>
          <w:lang w:val="cs-CZ"/>
        </w:rPr>
        <w:t xml:space="preserve">(tlač 1277)  </w:t>
      </w:r>
      <w:r w:rsidR="00C75EC5" w:rsidRPr="00045D98">
        <w:rPr>
          <w:color w:val="000000"/>
          <w:szCs w:val="24"/>
          <w:lang w:eastAsia="sk-SK"/>
        </w:rPr>
        <w:t xml:space="preserve">v určenej lehote a </w:t>
      </w:r>
      <w:r w:rsidRPr="00045D98">
        <w:rPr>
          <w:b/>
          <w:szCs w:val="24"/>
        </w:rPr>
        <w:t xml:space="preserve">neprijal platné uznesenie, </w:t>
      </w:r>
      <w:r w:rsidRPr="00045D98">
        <w:rPr>
          <w:szCs w:val="24"/>
        </w:rPr>
        <w:t xml:space="preserve">keďže návrh uznesenia </w:t>
      </w:r>
      <w:r w:rsidRPr="00045D98">
        <w:rPr>
          <w:b/>
          <w:szCs w:val="24"/>
        </w:rPr>
        <w:t xml:space="preserve">nezískal potrebnú väčšinu </w:t>
      </w:r>
      <w:r>
        <w:rPr>
          <w:b/>
          <w:szCs w:val="24"/>
        </w:rPr>
        <w:t xml:space="preserve">hlasov </w:t>
      </w:r>
      <w:r w:rsidRPr="00045D98">
        <w:rPr>
          <w:b/>
          <w:szCs w:val="24"/>
        </w:rPr>
        <w:t xml:space="preserve">poslancov </w:t>
      </w:r>
      <w:r w:rsidRPr="00045D98">
        <w:rPr>
          <w:szCs w:val="24"/>
        </w:rPr>
        <w:t>podľa § 52 ods. 4 zákona Národnej rady Slovenskej republiky č.  350/1996 Z. z. o  rokovacom poriadku Národnej rady Slovenskej republiky v znení neskorších predpisov.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jc w:val="both"/>
        <w:rPr>
          <w:szCs w:val="24"/>
          <w:lang w:eastAsia="sk-SK"/>
        </w:rPr>
      </w:pPr>
      <w:r w:rsidRPr="00045D98">
        <w:rPr>
          <w:szCs w:val="24"/>
          <w:lang w:eastAsia="sk-SK"/>
        </w:rPr>
        <w:lastRenderedPageBreak/>
        <w:tab/>
        <w:t xml:space="preserve">Prílohou tejto </w:t>
      </w:r>
      <w:r w:rsidR="00045D98" w:rsidRPr="00045D98">
        <w:rPr>
          <w:szCs w:val="24"/>
          <w:lang w:eastAsia="sk-SK"/>
        </w:rPr>
        <w:t xml:space="preserve">spravodajskej </w:t>
      </w:r>
      <w:r w:rsidRPr="00045D98">
        <w:rPr>
          <w:szCs w:val="24"/>
          <w:lang w:eastAsia="sk-SK"/>
        </w:rPr>
        <w:t>správy je návrh na uznesenie Národnej rady Slovenskej republiky</w:t>
      </w:r>
      <w:r w:rsidR="00033DEB">
        <w:rPr>
          <w:szCs w:val="24"/>
          <w:lang w:eastAsia="sk-SK"/>
        </w:rPr>
        <w:t xml:space="preserve"> </w:t>
      </w:r>
      <w:r w:rsidR="004C1B9C">
        <w:rPr>
          <w:szCs w:val="24"/>
          <w:lang w:eastAsia="sk-SK"/>
        </w:rPr>
        <w:t>v znení</w:t>
      </w:r>
      <w:r w:rsidR="00033DEB">
        <w:rPr>
          <w:szCs w:val="24"/>
          <w:lang w:eastAsia="sk-SK"/>
        </w:rPr>
        <w:t xml:space="preserve"> pre</w:t>
      </w:r>
      <w:r w:rsidR="006347C6">
        <w:rPr>
          <w:szCs w:val="24"/>
          <w:lang w:eastAsia="sk-SK"/>
        </w:rPr>
        <w:t>d</w:t>
      </w:r>
      <w:r w:rsidR="00033DEB">
        <w:rPr>
          <w:szCs w:val="24"/>
          <w:lang w:eastAsia="sk-SK"/>
        </w:rPr>
        <w:t>loženého návrhu poslanc</w:t>
      </w:r>
      <w:r w:rsidR="00A76AA8">
        <w:rPr>
          <w:szCs w:val="24"/>
          <w:lang w:eastAsia="sk-SK"/>
        </w:rPr>
        <w:t>a</w:t>
      </w:r>
      <w:r w:rsidRPr="00045D98">
        <w:rPr>
          <w:szCs w:val="24"/>
          <w:lang w:eastAsia="sk-SK"/>
        </w:rPr>
        <w:t>.</w:t>
      </w:r>
    </w:p>
    <w:p w:rsidR="00C75EC5" w:rsidRPr="00045D98" w:rsidRDefault="00C75EC5" w:rsidP="00033DEB">
      <w:pPr>
        <w:tabs>
          <w:tab w:val="left" w:pos="709"/>
          <w:tab w:val="left" w:pos="1077"/>
        </w:tabs>
        <w:spacing w:after="0" w:line="36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 w:rsidRPr="00045D98">
        <w:rPr>
          <w:szCs w:val="24"/>
          <w:lang w:eastAsia="sk-SK"/>
        </w:rPr>
        <w:t xml:space="preserve">v Bratislave </w:t>
      </w:r>
      <w:r w:rsidR="00045D98" w:rsidRPr="00045D98">
        <w:rPr>
          <w:szCs w:val="24"/>
          <w:lang w:eastAsia="sk-SK"/>
        </w:rPr>
        <w:t>2</w:t>
      </w:r>
      <w:r w:rsidR="00A76AA8">
        <w:rPr>
          <w:szCs w:val="24"/>
          <w:lang w:eastAsia="sk-SK"/>
        </w:rPr>
        <w:t>0</w:t>
      </w:r>
      <w:r w:rsidRPr="00045D98">
        <w:rPr>
          <w:szCs w:val="24"/>
          <w:lang w:eastAsia="sk-SK"/>
        </w:rPr>
        <w:t xml:space="preserve">. </w:t>
      </w:r>
      <w:r w:rsidR="00A76AA8">
        <w:rPr>
          <w:szCs w:val="24"/>
          <w:lang w:eastAsia="sk-SK"/>
        </w:rPr>
        <w:t>októbra</w:t>
      </w:r>
      <w:r w:rsidRPr="00045D98">
        <w:rPr>
          <w:szCs w:val="24"/>
          <w:lang w:eastAsia="sk-SK"/>
        </w:rPr>
        <w:t xml:space="preserve">  </w:t>
      </w:r>
      <w:r w:rsidR="00045D98" w:rsidRPr="00045D98">
        <w:rPr>
          <w:szCs w:val="24"/>
          <w:lang w:eastAsia="sk-SK"/>
        </w:rPr>
        <w:t>2022</w:t>
      </w: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E223D7" w:rsidRPr="00045D98" w:rsidRDefault="00E223D7" w:rsidP="00C75EC5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C75EC5" w:rsidRPr="00045D98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 w:rsidRPr="00045D98">
        <w:rPr>
          <w:b/>
          <w:bCs/>
          <w:szCs w:val="24"/>
          <w:lang w:eastAsia="sk-SK"/>
        </w:rPr>
        <w:t xml:space="preserve">Juraj KRÚPA </w:t>
      </w:r>
    </w:p>
    <w:p w:rsidR="00C75EC5" w:rsidRDefault="00C75EC5" w:rsidP="00C75EC5">
      <w:pPr>
        <w:tabs>
          <w:tab w:val="left" w:pos="709"/>
          <w:tab w:val="left" w:pos="1077"/>
        </w:tabs>
        <w:spacing w:after="0" w:line="240" w:lineRule="auto"/>
        <w:jc w:val="center"/>
        <w:rPr>
          <w:sz w:val="22"/>
          <w:lang w:eastAsia="sk-SK"/>
        </w:rPr>
      </w:pPr>
      <w:r>
        <w:rPr>
          <w:sz w:val="22"/>
          <w:lang w:eastAsia="sk-SK"/>
        </w:rPr>
        <w:t>predseda výboru</w:t>
      </w: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spacing w:after="0" w:line="240" w:lineRule="auto"/>
        <w:rPr>
          <w:sz w:val="28"/>
          <w:szCs w:val="24"/>
          <w:lang w:eastAsia="sk-SK"/>
        </w:rPr>
      </w:pPr>
    </w:p>
    <w:p w:rsidR="00C75EC5" w:rsidRDefault="00C75EC5" w:rsidP="00C75EC5">
      <w:pPr>
        <w:keepNext/>
        <w:tabs>
          <w:tab w:val="left" w:pos="709"/>
          <w:tab w:val="left" w:pos="1077"/>
        </w:tabs>
        <w:spacing w:after="0" w:line="240" w:lineRule="auto"/>
        <w:jc w:val="center"/>
        <w:outlineLvl w:val="1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Návrh</w:t>
      </w:r>
    </w:p>
    <w:p w:rsidR="00C75EC5" w:rsidRDefault="00C75EC5" w:rsidP="00C75EC5">
      <w:pPr>
        <w:spacing w:after="0" w:line="240" w:lineRule="auto"/>
        <w:jc w:val="center"/>
        <w:rPr>
          <w:szCs w:val="24"/>
          <w:lang w:eastAsia="sk-SK"/>
        </w:rPr>
      </w:pPr>
    </w:p>
    <w:p w:rsidR="00C75EC5" w:rsidRDefault="00C75EC5" w:rsidP="004C1B9C">
      <w:pPr>
        <w:autoSpaceDE w:val="0"/>
        <w:autoSpaceDN w:val="0"/>
        <w:adjustRightInd w:val="0"/>
        <w:spacing w:after="0" w:line="360" w:lineRule="auto"/>
        <w:outlineLvl w:val="2"/>
        <w:rPr>
          <w:sz w:val="28"/>
          <w:szCs w:val="24"/>
          <w:lang w:eastAsia="sk-SK"/>
        </w:rPr>
      </w:pPr>
      <w:r>
        <w:rPr>
          <w:sz w:val="20"/>
          <w:szCs w:val="24"/>
          <w:lang w:eastAsia="sk-SK"/>
        </w:rPr>
        <w:t xml:space="preserve">                                                                            </w:t>
      </w:r>
      <w:r>
        <w:rPr>
          <w:sz w:val="28"/>
          <w:szCs w:val="24"/>
          <w:lang w:eastAsia="sk-SK"/>
        </w:rPr>
        <w:t xml:space="preserve">  UZNESENIE</w:t>
      </w:r>
    </w:p>
    <w:p w:rsidR="00C75EC5" w:rsidRDefault="00C75EC5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 w:val="28"/>
          <w:szCs w:val="24"/>
          <w:lang w:eastAsia="sk-SK"/>
        </w:rPr>
        <w:t>NÁRODNEJ RADY SLOVENSKEJ REPUBLIKY</w:t>
      </w:r>
    </w:p>
    <w:p w:rsidR="00C75EC5" w:rsidRDefault="00033DEB" w:rsidP="004C1B9C">
      <w:pPr>
        <w:spacing w:after="0" w:line="36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</w:t>
      </w:r>
      <w:r w:rsidR="00C75EC5">
        <w:rPr>
          <w:szCs w:val="24"/>
          <w:lang w:eastAsia="sk-SK"/>
        </w:rPr>
        <w:t xml:space="preserve">..... </w:t>
      </w:r>
      <w:r w:rsidR="00E65317">
        <w:rPr>
          <w:szCs w:val="24"/>
          <w:lang w:eastAsia="sk-SK"/>
        </w:rPr>
        <w:t>októbra</w:t>
      </w:r>
      <w:r w:rsidR="00C75EC5">
        <w:rPr>
          <w:szCs w:val="24"/>
          <w:lang w:eastAsia="sk-SK"/>
        </w:rPr>
        <w:t xml:space="preserve"> 202</w:t>
      </w:r>
      <w:r>
        <w:rPr>
          <w:szCs w:val="24"/>
          <w:lang w:eastAsia="sk-SK"/>
        </w:rPr>
        <w:t>2</w:t>
      </w:r>
    </w:p>
    <w:p w:rsidR="004C1B9C" w:rsidRDefault="00C75EC5" w:rsidP="00E65317">
      <w:pPr>
        <w:spacing w:line="360" w:lineRule="auto"/>
        <w:jc w:val="both"/>
        <w:rPr>
          <w:b/>
          <w:sz w:val="28"/>
          <w:szCs w:val="28"/>
          <w:lang w:eastAsia="sk-SK"/>
        </w:rPr>
      </w:pPr>
      <w:r>
        <w:rPr>
          <w:szCs w:val="24"/>
          <w:lang w:eastAsia="sk-SK"/>
        </w:rPr>
        <w:t>k</w:t>
      </w:r>
      <w:r w:rsidR="00E65317">
        <w:rPr>
          <w:szCs w:val="24"/>
          <w:lang w:eastAsia="sk-SK"/>
        </w:rPr>
        <w:t> ohrozeniu bojaschopnosti Ozbrojených síl Slovenskej republiky</w:t>
      </w:r>
      <w:r w:rsidRPr="00C75EC5">
        <w:rPr>
          <w:bCs/>
          <w:color w:val="000000"/>
          <w:szCs w:val="24"/>
          <w:lang w:eastAsia="sk-SK"/>
        </w:rPr>
        <w:t xml:space="preserve"> </w:t>
      </w:r>
    </w:p>
    <w:p w:rsidR="00C75EC5" w:rsidRDefault="00C75EC5" w:rsidP="004C1B9C">
      <w:pPr>
        <w:spacing w:after="0" w:line="360" w:lineRule="auto"/>
        <w:ind w:firstLine="708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Národná rada Slovenskej republiky</w:t>
      </w:r>
    </w:p>
    <w:p w:rsidR="0076192E" w:rsidRDefault="0076192E" w:rsidP="004C1B9C">
      <w:pPr>
        <w:spacing w:after="0" w:line="360" w:lineRule="auto"/>
        <w:ind w:firstLine="708"/>
        <w:rPr>
          <w:b/>
          <w:sz w:val="28"/>
          <w:szCs w:val="28"/>
          <w:lang w:eastAsia="sk-SK"/>
        </w:rPr>
      </w:pP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b/>
          <w:bCs/>
          <w:lang w:bidi="sk-SK"/>
        </w:rPr>
      </w:pPr>
      <w:bookmarkStart w:id="0" w:name="bookmark14"/>
      <w:bookmarkStart w:id="1" w:name="bookmark15"/>
      <w:bookmarkStart w:id="2" w:name="bookmark17"/>
      <w:r w:rsidRPr="0076192E">
        <w:rPr>
          <w:b/>
          <w:bCs/>
          <w:lang w:bidi="sk-SK"/>
        </w:rPr>
        <w:t>vyjadruje hlboké znepokojenie</w:t>
      </w:r>
      <w:bookmarkEnd w:id="0"/>
      <w:bookmarkEnd w:id="1"/>
      <w:bookmarkEnd w:id="2"/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nad</w:t>
      </w:r>
      <w:r>
        <w:rPr>
          <w:lang w:bidi="sk-SK"/>
        </w:rPr>
        <w:t xml:space="preserve"> stavom bojaschopnosti Ozbrojených síl Slovenskej republiky (OS SR) po </w:t>
      </w:r>
      <w:r w:rsidRPr="0076192E">
        <w:rPr>
          <w:lang w:bidi="sk-SK"/>
        </w:rPr>
        <w:t>dar</w:t>
      </w:r>
      <w:r>
        <w:rPr>
          <w:lang w:bidi="sk-SK"/>
        </w:rPr>
        <w:t>o</w:t>
      </w:r>
      <w:r w:rsidRPr="0076192E">
        <w:rPr>
          <w:lang w:bidi="sk-SK"/>
        </w:rPr>
        <w:t>vaní systému protivzdušnej ochrany S-300 Ukrajine, uzemnení bojových lietadiel Mig-29 a po odovzdaní časti výzbroje OS SR ozbrojeným silám Ukrajiny;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b/>
          <w:bCs/>
          <w:lang w:bidi="sk-SK"/>
        </w:rPr>
      </w:pPr>
      <w:bookmarkStart w:id="3" w:name="bookmark18"/>
      <w:bookmarkStart w:id="4" w:name="bookmark19"/>
      <w:bookmarkStart w:id="5" w:name="bookmark20"/>
      <w:r w:rsidRPr="0076192E">
        <w:rPr>
          <w:b/>
          <w:bCs/>
          <w:lang w:bidi="sk-SK"/>
        </w:rPr>
        <w:t>konštatuje,</w:t>
      </w:r>
      <w:bookmarkEnd w:id="3"/>
      <w:bookmarkEnd w:id="4"/>
      <w:bookmarkEnd w:id="5"/>
    </w:p>
    <w:p w:rsid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že Slovenská republika v čase vojnového konfliktu v susednej Ukrajine nedisponuje vlastným systémom protivzdušnej ochrany, ani vlastnou vzdušnou ochranou;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b/>
          <w:lang w:bidi="sk-SK"/>
        </w:rPr>
        <w:t>považuje za neudržateľné</w:t>
      </w:r>
      <w:r>
        <w:rPr>
          <w:lang w:bidi="sk-SK"/>
        </w:rPr>
        <w:t>,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aby suverénna Slovenská republika bola v čase vojnového konfliktu z dôvodu čisto politických rozhodnutí odkázaná na solidaritu iných členských štátov NATO pri ochrane vzdušného priestoru (Česká republika a Poľsko) a protivzdušnej ochrane (systém Patriot);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b/>
          <w:bCs/>
          <w:lang w:bidi="sk-SK"/>
        </w:rPr>
      </w:pPr>
      <w:bookmarkStart w:id="6" w:name="bookmark21"/>
      <w:bookmarkStart w:id="7" w:name="bookmark22"/>
      <w:bookmarkStart w:id="8" w:name="bookmark23"/>
      <w:r w:rsidRPr="0076192E">
        <w:rPr>
          <w:b/>
          <w:bCs/>
          <w:lang w:bidi="sk-SK"/>
        </w:rPr>
        <w:t>so znepokojením berie na vedomie,</w:t>
      </w:r>
      <w:bookmarkEnd w:id="6"/>
      <w:bookmarkEnd w:id="7"/>
      <w:bookmarkEnd w:id="8"/>
    </w:p>
    <w:p w:rsidR="0076192E" w:rsidRDefault="0076192E" w:rsidP="0076192E">
      <w:pPr>
        <w:spacing w:after="0" w:line="293" w:lineRule="auto"/>
        <w:jc w:val="both"/>
      </w:pPr>
      <w:r w:rsidRPr="0076192E">
        <w:rPr>
          <w:lang w:bidi="sk-SK"/>
        </w:rPr>
        <w:lastRenderedPageBreak/>
        <w:t xml:space="preserve">že spojenci Slovenskej republiky oznámili postupné sťahovanie batérií systému </w:t>
      </w:r>
      <w:r w:rsidR="006347C6">
        <w:rPr>
          <w:lang w:bidi="sk-SK"/>
        </w:rPr>
        <w:t>proti</w:t>
      </w:r>
      <w:r>
        <w:t xml:space="preserve">vzdušnej ochrany Patriot z územia Slovenskej republiky, pričom k prvému presunu došlo dňa 11. októbra 2022, čo v praxi viedlo k výraznému zníženiu </w:t>
      </w:r>
      <w:r w:rsidR="006347C6">
        <w:t>proti</w:t>
      </w:r>
      <w:r>
        <w:t>vzdušnej ochrany Slovenskej republiky;</w:t>
      </w:r>
    </w:p>
    <w:p w:rsidR="0076192E" w:rsidRDefault="0076192E" w:rsidP="0076192E">
      <w:pPr>
        <w:spacing w:after="0" w:line="293" w:lineRule="auto"/>
        <w:jc w:val="both"/>
      </w:pPr>
    </w:p>
    <w:p w:rsidR="0076192E" w:rsidRPr="0076192E" w:rsidRDefault="0076192E" w:rsidP="0076192E">
      <w:pPr>
        <w:spacing w:after="0" w:line="293" w:lineRule="auto"/>
        <w:jc w:val="both"/>
        <w:rPr>
          <w:b/>
        </w:rPr>
      </w:pPr>
      <w:r w:rsidRPr="0076192E">
        <w:rPr>
          <w:b/>
        </w:rPr>
        <w:t xml:space="preserve">považuje za neprijateľné, 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noProof/>
          <w:lang w:eastAsia="sk-SK"/>
        </w:rPr>
        <mc:AlternateContent>
          <mc:Choice Requires="wps">
            <w:drawing>
              <wp:anchor distT="3175" distB="2540" distL="0" distR="0" simplePos="0" relativeHeight="251662336" behindDoc="0" locked="0" layoutInCell="1" allowOverlap="1" wp14:anchorId="4B63A00E" wp14:editId="480015EC">
                <wp:simplePos x="0" y="0"/>
                <wp:positionH relativeFrom="page">
                  <wp:posOffset>961390</wp:posOffset>
                </wp:positionH>
                <wp:positionV relativeFrom="paragraph">
                  <wp:posOffset>3175</wp:posOffset>
                </wp:positionV>
                <wp:extent cx="286385" cy="1892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63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92E" w:rsidRDefault="0076192E" w:rsidP="0076192E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B63A00E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left:0;text-align:left;margin-left:75.7pt;margin-top:.25pt;width:22.55pt;height:14.9pt;z-index:251662336;visibility:visible;mso-wrap-style:none;mso-wrap-distance-left:0;mso-wrap-distance-top:.25pt;mso-wrap-distance-right:0;mso-wrap-distance-bottom: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" filled="f" stroked="f">
                <v:textbox inset="0,0,0,0">
                  <w:txbxContent>
                    <w:p w:rsidR="0076192E" w:rsidRDefault="0076192E" w:rsidP="0076192E">
                      <w:pPr>
                        <w:spacing w:after="0" w:line="24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76192E">
        <w:rPr>
          <w:lang w:bidi="sk-SK"/>
        </w:rPr>
        <w:t>aby neboli poskytované relevantné informácie o presune výzbroje zo zásob OS SR na Ukrajinu;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b/>
          <w:bCs/>
          <w:lang w:bidi="sk-SK"/>
        </w:rPr>
      </w:pPr>
      <w:r w:rsidRPr="0076192E">
        <w:rPr>
          <w:b/>
          <w:bCs/>
          <w:noProof/>
          <w:lang w:eastAsia="sk-SK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4655DA99" wp14:editId="66AFED95">
                <wp:simplePos x="0" y="0"/>
                <wp:positionH relativeFrom="page">
                  <wp:posOffset>923925</wp:posOffset>
                </wp:positionH>
                <wp:positionV relativeFrom="paragraph">
                  <wp:posOffset>212090</wp:posOffset>
                </wp:positionV>
                <wp:extent cx="47625" cy="429895"/>
                <wp:effectExtent l="0" t="0" r="0" b="0"/>
                <wp:wrapSquare wrapText="right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47625" cy="4298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6192E" w:rsidRDefault="0076192E" w:rsidP="0076192E">
                            <w:pPr>
                              <w:spacing w:after="0" w:line="298" w:lineRule="auto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655DA99" id="Shape 13" o:spid="_x0000_s1027" type="#_x0000_t202" style="position:absolute;left:0;text-align:left;margin-left:72.75pt;margin-top:16.7pt;width:3.75pt;height:33.85pt;flip:x;z-index: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" filled="f" stroked="f">
                <v:textbox inset="0,0,0,0">
                  <w:txbxContent>
                    <w:p w:rsidR="0076192E" w:rsidRDefault="0076192E" w:rsidP="0076192E">
                      <w:pPr>
                        <w:spacing w:after="0" w:line="298" w:lineRule="auto"/>
                      </w:pPr>
                      <w:r>
                        <w:t xml:space="preserve"> 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76192E">
        <w:rPr>
          <w:b/>
          <w:bCs/>
          <w:lang w:bidi="sk-SK"/>
        </w:rPr>
        <w:t>žiada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ministra obrany Slovenskej republiky, aby na neverejnom rokovaní Národnej rady  Slovenskej republiky poskytol všetky potrebné informácie o stave bojaschopnosti OS SR, osobitne o</w:t>
      </w:r>
    </w:p>
    <w:p w:rsidR="0076192E" w:rsidRDefault="0076192E" w:rsidP="0076192E">
      <w:pPr>
        <w:pStyle w:val="Odsekzoznamu"/>
        <w:widowControl w:val="0"/>
        <w:numPr>
          <w:ilvl w:val="0"/>
          <w:numId w:val="3"/>
        </w:numPr>
        <w:shd w:val="clear" w:color="auto" w:fill="FFFFFF"/>
        <w:tabs>
          <w:tab w:val="right" w:pos="1276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obsahu plánovanej výmeny 30</w:t>
      </w:r>
      <w:r>
        <w:rPr>
          <w:lang w:bidi="sk-SK"/>
        </w:rPr>
        <w:t xml:space="preserve"> ks BVP -1 zo zásob OS SR za 15 </w:t>
      </w:r>
      <w:r w:rsidRPr="0076192E">
        <w:rPr>
          <w:lang w:bidi="sk-SK"/>
        </w:rPr>
        <w:t>nemeckých tankov, ktoré musia prejsť komplexnou generálnou opravou,</w:t>
      </w:r>
    </w:p>
    <w:p w:rsidR="0076192E" w:rsidRPr="0076192E" w:rsidRDefault="0076192E" w:rsidP="004610F4">
      <w:pPr>
        <w:widowControl w:val="0"/>
        <w:numPr>
          <w:ilvl w:val="0"/>
          <w:numId w:val="3"/>
        </w:numPr>
        <w:shd w:val="clear" w:color="auto" w:fill="FFFFFF"/>
        <w:snapToGrid w:val="0"/>
        <w:spacing w:line="360" w:lineRule="auto"/>
        <w:jc w:val="both"/>
        <w:rPr>
          <w:lang w:bidi="sk-SK"/>
        </w:rPr>
      </w:pPr>
      <w:bookmarkStart w:id="9" w:name="bookmark27"/>
      <w:bookmarkEnd w:id="9"/>
      <w:r w:rsidRPr="0076192E">
        <w:rPr>
          <w:lang w:bidi="sk-SK"/>
        </w:rPr>
        <w:t>výzbroji a výstroji zo zásob OS SR poskytnutých ozbrojeným silám</w:t>
      </w:r>
      <w:r w:rsidR="00FC68BD">
        <w:rPr>
          <w:lang w:bidi="sk-SK"/>
        </w:rPr>
        <w:t xml:space="preserve"> Ukrajiny </w:t>
      </w:r>
      <w:r w:rsidRPr="0076192E">
        <w:rPr>
          <w:lang w:bidi="sk-SK"/>
        </w:rPr>
        <w:t>(typ a množstvo munície, samohybné húfnice a zoznam a množstvo ostatnej výzbroje a výstroja),</w:t>
      </w:r>
    </w:p>
    <w:p w:rsidR="0076192E" w:rsidRPr="0076192E" w:rsidRDefault="00FC68BD" w:rsidP="00FC68BD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bookmarkStart w:id="10" w:name="bookmark28"/>
      <w:bookmarkEnd w:id="10"/>
      <w:r>
        <w:rPr>
          <w:lang w:bidi="sk-SK"/>
        </w:rPr>
        <w:t xml:space="preserve">3.        </w:t>
      </w:r>
      <w:r w:rsidR="0076192E" w:rsidRPr="0076192E">
        <w:rPr>
          <w:lang w:bidi="sk-SK"/>
        </w:rPr>
        <w:t>pláne spojencov na stiahnutie systému protivzdušnej ochrany Patriot</w:t>
      </w:r>
    </w:p>
    <w:p w:rsidR="0076192E" w:rsidRPr="0076192E" w:rsidRDefault="0076192E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 w:rsidRPr="0076192E">
        <w:rPr>
          <w:lang w:bidi="sk-SK"/>
        </w:rPr>
        <w:t>z územia Slovenskej republiky,</w:t>
      </w:r>
    </w:p>
    <w:p w:rsidR="0076192E" w:rsidRPr="0076192E" w:rsidRDefault="00FC68BD" w:rsidP="00FC68BD">
      <w:pPr>
        <w:pStyle w:val="Odsekzoznamu"/>
        <w:widowControl w:val="0"/>
        <w:numPr>
          <w:ilvl w:val="0"/>
          <w:numId w:val="4"/>
        </w:numPr>
        <w:shd w:val="clear" w:color="auto" w:fill="FFFFFF"/>
        <w:tabs>
          <w:tab w:val="left" w:pos="426"/>
        </w:tabs>
        <w:snapToGrid w:val="0"/>
        <w:spacing w:line="360" w:lineRule="auto"/>
        <w:ind w:hanging="720"/>
        <w:jc w:val="both"/>
        <w:rPr>
          <w:lang w:bidi="sk-SK"/>
        </w:rPr>
      </w:pPr>
      <w:bookmarkStart w:id="11" w:name="bookmark29"/>
      <w:bookmarkEnd w:id="11"/>
      <w:r>
        <w:rPr>
          <w:lang w:bidi="sk-SK"/>
        </w:rPr>
        <w:t xml:space="preserve">     </w:t>
      </w:r>
      <w:r w:rsidR="0076192E" w:rsidRPr="0076192E">
        <w:rPr>
          <w:lang w:bidi="sk-SK"/>
        </w:rPr>
        <w:t>pláne darovania bojových lietadiel Mig-29 Ukrajine,</w:t>
      </w:r>
    </w:p>
    <w:p w:rsidR="0076192E" w:rsidRPr="0076192E" w:rsidRDefault="0076192E" w:rsidP="00FC68BD">
      <w:pPr>
        <w:widowControl w:val="0"/>
        <w:numPr>
          <w:ilvl w:val="0"/>
          <w:numId w:val="4"/>
        </w:numPr>
        <w:shd w:val="clear" w:color="auto" w:fill="FFFFFF"/>
        <w:tabs>
          <w:tab w:val="left" w:pos="5580"/>
        </w:tabs>
        <w:snapToGrid w:val="0"/>
        <w:spacing w:line="360" w:lineRule="auto"/>
        <w:ind w:hanging="720"/>
        <w:jc w:val="both"/>
        <w:rPr>
          <w:lang w:bidi="sk-SK"/>
        </w:rPr>
      </w:pPr>
      <w:bookmarkStart w:id="12" w:name="bookmark30"/>
      <w:bookmarkEnd w:id="12"/>
      <w:r w:rsidRPr="0076192E">
        <w:rPr>
          <w:lang w:bidi="sk-SK"/>
        </w:rPr>
        <w:t>aktuálnom stave výzbroje a výstroja OS SR,</w:t>
      </w:r>
    </w:p>
    <w:p w:rsidR="0076192E" w:rsidRPr="0076192E" w:rsidRDefault="0076192E" w:rsidP="00EC5BF0">
      <w:pPr>
        <w:widowControl w:val="0"/>
        <w:numPr>
          <w:ilvl w:val="0"/>
          <w:numId w:val="4"/>
        </w:numPr>
        <w:shd w:val="clear" w:color="auto" w:fill="FFFFFF"/>
        <w:tabs>
          <w:tab w:val="left" w:pos="5580"/>
        </w:tabs>
        <w:snapToGrid w:val="0"/>
        <w:spacing w:line="360" w:lineRule="auto"/>
        <w:ind w:hanging="720"/>
        <w:jc w:val="both"/>
        <w:rPr>
          <w:lang w:bidi="sk-SK"/>
        </w:rPr>
      </w:pPr>
      <w:bookmarkStart w:id="13" w:name="bookmark31"/>
      <w:bookmarkEnd w:id="13"/>
      <w:r w:rsidRPr="0076192E">
        <w:rPr>
          <w:lang w:bidi="sk-SK"/>
        </w:rPr>
        <w:t>časovom a vecnom harmonograme zaobstarania novej alebo používanej</w:t>
      </w:r>
      <w:r w:rsidR="00FC68BD">
        <w:rPr>
          <w:lang w:bidi="sk-SK"/>
        </w:rPr>
        <w:t xml:space="preserve"> </w:t>
      </w:r>
      <w:r w:rsidRPr="0076192E">
        <w:rPr>
          <w:lang w:bidi="sk-SK"/>
        </w:rPr>
        <w:t>výzbroje a výstroja pre OS SR;</w:t>
      </w:r>
    </w:p>
    <w:p w:rsidR="0076192E" w:rsidRDefault="00FC68BD" w:rsidP="0076192E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  <w:rPr>
          <w:lang w:bidi="sk-SK"/>
        </w:rPr>
      </w:pPr>
      <w:r>
        <w:rPr>
          <w:lang w:bidi="sk-SK"/>
        </w:rPr>
        <w:t>Ter</w:t>
      </w:r>
      <w:r w:rsidR="0076192E" w:rsidRPr="0076192E">
        <w:rPr>
          <w:lang w:bidi="sk-SK"/>
        </w:rPr>
        <w:t>mín: do 25. októbra 2022</w:t>
      </w:r>
    </w:p>
    <w:p w:rsidR="00FC68BD" w:rsidRDefault="00FC68BD" w:rsidP="00FC68BD">
      <w:pPr>
        <w:spacing w:line="240" w:lineRule="auto"/>
      </w:pPr>
      <w:r>
        <w:rPr>
          <w:b/>
          <w:bCs/>
        </w:rPr>
        <w:t>dôrazne vytýka</w:t>
      </w:r>
    </w:p>
    <w:p w:rsidR="00FC68BD" w:rsidRDefault="00FC68BD" w:rsidP="00FC68BD">
      <w:pPr>
        <w:spacing w:after="0" w:line="240" w:lineRule="auto"/>
      </w:pPr>
      <w:r>
        <w:t>ministrovi obrany Slovenskej republiky klamlivé verejné vyjadrenia popierajúce</w:t>
      </w:r>
    </w:p>
    <w:p w:rsidR="007F51A4" w:rsidRDefault="0076192E" w:rsidP="00BD2DFF">
      <w:pPr>
        <w:widowControl w:val="0"/>
        <w:shd w:val="clear" w:color="auto" w:fill="FFFFFF"/>
        <w:tabs>
          <w:tab w:val="left" w:pos="5580"/>
        </w:tabs>
        <w:snapToGrid w:val="0"/>
        <w:spacing w:line="360" w:lineRule="auto"/>
        <w:jc w:val="both"/>
      </w:pPr>
      <w:r w:rsidRPr="0076192E">
        <w:rPr>
          <w:bCs/>
          <w:lang w:bidi="sk-SK"/>
        </w:rPr>
        <w:t>darovanie systému protivzdušnej ochrany S-300 Ukrajine.</w:t>
      </w:r>
      <w:bookmarkStart w:id="14" w:name="_GoBack"/>
      <w:bookmarkEnd w:id="14"/>
    </w:p>
    <w:sectPr w:rsidR="007F51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EF48AF"/>
    <w:multiLevelType w:val="hybridMultilevel"/>
    <w:tmpl w:val="DAAEECD2"/>
    <w:lvl w:ilvl="0" w:tplc="F9E2E1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5507BC"/>
    <w:multiLevelType w:val="multilevel"/>
    <w:tmpl w:val="892CC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B641F8B"/>
    <w:multiLevelType w:val="hybridMultilevel"/>
    <w:tmpl w:val="865607BC"/>
    <w:lvl w:ilvl="0" w:tplc="041B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DB07AD"/>
    <w:multiLevelType w:val="hybridMultilevel"/>
    <w:tmpl w:val="765E51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EC5"/>
    <w:rsid w:val="00021E74"/>
    <w:rsid w:val="00033DEB"/>
    <w:rsid w:val="00045D98"/>
    <w:rsid w:val="001B2012"/>
    <w:rsid w:val="004C1B9C"/>
    <w:rsid w:val="005C6048"/>
    <w:rsid w:val="006347C6"/>
    <w:rsid w:val="0076192E"/>
    <w:rsid w:val="007F51A4"/>
    <w:rsid w:val="008D5588"/>
    <w:rsid w:val="00A76AA8"/>
    <w:rsid w:val="00AD2C89"/>
    <w:rsid w:val="00BD2DFF"/>
    <w:rsid w:val="00C75EC5"/>
    <w:rsid w:val="00E223D7"/>
    <w:rsid w:val="00E65317"/>
    <w:rsid w:val="00EE2006"/>
    <w:rsid w:val="00FC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B7C1"/>
  <w15:chartTrackingRefBased/>
  <w15:docId w15:val="{7822C7D6-0DBA-4E8F-9C1E-F0EA6BDB8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75EC5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5EC5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semiHidden/>
    <w:unhideWhenUsed/>
    <w:rsid w:val="00A76AA8"/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6AA8"/>
    <w:rPr>
      <w:rFonts w:ascii="Times New Roman" w:eastAsia="Times New Roman" w:hAnsi="Times New Roman" w:cs="Times New Roman"/>
      <w:sz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D2D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2DF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BE9AB-1E4D-49B6-B169-098B8124D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3</cp:revision>
  <cp:lastPrinted>2022-10-20T10:13:00Z</cp:lastPrinted>
  <dcterms:created xsi:type="dcterms:W3CDTF">2022-10-20T10:13:00Z</dcterms:created>
  <dcterms:modified xsi:type="dcterms:W3CDTF">2022-10-20T10:40:00Z</dcterms:modified>
</cp:coreProperties>
</file>