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8.0.0 -->
  <w:body>
    <w:p w:rsidR="00EA5DC2" w:rsidRPr="00F95756" w:rsidP="003F758D">
      <w:pPr>
        <w:keepNext/>
        <w:framePr w:wrap="auto"/>
        <w:widowControl/>
        <w:autoSpaceDE/>
        <w:autoSpaceDN/>
        <w:bidi w:val="0"/>
        <w:adjustRightInd/>
        <w:ind w:left="0" w:right="0" w:firstLine="540"/>
        <w:jc w:val="both"/>
        <w:textAlignment w:val="auto"/>
        <w:outlineLvl w:val="0"/>
        <w:rPr>
          <w:rFonts w:ascii="Times New Roman" w:eastAsia="Times New Roman" w:hAnsi="Times New Roman" w:cs="Times New Roman" w:hint="cs"/>
          <w:b w:val="0"/>
          <w:bCs/>
          <w:i/>
          <w:iCs/>
          <w:rtl w:val="0"/>
          <w:cs w:val="0"/>
          <w:lang w:val="sk-SK" w:eastAsia="sk-SK" w:bidi="ar-SA"/>
        </w:rPr>
      </w:pPr>
      <w:r w:rsidRPr="000C003C" w:rsidR="00F06819">
        <w:rPr>
          <w:rFonts w:ascii="Arial" w:eastAsia="Times New Roman" w:hAnsi="Arial" w:cs="Arial" w:hint="cs"/>
          <w:b w:val="0"/>
          <w:bCs/>
          <w:i/>
          <w:iCs/>
          <w:sz w:val="24"/>
          <w:szCs w:val="24"/>
          <w:rtl w:val="0"/>
          <w:cs w:val="0"/>
          <w:lang w:val="sk-SK" w:eastAsia="sk-SK" w:bidi="ar-SA"/>
        </w:rPr>
        <w:t xml:space="preserve">   </w:t>
      </w:r>
      <w:r w:rsidRPr="000C003C">
        <w:rPr>
          <w:rFonts w:ascii="Arial" w:eastAsia="Times New Roman" w:hAnsi="Arial" w:cs="Arial" w:hint="cs"/>
          <w:b w:val="0"/>
          <w:bCs/>
          <w:i/>
          <w:iCs/>
          <w:sz w:val="24"/>
          <w:szCs w:val="24"/>
          <w:rtl w:val="0"/>
          <w:cs w:val="0"/>
          <w:lang w:val="sk-SK" w:eastAsia="sk-SK" w:bidi="ar-SA"/>
        </w:rPr>
        <w:t xml:space="preserve">             </w:t>
      </w:r>
      <w:r w:rsidRPr="00F95756">
        <w:rPr>
          <w:rFonts w:ascii="Times New Roman" w:eastAsia="Times New Roman" w:hAnsi="Times New Roman" w:cs="Times New Roman" w:hint="cs"/>
          <w:b w:val="0"/>
          <w:bCs/>
          <w:i/>
          <w:iCs/>
          <w:sz w:val="24"/>
          <w:szCs w:val="24"/>
          <w:rtl w:val="0"/>
          <w:cs w:val="0"/>
          <w:lang w:val="sk-SK" w:eastAsia="sk-SK" w:bidi="ar-SA"/>
        </w:rPr>
        <w:t>Výbor</w:t>
      </w:r>
    </w:p>
    <w:p w:rsidR="00EA5DC2" w:rsidRPr="00F95756" w:rsidP="003F758D">
      <w:pPr>
        <w:framePr w:wrap="auto"/>
        <w:widowControl/>
        <w:autoSpaceDE/>
        <w:autoSpaceDN/>
        <w:bidi w:val="0"/>
        <w:adjustRightInd/>
        <w:ind w:left="0" w:right="0"/>
        <w:jc w:val="both"/>
        <w:textAlignment w:val="auto"/>
        <w:rPr>
          <w:rFonts w:ascii="Times New Roman" w:eastAsia="Times New Roman" w:hAnsi="Times New Roman" w:cs="Times New Roman" w:hint="cs"/>
          <w:i/>
          <w:rtl w:val="0"/>
          <w:cs w:val="0"/>
          <w:lang w:val="sk-SK" w:eastAsia="sk-SK" w:bidi="ar-SA"/>
        </w:rPr>
      </w:pPr>
      <w:r w:rsidRPr="00F95756">
        <w:rPr>
          <w:rFonts w:ascii="Times New Roman" w:eastAsia="Times New Roman" w:hAnsi="Times New Roman" w:cs="Times New Roman" w:hint="cs"/>
          <w:i/>
          <w:sz w:val="24"/>
          <w:szCs w:val="24"/>
          <w:rtl w:val="0"/>
          <w:cs w:val="0"/>
          <w:lang w:val="sk-SK" w:eastAsia="sk-SK" w:bidi="ar-SA"/>
        </w:rPr>
        <w:t xml:space="preserve"> Národnej rady Slovenskej republiky</w:t>
      </w:r>
    </w:p>
    <w:p w:rsidR="00EA0A4F" w:rsidRPr="00F95756" w:rsidP="003F758D">
      <w:pPr>
        <w:framePr w:wrap="auto"/>
        <w:widowControl/>
        <w:autoSpaceDE/>
        <w:autoSpaceDN/>
        <w:bidi w:val="0"/>
        <w:adjustRightInd/>
        <w:ind w:left="0" w:right="0"/>
        <w:jc w:val="both"/>
        <w:textAlignment w:val="auto"/>
        <w:rPr>
          <w:rFonts w:ascii="Times New Roman" w:eastAsia="Times New Roman" w:hAnsi="Times New Roman" w:cs="Times New Roman" w:hint="cs"/>
          <w:i/>
          <w:rtl w:val="0"/>
          <w:cs w:val="0"/>
          <w:lang w:val="sk-SK" w:eastAsia="sk-SK" w:bidi="ar-SA"/>
        </w:rPr>
      </w:pPr>
      <w:r w:rsidRPr="00F95756" w:rsidR="00EA5DC2">
        <w:rPr>
          <w:rFonts w:ascii="Times New Roman" w:eastAsia="Times New Roman" w:hAnsi="Times New Roman" w:cs="Times New Roman" w:hint="cs"/>
          <w:i/>
          <w:sz w:val="24"/>
          <w:szCs w:val="24"/>
          <w:rtl w:val="0"/>
          <w:cs w:val="0"/>
          <w:lang w:val="sk-SK" w:eastAsia="sk-SK" w:bidi="ar-SA"/>
        </w:rPr>
        <w:t xml:space="preserve">      pre hospodárske záležitosti</w:t>
      </w:r>
    </w:p>
    <w:p w:rsidR="00EA5DC2" w:rsidRPr="00F95756" w:rsidP="00255451">
      <w:pPr>
        <w:framePr w:wrap="auto"/>
        <w:widowControl/>
        <w:autoSpaceDE/>
        <w:autoSpaceDN/>
        <w:bidi w:val="0"/>
        <w:adjustRightInd/>
        <w:ind w:left="0" w:right="0" w:firstLine="567"/>
        <w:jc w:val="both"/>
        <w:textAlignment w:val="auto"/>
        <w:rPr>
          <w:rFonts w:ascii="Times New Roman" w:eastAsia="Times New Roman" w:hAnsi="Times New Roman" w:cs="Times New Roman" w:hint="cs"/>
          <w:rtl w:val="0"/>
          <w:cs w:val="0"/>
          <w:lang w:val="sk-SK" w:eastAsia="sk-SK" w:bidi="ar-SA"/>
        </w:rPr>
      </w:pPr>
      <w:r w:rsidRPr="00F95756">
        <w:rPr>
          <w:rFonts w:ascii="Times New Roman" w:eastAsia="Times New Roman" w:hAnsi="Times New Roman" w:cs="Times New Roman" w:hint="cs"/>
          <w:sz w:val="24"/>
          <w:szCs w:val="24"/>
          <w:rtl w:val="0"/>
          <w:cs w:val="0"/>
          <w:lang w:val="sk-SK" w:eastAsia="sk-SK" w:bidi="ar-SA"/>
        </w:rPr>
        <w:t xml:space="preserve">                                                                </w:t>
      </w:r>
      <w:r w:rsidRPr="00F95756" w:rsidR="000F2CA6">
        <w:rPr>
          <w:rFonts w:ascii="Times New Roman" w:eastAsia="Times New Roman" w:hAnsi="Times New Roman" w:cs="Times New Roman" w:hint="cs"/>
          <w:sz w:val="24"/>
          <w:szCs w:val="24"/>
          <w:rtl w:val="0"/>
          <w:cs w:val="0"/>
          <w:lang w:val="sk-SK" w:eastAsia="sk-SK" w:bidi="ar-SA"/>
        </w:rPr>
        <w:t xml:space="preserve">          </w:t>
      </w:r>
      <w:r w:rsidRPr="00F95756" w:rsidR="00444C9D">
        <w:rPr>
          <w:rFonts w:ascii="Times New Roman" w:eastAsia="Times New Roman" w:hAnsi="Times New Roman" w:cs="Times New Roman" w:hint="cs"/>
          <w:sz w:val="24"/>
          <w:szCs w:val="24"/>
          <w:rtl w:val="0"/>
          <w:cs w:val="0"/>
          <w:lang w:val="sk-SK" w:eastAsia="sk-SK" w:bidi="ar-SA"/>
        </w:rPr>
        <w:t xml:space="preserve"> </w:t>
      </w:r>
      <w:r w:rsidR="007D1343">
        <w:rPr>
          <w:rFonts w:ascii="Times New Roman" w:eastAsia="Times New Roman" w:hAnsi="Times New Roman" w:cs="Times New Roman" w:hint="cs"/>
          <w:sz w:val="24"/>
          <w:szCs w:val="24"/>
          <w:rtl w:val="0"/>
          <w:cs w:val="0"/>
          <w:lang w:val="sk-SK" w:eastAsia="sk-SK" w:bidi="ar-SA"/>
        </w:rPr>
        <w:tab/>
      </w:r>
      <w:r w:rsidR="002C6C69">
        <w:rPr>
          <w:rFonts w:ascii="Times New Roman" w:eastAsia="Times New Roman" w:hAnsi="Times New Roman" w:cs="Times New Roman" w:hint="cs"/>
          <w:sz w:val="24"/>
          <w:szCs w:val="24"/>
          <w:rtl w:val="0"/>
          <w:cs w:val="0"/>
          <w:lang w:val="sk-SK" w:eastAsia="sk-SK" w:bidi="ar-SA"/>
        </w:rPr>
        <w:t>125</w:t>
      </w:r>
      <w:r w:rsidR="00F8175D">
        <w:rPr>
          <w:rFonts w:ascii="Times New Roman" w:eastAsia="Times New Roman" w:hAnsi="Times New Roman" w:cs="Times New Roman" w:hint="cs"/>
          <w:sz w:val="24"/>
          <w:szCs w:val="24"/>
          <w:rtl w:val="0"/>
          <w:cs w:val="0"/>
          <w:lang w:val="sk-SK" w:eastAsia="sk-SK" w:bidi="ar-SA"/>
        </w:rPr>
        <w:t xml:space="preserve">. </w:t>
      </w:r>
      <w:r w:rsidRPr="00F95756">
        <w:rPr>
          <w:rFonts w:ascii="Times New Roman" w:eastAsia="Times New Roman" w:hAnsi="Times New Roman" w:cs="Times New Roman" w:hint="cs"/>
          <w:sz w:val="24"/>
          <w:szCs w:val="24"/>
          <w:rtl w:val="0"/>
          <w:cs w:val="0"/>
          <w:lang w:val="sk-SK" w:eastAsia="sk-SK" w:bidi="ar-SA"/>
        </w:rPr>
        <w:t>schôdza výboru</w:t>
      </w:r>
    </w:p>
    <w:p w:rsidR="00AD3B5D" w:rsidRPr="00567370" w:rsidP="00567370">
      <w:pPr>
        <w:framePr w:wrap="auto"/>
        <w:widowControl/>
        <w:autoSpaceDE/>
        <w:autoSpaceDN/>
        <w:bidi w:val="0"/>
        <w:adjustRightInd/>
        <w:ind w:left="0" w:right="0" w:firstLine="567"/>
        <w:jc w:val="both"/>
        <w:textAlignment w:val="auto"/>
        <w:rPr>
          <w:rFonts w:ascii="Times New Roman" w:eastAsia="Times New Roman" w:hAnsi="Times New Roman" w:cs="Times New Roman" w:hint="cs"/>
          <w:iCs/>
          <w:color w:val="auto"/>
          <w:szCs w:val="20"/>
          <w:rtl w:val="0"/>
          <w:cs w:val="0"/>
          <w:lang w:val="sk-SK" w:eastAsia="sk-SK" w:bidi="ar-SA"/>
        </w:rPr>
      </w:pPr>
      <w:r w:rsidRPr="00F95756" w:rsidR="00EA5DC2">
        <w:rPr>
          <w:rFonts w:ascii="Times New Roman" w:eastAsia="Times New Roman" w:hAnsi="Times New Roman" w:cs="Times New Roman" w:hint="cs"/>
          <w:color w:val="auto"/>
          <w:sz w:val="24"/>
          <w:szCs w:val="20"/>
          <w:rtl w:val="0"/>
          <w:cs w:val="0"/>
          <w:lang w:val="sk-SK" w:eastAsia="sk-SK" w:bidi="ar-SA"/>
        </w:rPr>
        <w:t xml:space="preserve">                                                            </w:t>
      </w:r>
      <w:r w:rsidRPr="00F95756" w:rsidR="000F2CA6">
        <w:rPr>
          <w:rFonts w:ascii="Times New Roman" w:eastAsia="Times New Roman" w:hAnsi="Times New Roman" w:cs="Times New Roman" w:hint="cs"/>
          <w:color w:val="auto"/>
          <w:sz w:val="24"/>
          <w:szCs w:val="20"/>
          <w:rtl w:val="0"/>
          <w:cs w:val="0"/>
          <w:lang w:val="sk-SK" w:eastAsia="sk-SK" w:bidi="ar-SA"/>
        </w:rPr>
        <w:t xml:space="preserve">               </w:t>
      </w:r>
      <w:r w:rsidR="007D1343">
        <w:rPr>
          <w:rFonts w:ascii="Times New Roman" w:eastAsia="Times New Roman" w:hAnsi="Times New Roman" w:cs="Times New Roman" w:hint="cs"/>
          <w:color w:val="auto"/>
          <w:sz w:val="24"/>
          <w:szCs w:val="20"/>
          <w:rtl w:val="0"/>
          <w:cs w:val="0"/>
          <w:lang w:val="sk-SK" w:eastAsia="sk-SK" w:bidi="ar-SA"/>
        </w:rPr>
        <w:tab/>
      </w:r>
      <w:r w:rsidRPr="00F95756" w:rsidR="000F2CA6">
        <w:rPr>
          <w:rFonts w:ascii="Times New Roman" w:eastAsia="Times New Roman" w:hAnsi="Times New Roman" w:cs="Times New Roman" w:hint="cs"/>
          <w:color w:val="auto"/>
          <w:sz w:val="24"/>
          <w:szCs w:val="20"/>
          <w:rtl w:val="0"/>
          <w:cs w:val="0"/>
          <w:lang w:val="sk-SK" w:eastAsia="sk-SK" w:bidi="ar-SA"/>
        </w:rPr>
        <w:t xml:space="preserve">Číslo: CRD </w:t>
      </w:r>
      <w:r w:rsidR="00657B97">
        <w:rPr>
          <w:rFonts w:ascii="Times New Roman" w:eastAsia="Times New Roman" w:hAnsi="Times New Roman" w:cs="Times New Roman" w:hint="cs"/>
          <w:color w:val="auto"/>
          <w:sz w:val="24"/>
          <w:szCs w:val="20"/>
          <w:rtl w:val="0"/>
          <w:cs w:val="0"/>
          <w:lang w:val="sk-SK" w:eastAsia="sk-SK" w:bidi="ar-SA"/>
        </w:rPr>
        <w:t>–</w:t>
      </w:r>
      <w:r w:rsidRPr="00F95756" w:rsidR="000F2CA6">
        <w:rPr>
          <w:rFonts w:ascii="Times New Roman" w:eastAsia="Times New Roman" w:hAnsi="Times New Roman" w:cs="Times New Roman" w:hint="cs"/>
          <w:color w:val="auto"/>
          <w:sz w:val="24"/>
          <w:szCs w:val="20"/>
          <w:rtl w:val="0"/>
          <w:cs w:val="0"/>
          <w:lang w:val="sk-SK" w:eastAsia="sk-SK" w:bidi="ar-SA"/>
        </w:rPr>
        <w:t xml:space="preserve"> </w:t>
      </w:r>
      <w:r w:rsidR="00411E61">
        <w:rPr>
          <w:rFonts w:ascii="Times New Roman" w:eastAsia="Times New Roman" w:hAnsi="Times New Roman" w:cs="Times New Roman" w:hint="cs"/>
          <w:color w:val="auto"/>
          <w:sz w:val="24"/>
          <w:szCs w:val="20"/>
          <w:rtl w:val="0"/>
          <w:cs w:val="0"/>
          <w:lang w:val="sk-SK" w:eastAsia="sk-SK" w:bidi="ar-SA"/>
        </w:rPr>
        <w:t>1815</w:t>
      </w:r>
      <w:r w:rsidR="00657B97">
        <w:rPr>
          <w:rFonts w:ascii="Times New Roman" w:eastAsia="Times New Roman" w:hAnsi="Times New Roman" w:cs="Times New Roman" w:hint="cs"/>
          <w:color w:val="auto"/>
          <w:sz w:val="24"/>
          <w:szCs w:val="20"/>
          <w:rtl w:val="0"/>
          <w:cs w:val="0"/>
          <w:lang w:val="sk-SK" w:eastAsia="sk-SK" w:bidi="ar-SA"/>
        </w:rPr>
        <w:t>/</w:t>
      </w:r>
      <w:r w:rsidR="00625E6B">
        <w:rPr>
          <w:rFonts w:ascii="Times New Roman" w:eastAsia="Times New Roman" w:hAnsi="Times New Roman" w:cs="Times New Roman" w:hint="cs"/>
          <w:iCs/>
          <w:color w:val="auto"/>
          <w:sz w:val="24"/>
          <w:szCs w:val="20"/>
          <w:rtl w:val="0"/>
          <w:cs w:val="0"/>
          <w:lang w:val="sk-SK" w:eastAsia="sk-SK" w:bidi="ar-SA"/>
        </w:rPr>
        <w:t>2022</w:t>
      </w:r>
      <w:r w:rsidR="0066606D">
        <w:rPr>
          <w:rFonts w:ascii="Times New Roman" w:eastAsia="Times New Roman" w:hAnsi="Times New Roman" w:cs="Times New Roman" w:hint="cs"/>
          <w:iCs/>
          <w:color w:val="auto"/>
          <w:sz w:val="24"/>
          <w:szCs w:val="20"/>
          <w:rtl w:val="0"/>
          <w:cs w:val="0"/>
          <w:lang w:val="sk-SK" w:eastAsia="sk-SK" w:bidi="ar-SA"/>
        </w:rPr>
        <w:t xml:space="preserve"> - VHZ</w:t>
      </w:r>
    </w:p>
    <w:p w:rsidR="00EA5DC2" w:rsidRPr="00F95756" w:rsidP="003F758D">
      <w:pPr>
        <w:framePr w:wrap="auto"/>
        <w:widowControl/>
        <w:autoSpaceDE/>
        <w:autoSpaceDN/>
        <w:bidi w:val="0"/>
        <w:adjustRightInd/>
        <w:ind w:left="0" w:right="0"/>
        <w:jc w:val="center"/>
        <w:textAlignment w:val="auto"/>
        <w:rPr>
          <w:rFonts w:ascii="Times New Roman" w:eastAsia="Times New Roman" w:hAnsi="Times New Roman" w:cs="Times New Roman" w:hint="cs"/>
          <w:b/>
          <w:sz w:val="32"/>
          <w:szCs w:val="28"/>
          <w:rtl w:val="0"/>
          <w:cs w:val="0"/>
          <w:lang w:val="sk-SK" w:eastAsia="sk-SK" w:bidi="ar-SA"/>
        </w:rPr>
      </w:pPr>
      <w:r w:rsidR="009A6134">
        <w:rPr>
          <w:rFonts w:ascii="Times New Roman" w:eastAsia="Times New Roman" w:hAnsi="Times New Roman" w:cs="Times New Roman" w:hint="cs"/>
          <w:b/>
          <w:sz w:val="32"/>
          <w:szCs w:val="28"/>
          <w:rtl w:val="0"/>
          <w:cs w:val="0"/>
          <w:lang w:val="sk-SK" w:eastAsia="sk-SK" w:bidi="ar-SA"/>
        </w:rPr>
        <w:t>345</w:t>
      </w:r>
    </w:p>
    <w:p w:rsidR="00EA5DC2" w:rsidRPr="00F95756" w:rsidP="003F758D">
      <w:pPr>
        <w:keepNext/>
        <w:framePr w:wrap="auto"/>
        <w:widowControl/>
        <w:autoSpaceDE/>
        <w:autoSpaceDN/>
        <w:bidi w:val="0"/>
        <w:adjustRightInd/>
        <w:ind w:left="0" w:right="0"/>
        <w:jc w:val="center"/>
        <w:textAlignment w:val="auto"/>
        <w:outlineLvl w:val="1"/>
        <w:rPr>
          <w:rFonts w:ascii="Times New Roman" w:eastAsia="Times New Roman" w:hAnsi="Times New Roman" w:cs="Times New Roman" w:hint="cs"/>
          <w:b/>
          <w:color w:val="auto"/>
          <w:sz w:val="28"/>
          <w:szCs w:val="20"/>
          <w:rtl w:val="0"/>
          <w:cs w:val="0"/>
          <w:lang w:val="sk-SK" w:eastAsia="sk-SK" w:bidi="ar-SA"/>
        </w:rPr>
      </w:pPr>
      <w:r w:rsidRPr="00F95756">
        <w:rPr>
          <w:rFonts w:ascii="Times New Roman" w:eastAsia="Times New Roman" w:hAnsi="Times New Roman" w:cs="Times New Roman" w:hint="cs"/>
          <w:b/>
          <w:color w:val="auto"/>
          <w:sz w:val="28"/>
          <w:szCs w:val="20"/>
          <w:rtl w:val="0"/>
          <w:cs w:val="0"/>
          <w:lang w:val="sk-SK" w:eastAsia="sk-SK" w:bidi="ar-SA"/>
        </w:rPr>
        <w:t>U z n e s e n i e</w:t>
      </w:r>
    </w:p>
    <w:p w:rsidR="00EA5DC2" w:rsidRPr="00F95756" w:rsidP="003F758D">
      <w:pPr>
        <w:framePr w:wrap="auto"/>
        <w:widowControl/>
        <w:autoSpaceDE/>
        <w:autoSpaceDN/>
        <w:bidi w:val="0"/>
        <w:adjustRightInd/>
        <w:ind w:left="0" w:right="0"/>
        <w:jc w:val="center"/>
        <w:textAlignment w:val="auto"/>
        <w:rPr>
          <w:rFonts w:ascii="Times New Roman" w:eastAsia="Times New Roman" w:hAnsi="Times New Roman" w:cs="Times New Roman" w:hint="cs"/>
          <w:b/>
          <w:rtl w:val="0"/>
          <w:cs w:val="0"/>
          <w:lang w:val="sk-SK" w:eastAsia="sk-SK" w:bidi="ar-SA"/>
        </w:rPr>
      </w:pPr>
      <w:r w:rsidRPr="00F95756">
        <w:rPr>
          <w:rFonts w:ascii="Times New Roman" w:eastAsia="Times New Roman" w:hAnsi="Times New Roman" w:cs="Times New Roman" w:hint="cs"/>
          <w:b/>
          <w:sz w:val="24"/>
          <w:szCs w:val="24"/>
          <w:rtl w:val="0"/>
          <w:cs w:val="0"/>
          <w:lang w:val="sk-SK" w:eastAsia="sk-SK" w:bidi="ar-SA"/>
        </w:rPr>
        <w:t>Výboru Národnej rady Slovenskej republiky</w:t>
      </w:r>
    </w:p>
    <w:p w:rsidR="00EA5DC2" w:rsidRPr="00F95756" w:rsidP="003F758D">
      <w:pPr>
        <w:framePr w:wrap="auto"/>
        <w:widowControl/>
        <w:autoSpaceDE/>
        <w:autoSpaceDN/>
        <w:bidi w:val="0"/>
        <w:adjustRightInd/>
        <w:ind w:left="0" w:right="0"/>
        <w:jc w:val="center"/>
        <w:textAlignment w:val="auto"/>
        <w:rPr>
          <w:rFonts w:ascii="Times New Roman" w:eastAsia="Times New Roman" w:hAnsi="Times New Roman" w:cs="Times New Roman" w:hint="cs"/>
          <w:b/>
          <w:rtl w:val="0"/>
          <w:cs w:val="0"/>
          <w:lang w:val="sk-SK" w:eastAsia="sk-SK" w:bidi="ar-SA"/>
        </w:rPr>
      </w:pPr>
      <w:r w:rsidRPr="00F95756">
        <w:rPr>
          <w:rFonts w:ascii="Times New Roman" w:eastAsia="Times New Roman" w:hAnsi="Times New Roman" w:cs="Times New Roman" w:hint="cs"/>
          <w:b/>
          <w:sz w:val="24"/>
          <w:szCs w:val="24"/>
          <w:rtl w:val="0"/>
          <w:cs w:val="0"/>
          <w:lang w:val="sk-SK" w:eastAsia="sk-SK" w:bidi="ar-SA"/>
        </w:rPr>
        <w:t>pre hospodárske záležitosti</w:t>
      </w:r>
    </w:p>
    <w:p w:rsidR="00AD3B5D" w:rsidP="00B625F8">
      <w:pPr>
        <w:framePr w:wrap="auto"/>
        <w:widowControl/>
        <w:autoSpaceDE/>
        <w:autoSpaceDN/>
        <w:bidi w:val="0"/>
        <w:adjustRightInd/>
        <w:spacing w:after="120"/>
        <w:ind w:left="0" w:right="0"/>
        <w:jc w:val="center"/>
        <w:textAlignment w:val="auto"/>
        <w:rPr>
          <w:rFonts w:ascii="Times New Roman" w:eastAsia="Times New Roman" w:hAnsi="Times New Roman" w:cs="Times New Roman" w:hint="cs"/>
          <w:rtl w:val="0"/>
          <w:cs w:val="0"/>
          <w:lang w:val="sk-SK" w:eastAsia="sk-SK" w:bidi="ar-SA"/>
        </w:rPr>
      </w:pPr>
      <w:r w:rsidRPr="003142E3" w:rsidR="00444C9D">
        <w:rPr>
          <w:rFonts w:ascii="Times New Roman" w:eastAsia="Times New Roman" w:hAnsi="Times New Roman" w:cs="Times New Roman" w:hint="cs"/>
          <w:sz w:val="24"/>
          <w:szCs w:val="24"/>
          <w:rtl w:val="0"/>
          <w:cs w:val="0"/>
          <w:lang w:val="sk-SK" w:eastAsia="sk-SK" w:bidi="ar-SA"/>
        </w:rPr>
        <w:t>z</w:t>
      </w:r>
      <w:r w:rsidR="001F5615">
        <w:rPr>
          <w:rFonts w:ascii="Times New Roman" w:eastAsia="Times New Roman" w:hAnsi="Times New Roman" w:cs="Times New Roman" w:hint="cs"/>
          <w:sz w:val="24"/>
          <w:szCs w:val="24"/>
          <w:rtl w:val="0"/>
          <w:cs w:val="0"/>
          <w:lang w:val="sk-SK" w:eastAsia="sk-SK" w:bidi="ar-SA"/>
        </w:rPr>
        <w:t xml:space="preserve"> </w:t>
      </w:r>
      <w:r w:rsidR="002C6C69">
        <w:rPr>
          <w:rFonts w:ascii="Times New Roman" w:eastAsia="Times New Roman" w:hAnsi="Times New Roman" w:cs="Times New Roman" w:hint="cs"/>
          <w:sz w:val="24"/>
          <w:szCs w:val="24"/>
          <w:rtl w:val="0"/>
          <w:cs w:val="0"/>
          <w:lang w:val="sk-SK" w:eastAsia="sk-SK" w:bidi="ar-SA"/>
        </w:rPr>
        <w:t>18</w:t>
      </w:r>
      <w:r w:rsidR="001F5615">
        <w:rPr>
          <w:rFonts w:ascii="Times New Roman" w:eastAsia="Times New Roman" w:hAnsi="Times New Roman" w:cs="Times New Roman" w:hint="cs"/>
          <w:sz w:val="24"/>
          <w:szCs w:val="24"/>
          <w:rtl w:val="0"/>
          <w:cs w:val="0"/>
          <w:lang w:val="sk-SK" w:eastAsia="sk-SK" w:bidi="ar-SA"/>
        </w:rPr>
        <w:t>.</w:t>
      </w:r>
      <w:r w:rsidRPr="003142E3" w:rsidR="001607C5">
        <w:rPr>
          <w:rFonts w:ascii="Times New Roman" w:eastAsia="Times New Roman" w:hAnsi="Times New Roman" w:cs="Times New Roman" w:hint="cs"/>
          <w:sz w:val="24"/>
          <w:szCs w:val="24"/>
          <w:rtl w:val="0"/>
          <w:cs w:val="0"/>
          <w:lang w:val="sk-SK" w:eastAsia="sk-SK" w:bidi="ar-SA"/>
        </w:rPr>
        <w:t xml:space="preserve"> </w:t>
      </w:r>
      <w:r w:rsidR="00625E6B">
        <w:rPr>
          <w:rFonts w:ascii="Times New Roman" w:eastAsia="Times New Roman" w:hAnsi="Times New Roman" w:cs="Times New Roman" w:hint="cs"/>
          <w:sz w:val="24"/>
          <w:szCs w:val="24"/>
          <w:rtl w:val="0"/>
          <w:cs w:val="0"/>
          <w:lang w:val="sk-SK" w:eastAsia="sk-SK" w:bidi="ar-SA"/>
        </w:rPr>
        <w:t xml:space="preserve">októbra </w:t>
      </w:r>
      <w:r w:rsidR="00F8175D">
        <w:rPr>
          <w:rFonts w:ascii="Times New Roman" w:eastAsia="Times New Roman" w:hAnsi="Times New Roman" w:cs="Times New Roman" w:hint="cs"/>
          <w:sz w:val="24"/>
          <w:szCs w:val="24"/>
          <w:rtl w:val="0"/>
          <w:cs w:val="0"/>
          <w:lang w:val="sk-SK" w:eastAsia="sk-SK" w:bidi="ar-SA"/>
        </w:rPr>
        <w:t>2022</w:t>
      </w:r>
    </w:p>
    <w:p w:rsidR="00BB64E2" w:rsidP="00F04782">
      <w:pPr>
        <w:framePr w:wrap="auto"/>
        <w:widowControl/>
        <w:autoSpaceDE/>
        <w:autoSpaceDN/>
        <w:bidi w:val="0"/>
        <w:adjustRightInd/>
        <w:spacing w:after="120"/>
        <w:ind w:left="0" w:right="0" w:firstLine="709"/>
        <w:contextualSpacing/>
        <w:jc w:val="both"/>
        <w:textAlignment w:val="auto"/>
        <w:rPr>
          <w:rFonts w:ascii="Times New Roman" w:eastAsia="Times New Roman" w:hAnsi="Times New Roman" w:cs="Times New Roman" w:hint="cs"/>
          <w:b/>
          <w:noProof/>
          <w:rtl w:val="0"/>
          <w:cs w:val="0"/>
          <w:lang w:val="sk-SK" w:eastAsia="sk-SK" w:bidi="ar-SA"/>
        </w:rPr>
      </w:pPr>
      <w:r w:rsidRPr="00F95756" w:rsidR="005242C8">
        <w:rPr>
          <w:rFonts w:ascii="Times New Roman" w:eastAsia="Times New Roman" w:hAnsi="Times New Roman" w:cs="Times New Roman" w:hint="cs"/>
          <w:noProof/>
          <w:sz w:val="24"/>
          <w:szCs w:val="24"/>
          <w:rtl w:val="0"/>
          <w:cs w:val="0"/>
          <w:lang w:val="sk-SK" w:eastAsia="sk-SK" w:bidi="ar-SA"/>
        </w:rPr>
        <w:t>k</w:t>
      </w:r>
      <w:r w:rsidRPr="00F95756" w:rsidR="00F046BA">
        <w:rPr>
          <w:rFonts w:ascii="Times New Roman" w:eastAsia="Times New Roman" w:hAnsi="Times New Roman" w:cs="Times New Roman" w:hint="cs"/>
          <w:noProof/>
          <w:sz w:val="24"/>
          <w:szCs w:val="24"/>
          <w:rtl w:val="0"/>
          <w:cs w:val="0"/>
          <w:lang w:val="sk-SK" w:eastAsia="sk-SK" w:bidi="ar-SA"/>
        </w:rPr>
        <w:t> </w:t>
      </w:r>
      <w:r w:rsidRPr="00F04782" w:rsidR="00625E6B">
        <w:rPr>
          <w:rFonts w:ascii="Times New Roman" w:eastAsia="Times New Roman" w:hAnsi="Times New Roman" w:cs="Times New Roman" w:hint="cs"/>
          <w:noProof/>
          <w:sz w:val="24"/>
          <w:szCs w:val="24"/>
          <w:rtl w:val="0"/>
          <w:cs w:val="0"/>
          <w:lang w:val="sk-SK" w:eastAsia="sk-SK" w:bidi="ar-SA"/>
        </w:rPr>
        <w:t xml:space="preserve">návrhu </w:t>
      </w:r>
      <w:r w:rsidRPr="00F04782" w:rsidR="00411E61">
        <w:rPr>
          <w:rFonts w:ascii="Times New Roman" w:eastAsia="Times New Roman" w:hAnsi="Times New Roman" w:cs="Times New Roman" w:hint="cs"/>
          <w:noProof/>
          <w:sz w:val="24"/>
          <w:szCs w:val="24"/>
          <w:rtl w:val="0"/>
          <w:cs w:val="0"/>
          <w:lang w:val="sk-SK" w:eastAsia="sk-SK" w:bidi="ar-SA"/>
        </w:rPr>
        <w:t>poslancov Národnej rady Slovenskej republiky Kataríny HATRÁKOVEJ a Miloša SVRČEKA na vydanie zákona, ktorým sa mení a dopĺňa zákon č. 251/2012 Z. z. o energetike a o zmene a doplnení niektorých zákonov v znení neskorších predpisov a ktorým sa menia a dopĺňajú niektoré zákony</w:t>
      </w:r>
      <w:r w:rsidR="00411E61">
        <w:rPr>
          <w:rFonts w:ascii="Times New Roman" w:eastAsia="Times New Roman" w:hAnsi="Times New Roman" w:cs="Times New Roman" w:hint="cs"/>
          <w:b/>
          <w:noProof/>
          <w:sz w:val="24"/>
          <w:szCs w:val="24"/>
          <w:rtl w:val="0"/>
          <w:cs w:val="0"/>
          <w:lang w:val="sk-SK" w:eastAsia="sk-SK" w:bidi="ar-SA"/>
        </w:rPr>
        <w:t xml:space="preserve"> (tlač 1111)</w:t>
      </w:r>
      <w:r>
        <w:rPr>
          <w:rFonts w:ascii="Times New Roman" w:eastAsia="Times New Roman" w:hAnsi="Times New Roman" w:cs="Times New Roman" w:hint="cs"/>
          <w:b/>
          <w:noProof/>
          <w:sz w:val="24"/>
          <w:szCs w:val="24"/>
          <w:rtl w:val="0"/>
          <w:cs w:val="0"/>
          <w:lang w:val="sk-SK" w:eastAsia="sk-SK" w:bidi="ar-SA"/>
        </w:rPr>
        <w:t>;</w:t>
      </w:r>
    </w:p>
    <w:p w:rsidR="003F7A68" w:rsidP="00BB64E2">
      <w:pPr>
        <w:framePr w:wrap="auto"/>
        <w:widowControl/>
        <w:autoSpaceDE/>
        <w:autoSpaceDN/>
        <w:bidi w:val="0"/>
        <w:adjustRightInd/>
        <w:ind w:left="0" w:right="0"/>
        <w:contextualSpacing/>
        <w:jc w:val="both"/>
        <w:textAlignment w:val="auto"/>
        <w:rPr>
          <w:rFonts w:ascii="Times New Roman" w:eastAsia="Times New Roman" w:hAnsi="Times New Roman" w:cs="Arial" w:hint="cs"/>
          <w:noProof/>
          <w:rtl w:val="0"/>
          <w:cs w:val="0"/>
          <w:lang w:val="sk-SK" w:eastAsia="sk-SK" w:bidi="ar-SA"/>
        </w:rPr>
      </w:pPr>
    </w:p>
    <w:p w:rsidR="005242C8" w:rsidRPr="00F95756" w:rsidP="00850C30">
      <w:pPr>
        <w:framePr w:wrap="auto"/>
        <w:widowControl/>
        <w:autoSpaceDE/>
        <w:autoSpaceDN/>
        <w:bidi w:val="0"/>
        <w:adjustRightInd/>
        <w:ind w:left="0" w:right="0" w:firstLine="360"/>
        <w:contextualSpacing/>
        <w:jc w:val="both"/>
        <w:textAlignment w:val="auto"/>
        <w:rPr>
          <w:rFonts w:ascii="Times New Roman" w:eastAsia="Times New Roman" w:hAnsi="Times New Roman" w:cs="Times New Roman" w:hint="cs"/>
          <w:b/>
          <w:bCs/>
          <w:noProof/>
          <w:rtl w:val="0"/>
          <w:cs w:val="0"/>
          <w:lang w:val="sk-SK" w:eastAsia="sk-SK" w:bidi="ar-SA"/>
        </w:rPr>
      </w:pPr>
      <w:r w:rsidRPr="00F95756">
        <w:rPr>
          <w:rFonts w:ascii="Times New Roman" w:eastAsia="Times New Roman" w:hAnsi="Times New Roman" w:cs="Times New Roman" w:hint="cs"/>
          <w:b/>
          <w:bCs/>
          <w:noProof/>
          <w:sz w:val="24"/>
          <w:szCs w:val="24"/>
          <w:rtl w:val="0"/>
          <w:cs w:val="0"/>
          <w:lang w:val="sk-SK" w:eastAsia="sk-SK" w:bidi="ar-SA"/>
        </w:rPr>
        <w:t xml:space="preserve">Výbor Národnej rady Slovenskej republiky </w:t>
      </w:r>
    </w:p>
    <w:p w:rsidR="00CD3485" w:rsidRPr="00F95756" w:rsidP="00CD3485">
      <w:pPr>
        <w:framePr w:wrap="auto"/>
        <w:widowControl/>
        <w:autoSpaceDE/>
        <w:autoSpaceDN/>
        <w:bidi w:val="0"/>
        <w:adjustRightInd/>
        <w:ind w:left="0" w:right="0" w:firstLine="360"/>
        <w:jc w:val="both"/>
        <w:textAlignment w:val="auto"/>
        <w:rPr>
          <w:rFonts w:ascii="Times New Roman" w:eastAsia="Times New Roman" w:hAnsi="Times New Roman" w:cs="Times New Roman" w:hint="cs"/>
          <w:b/>
          <w:color w:val="auto"/>
          <w:szCs w:val="20"/>
          <w:rtl w:val="0"/>
          <w:cs w:val="0"/>
          <w:lang w:val="sk-SK" w:eastAsia="sk-SK" w:bidi="ar-SA"/>
        </w:rPr>
      </w:pPr>
      <w:r w:rsidRPr="00F95756" w:rsidR="005242C8">
        <w:rPr>
          <w:rFonts w:ascii="Times New Roman" w:eastAsia="Times New Roman" w:hAnsi="Times New Roman" w:cs="Times New Roman" w:hint="cs"/>
          <w:b/>
          <w:color w:val="auto"/>
          <w:sz w:val="24"/>
          <w:szCs w:val="20"/>
          <w:rtl w:val="0"/>
          <w:cs w:val="0"/>
          <w:lang w:val="sk-SK" w:eastAsia="sk-SK" w:bidi="ar-SA"/>
        </w:rPr>
        <w:t xml:space="preserve">pre </w:t>
      </w:r>
      <w:r w:rsidRPr="00F95756" w:rsidR="00EA5DC2">
        <w:rPr>
          <w:rFonts w:ascii="Times New Roman" w:eastAsia="Times New Roman" w:hAnsi="Times New Roman" w:cs="Times New Roman" w:hint="cs"/>
          <w:b/>
          <w:color w:val="auto"/>
          <w:sz w:val="24"/>
          <w:szCs w:val="20"/>
          <w:rtl w:val="0"/>
          <w:cs w:val="0"/>
          <w:lang w:val="sk-SK" w:eastAsia="sk-SK" w:bidi="ar-SA"/>
        </w:rPr>
        <w:t>hospodárske záležitosti</w:t>
      </w:r>
    </w:p>
    <w:p w:rsidR="00BE5CA9" w:rsidRPr="00F95756" w:rsidP="00CD3485">
      <w:pPr>
        <w:framePr w:wrap="auto"/>
        <w:widowControl/>
        <w:autoSpaceDE/>
        <w:autoSpaceDN/>
        <w:bidi w:val="0"/>
        <w:adjustRightInd/>
        <w:ind w:left="0" w:right="0" w:firstLine="360"/>
        <w:jc w:val="both"/>
        <w:textAlignment w:val="auto"/>
        <w:rPr>
          <w:rFonts w:ascii="Times New Roman" w:eastAsia="Times New Roman" w:hAnsi="Times New Roman" w:cs="Times New Roman" w:hint="cs"/>
          <w:b/>
          <w:color w:val="auto"/>
          <w:szCs w:val="20"/>
          <w:rtl w:val="0"/>
          <w:cs w:val="0"/>
          <w:lang w:val="sk-SK" w:eastAsia="sk-SK" w:bidi="ar-SA"/>
        </w:rPr>
      </w:pPr>
    </w:p>
    <w:p w:rsidR="00A1790A" w:rsidP="00A1790A">
      <w:pPr>
        <w:framePr w:wrap="auto"/>
        <w:widowControl/>
        <w:numPr>
          <w:numId w:val="5"/>
        </w:numPr>
        <w:autoSpaceDE/>
        <w:autoSpaceDN/>
        <w:bidi w:val="0"/>
        <w:adjustRightInd/>
        <w:ind w:right="0"/>
        <w:jc w:val="both"/>
        <w:textAlignment w:val="auto"/>
        <w:rPr>
          <w:rFonts w:ascii="Times New Roman" w:eastAsia="Times New Roman" w:hAnsi="Times New Roman" w:cs="Times New Roman" w:hint="cs"/>
          <w:b/>
          <w:color w:val="auto"/>
          <w:szCs w:val="20"/>
          <w:rtl w:val="0"/>
          <w:cs w:val="0"/>
          <w:lang w:val="sk-SK" w:eastAsia="sk-SK" w:bidi="ar-SA"/>
        </w:rPr>
      </w:pPr>
      <w:r w:rsidRPr="00F95756" w:rsidR="005242C8">
        <w:rPr>
          <w:rFonts w:ascii="Times New Roman" w:eastAsia="Times New Roman" w:hAnsi="Times New Roman" w:cs="Times New Roman" w:hint="cs"/>
          <w:b/>
          <w:color w:val="auto"/>
          <w:sz w:val="24"/>
          <w:szCs w:val="20"/>
          <w:rtl w:val="0"/>
          <w:cs w:val="0"/>
          <w:lang w:val="sk-SK" w:eastAsia="sk-SK" w:bidi="ar-SA"/>
        </w:rPr>
        <w:t>s ú h l a s</w:t>
      </w:r>
      <w:r w:rsidRPr="00F95756" w:rsidR="00CD3485">
        <w:rPr>
          <w:rFonts w:ascii="Times New Roman" w:eastAsia="Times New Roman" w:hAnsi="Times New Roman" w:cs="Times New Roman" w:hint="cs"/>
          <w:b/>
          <w:color w:val="auto"/>
          <w:sz w:val="24"/>
          <w:szCs w:val="20"/>
          <w:rtl w:val="0"/>
          <w:cs w:val="0"/>
          <w:lang w:val="sk-SK" w:eastAsia="sk-SK" w:bidi="ar-SA"/>
        </w:rPr>
        <w:t> </w:t>
      </w:r>
      <w:r w:rsidRPr="00F95756" w:rsidR="005242C8">
        <w:rPr>
          <w:rFonts w:ascii="Times New Roman" w:eastAsia="Times New Roman" w:hAnsi="Times New Roman" w:cs="Times New Roman" w:hint="cs"/>
          <w:b/>
          <w:color w:val="auto"/>
          <w:sz w:val="24"/>
          <w:szCs w:val="20"/>
          <w:rtl w:val="0"/>
          <w:cs w:val="0"/>
          <w:lang w:val="sk-SK" w:eastAsia="sk-SK" w:bidi="ar-SA"/>
        </w:rPr>
        <w:t>í</w:t>
      </w:r>
      <w:r w:rsidRPr="00F95756" w:rsidR="00CD3485">
        <w:rPr>
          <w:rFonts w:ascii="Times New Roman" w:eastAsia="Times New Roman" w:hAnsi="Times New Roman" w:cs="Times New Roman" w:hint="cs"/>
          <w:b/>
          <w:color w:val="auto"/>
          <w:sz w:val="24"/>
          <w:szCs w:val="20"/>
          <w:rtl w:val="0"/>
          <w:cs w:val="0"/>
          <w:lang w:val="sk-SK" w:eastAsia="sk-SK" w:bidi="ar-SA"/>
        </w:rPr>
        <w:t xml:space="preserve"> </w:t>
      </w:r>
    </w:p>
    <w:p w:rsidR="00AD3B5D" w:rsidRPr="00A1790A" w:rsidP="00AD3B5D">
      <w:pPr>
        <w:framePr w:wrap="auto"/>
        <w:widowControl/>
        <w:autoSpaceDE/>
        <w:autoSpaceDN/>
        <w:bidi w:val="0"/>
        <w:adjustRightInd/>
        <w:ind w:left="720" w:right="0"/>
        <w:jc w:val="both"/>
        <w:textAlignment w:val="auto"/>
        <w:rPr>
          <w:rFonts w:ascii="Times New Roman" w:eastAsia="Times New Roman" w:hAnsi="Times New Roman" w:cs="Times New Roman" w:hint="cs"/>
          <w:b/>
          <w:color w:val="auto"/>
          <w:szCs w:val="20"/>
          <w:rtl w:val="0"/>
          <w:cs w:val="0"/>
          <w:lang w:val="sk-SK" w:eastAsia="sk-SK" w:bidi="ar-SA"/>
        </w:rPr>
      </w:pPr>
    </w:p>
    <w:p w:rsidR="005242C8" w:rsidRPr="00DD3EEE" w:rsidP="002B1F59">
      <w:pPr>
        <w:framePr w:wrap="auto"/>
        <w:widowControl/>
        <w:autoSpaceDE/>
        <w:autoSpaceDN/>
        <w:bidi w:val="0"/>
        <w:adjustRightInd/>
        <w:ind w:left="0" w:right="0" w:firstLine="709"/>
        <w:jc w:val="both"/>
        <w:textAlignment w:val="auto"/>
        <w:rPr>
          <w:rFonts w:ascii="AT*Toronto" w:eastAsia="Times New Roman" w:hAnsi="AT*Toronto" w:cs="Arial" w:hint="cs"/>
          <w:color w:val="auto"/>
          <w:szCs w:val="20"/>
          <w:rtl w:val="0"/>
          <w:cs w:val="0"/>
          <w:lang w:val="cs-CZ" w:eastAsia="sk-SK" w:bidi="ar-SA"/>
        </w:rPr>
      </w:pPr>
      <w:r w:rsidRPr="00A26293">
        <w:rPr>
          <w:rFonts w:ascii="Times New Roman" w:eastAsia="Times New Roman" w:hAnsi="Times New Roman" w:cs="Times New Roman" w:hint="cs"/>
          <w:color w:val="auto"/>
          <w:sz w:val="24"/>
          <w:szCs w:val="20"/>
          <w:rtl w:val="0"/>
          <w:cs w:val="0"/>
          <w:lang w:val="sk-SK" w:eastAsia="sk-SK" w:bidi="ar-SA"/>
        </w:rPr>
        <w:t>s</w:t>
      </w:r>
      <w:r w:rsidRPr="00A26293" w:rsidR="00F046BA">
        <w:rPr>
          <w:rFonts w:ascii="Times New Roman" w:eastAsia="Times New Roman" w:hAnsi="Times New Roman" w:cs="Times New Roman" w:hint="cs"/>
          <w:color w:val="auto"/>
          <w:sz w:val="24"/>
          <w:szCs w:val="20"/>
          <w:rtl w:val="0"/>
          <w:cs w:val="0"/>
          <w:lang w:val="sk-SK" w:eastAsia="sk-SK" w:bidi="ar-SA"/>
        </w:rPr>
        <w:t xml:space="preserve"> </w:t>
      </w:r>
      <w:r w:rsidRPr="00F04782" w:rsidR="00657B97">
        <w:rPr>
          <w:rFonts w:ascii="Times New Roman" w:eastAsia="Times New Roman" w:hAnsi="Times New Roman" w:cs="Times New Roman" w:hint="cs"/>
          <w:color w:val="auto"/>
          <w:sz w:val="24"/>
          <w:szCs w:val="20"/>
          <w:rtl w:val="0"/>
          <w:cs w:val="0"/>
          <w:lang w:val="cs-CZ" w:eastAsia="sk-SK" w:bidi="ar-SA"/>
        </w:rPr>
        <w:t xml:space="preserve">návrhom </w:t>
      </w:r>
      <w:r w:rsidRPr="00F04782" w:rsidR="00411E61">
        <w:rPr>
          <w:rFonts w:ascii="Times New Roman" w:eastAsia="Times New Roman" w:hAnsi="Times New Roman" w:cs="Times New Roman" w:hint="cs"/>
          <w:color w:val="auto"/>
          <w:sz w:val="24"/>
          <w:szCs w:val="20"/>
          <w:rtl w:val="0"/>
          <w:cs w:val="0"/>
          <w:lang w:val="cs-CZ" w:eastAsia="sk-SK" w:bidi="ar-SA"/>
        </w:rPr>
        <w:t>poslancov Národnej rady Slovenskej republiky Kataríny HATRÁKOVEJ a Miloša SVRČEKA na vydanie zákona, ktorým sa mení a dopĺňa zákon č. 251/2012 Z. z. o energetike a o zmene a doplnení niektorých zákonov v znení neskorších predpisov a ktorým sa menia a dopĺňajú niektoré zákony</w:t>
      </w:r>
      <w:r w:rsidRPr="00411E61" w:rsidR="00411E61">
        <w:rPr>
          <w:rFonts w:ascii="AT*Toronto" w:eastAsia="Times New Roman" w:hAnsi="AT*Toronto" w:cs="Times New Roman" w:hint="cs"/>
          <w:b/>
          <w:color w:val="auto"/>
          <w:sz w:val="24"/>
          <w:szCs w:val="20"/>
          <w:rtl w:val="0"/>
          <w:cs w:val="0"/>
          <w:lang w:val="cs-CZ" w:eastAsia="sk-SK" w:bidi="ar-SA"/>
        </w:rPr>
        <w:t xml:space="preserve"> (tla</w:t>
      </w:r>
      <w:r w:rsidRPr="00411E61" w:rsidR="00411E61">
        <w:rPr>
          <w:rFonts w:ascii="AT*Toronto CE" w:eastAsia="Times New Roman" w:hAnsi="AT*Toronto CE" w:cs="Times New Roman" w:hint="cs"/>
          <w:b/>
          <w:color w:val="auto"/>
          <w:sz w:val="24"/>
          <w:szCs w:val="20"/>
          <w:rtl w:val="0"/>
          <w:cs w:val="0"/>
          <w:lang w:val="cs-CZ" w:eastAsia="sk-SK" w:bidi="ar-SA"/>
        </w:rPr>
        <w:t>č</w:t>
      </w:r>
      <w:r w:rsidRPr="00411E61" w:rsidR="00411E61">
        <w:rPr>
          <w:rFonts w:ascii="AT*Toronto" w:eastAsia="Times New Roman" w:hAnsi="AT*Toronto" w:cs="Times New Roman" w:hint="cs"/>
          <w:b/>
          <w:color w:val="auto"/>
          <w:sz w:val="24"/>
          <w:szCs w:val="20"/>
          <w:rtl w:val="0"/>
          <w:cs w:val="0"/>
          <w:lang w:val="cs-CZ" w:eastAsia="sk-SK" w:bidi="ar-SA"/>
        </w:rPr>
        <w:t xml:space="preserve"> 1111)</w:t>
      </w:r>
      <w:r w:rsidRPr="00411E61" w:rsidR="00B70D4C">
        <w:rPr>
          <w:rFonts w:ascii="AT*Toronto" w:eastAsia="Times New Roman" w:hAnsi="AT*Toronto" w:cs="Times New Roman" w:hint="cs"/>
          <w:color w:val="auto"/>
          <w:sz w:val="24"/>
          <w:szCs w:val="20"/>
          <w:rtl w:val="0"/>
          <w:cs w:val="0"/>
          <w:lang w:val="cs-CZ" w:eastAsia="sk-SK" w:bidi="ar-SA"/>
        </w:rPr>
        <w:t>;</w:t>
      </w:r>
    </w:p>
    <w:p w:rsidR="00F95756" w:rsidRPr="00F95756" w:rsidP="00F95756">
      <w:pPr>
        <w:framePr w:wrap="auto"/>
        <w:widowControl/>
        <w:autoSpaceDE/>
        <w:autoSpaceDN/>
        <w:bidi w:val="0"/>
        <w:adjustRightInd/>
        <w:ind w:left="0" w:right="0" w:firstLine="360"/>
        <w:jc w:val="both"/>
        <w:textAlignment w:val="auto"/>
        <w:rPr>
          <w:rFonts w:ascii="Times New Roman" w:eastAsia="Times New Roman" w:hAnsi="Times New Roman" w:cs="Times New Roman" w:hint="cs"/>
          <w:color w:val="0000FF"/>
          <w:szCs w:val="20"/>
          <w:rtl w:val="0"/>
          <w:cs w:val="0"/>
          <w:lang w:val="cs-CZ" w:eastAsia="sk-SK" w:bidi="ar-SA"/>
        </w:rPr>
      </w:pPr>
    </w:p>
    <w:p w:rsidR="005242C8" w:rsidP="00AD3B5D">
      <w:pPr>
        <w:keepNext/>
        <w:framePr w:wrap="auto"/>
        <w:widowControl/>
        <w:numPr>
          <w:numId w:val="4"/>
        </w:numPr>
        <w:autoSpaceDE/>
        <w:autoSpaceDN/>
        <w:bidi w:val="0"/>
        <w:adjustRightInd/>
        <w:spacing w:after="120"/>
        <w:ind w:right="0"/>
        <w:jc w:val="both"/>
        <w:textAlignment w:val="auto"/>
        <w:outlineLvl w:val="3"/>
        <w:rPr>
          <w:rFonts w:ascii="Times New Roman" w:eastAsia="Times New Roman" w:hAnsi="Times New Roman" w:cs="Times New Roman" w:hint="cs"/>
          <w:b/>
          <w:color w:val="auto"/>
          <w:szCs w:val="20"/>
          <w:rtl w:val="0"/>
          <w:cs w:val="0"/>
          <w:lang w:val="sk-SK" w:eastAsia="sk-SK" w:bidi="ar-SA"/>
        </w:rPr>
      </w:pPr>
      <w:r w:rsidRPr="00F95756">
        <w:rPr>
          <w:rFonts w:ascii="Times New Roman" w:eastAsia="Times New Roman" w:hAnsi="Times New Roman" w:cs="Times New Roman" w:hint="cs"/>
          <w:b/>
          <w:color w:val="auto"/>
          <w:sz w:val="24"/>
          <w:szCs w:val="20"/>
          <w:rtl w:val="0"/>
          <w:cs w:val="0"/>
          <w:lang w:val="sk-SK" w:eastAsia="sk-SK" w:bidi="ar-SA"/>
        </w:rPr>
        <w:t>o d p o r ú č a</w:t>
      </w:r>
    </w:p>
    <w:p w:rsidR="00A1790A" w:rsidP="00AD3B5D">
      <w:pPr>
        <w:keepNext/>
        <w:framePr w:wrap="auto"/>
        <w:widowControl/>
        <w:autoSpaceDE/>
        <w:autoSpaceDN/>
        <w:bidi w:val="0"/>
        <w:adjustRightInd/>
        <w:spacing w:after="120"/>
        <w:ind w:left="0" w:right="0" w:firstLine="360"/>
        <w:jc w:val="both"/>
        <w:textAlignment w:val="auto"/>
        <w:outlineLvl w:val="0"/>
        <w:rPr>
          <w:rFonts w:ascii="Times New Roman" w:eastAsia="Times New Roman" w:hAnsi="Times New Roman" w:cs="Times New Roman" w:hint="cs"/>
          <w:b/>
          <w:rtl w:val="0"/>
          <w:cs w:val="0"/>
          <w:lang w:val="sk-SK" w:eastAsia="sk-SK" w:bidi="ar-SA"/>
        </w:rPr>
      </w:pPr>
      <w:r w:rsidRPr="00F95756" w:rsidR="005242C8">
        <w:rPr>
          <w:rFonts w:ascii="Times New Roman" w:eastAsia="Times New Roman" w:hAnsi="Times New Roman" w:cs="Times New Roman" w:hint="cs"/>
          <w:b/>
          <w:sz w:val="24"/>
          <w:szCs w:val="24"/>
          <w:rtl w:val="0"/>
          <w:cs w:val="0"/>
          <w:lang w:val="sk-SK" w:eastAsia="sk-SK" w:bidi="ar-SA"/>
        </w:rPr>
        <w:t xml:space="preserve">     Národnej rade Slovenskej republiky</w:t>
      </w:r>
    </w:p>
    <w:p w:rsidR="00DB0808" w:rsidP="00B625F8">
      <w:pPr>
        <w:framePr w:wrap="auto"/>
        <w:widowControl/>
        <w:autoSpaceDE/>
        <w:autoSpaceDN/>
        <w:bidi w:val="0"/>
        <w:adjustRightInd/>
        <w:spacing w:after="120"/>
        <w:ind w:left="0" w:right="0" w:firstLine="709"/>
        <w:jc w:val="both"/>
        <w:textAlignment w:val="auto"/>
        <w:rPr>
          <w:rFonts w:ascii="Times New Roman" w:eastAsia="Times New Roman" w:hAnsi="Times New Roman" w:cs="Times New Roman" w:hint="cs"/>
          <w:bCs/>
          <w:color w:val="auto"/>
          <w:szCs w:val="20"/>
          <w:rtl w:val="0"/>
          <w:cs w:val="0"/>
          <w:lang w:val="cs-CZ" w:eastAsia="sk-SK" w:bidi="ar-SA"/>
        </w:rPr>
      </w:pPr>
      <w:r w:rsidRPr="00F04782" w:rsidR="00567370">
        <w:rPr>
          <w:rFonts w:ascii="Times New Roman" w:eastAsia="Times New Roman" w:hAnsi="Times New Roman" w:cs="Times New Roman" w:hint="cs"/>
          <w:color w:val="auto"/>
          <w:sz w:val="24"/>
          <w:szCs w:val="20"/>
          <w:rtl w:val="0"/>
          <w:cs w:val="0"/>
          <w:lang w:val="cs-CZ" w:eastAsia="sk-SK" w:bidi="ar-SA"/>
        </w:rPr>
        <w:t xml:space="preserve">návrh </w:t>
      </w:r>
      <w:r w:rsidRPr="00F04782" w:rsidR="00411E61">
        <w:rPr>
          <w:rFonts w:ascii="Times New Roman" w:eastAsia="Times New Roman" w:hAnsi="Times New Roman" w:cs="Times New Roman" w:hint="cs"/>
          <w:color w:val="auto"/>
          <w:sz w:val="24"/>
          <w:szCs w:val="20"/>
          <w:rtl w:val="0"/>
          <w:cs w:val="0"/>
          <w:lang w:val="cs-CZ" w:eastAsia="sk-SK" w:bidi="ar-SA"/>
        </w:rPr>
        <w:t>poslancov Národnej rady Slovenskej republiky Kataríny HATRÁKOVEJ a Miloša SVRČEKA na vydanie zákona, ktorým sa mení a dopĺňa zákon č. 251/2012 Z. z. o energetike a o zmene a doplnení niektorých zákonov v znení neskorších predpisov a ktorým sa menia a dopĺňajú niektoré zákony</w:t>
      </w:r>
      <w:r w:rsidRPr="00411E61" w:rsidR="00411E61">
        <w:rPr>
          <w:rFonts w:ascii="AT*Toronto" w:eastAsia="Times New Roman" w:hAnsi="AT*Toronto" w:cs="Times New Roman" w:hint="cs"/>
          <w:b/>
          <w:color w:val="auto"/>
          <w:sz w:val="24"/>
          <w:szCs w:val="20"/>
          <w:rtl w:val="0"/>
          <w:cs w:val="0"/>
          <w:lang w:val="cs-CZ" w:eastAsia="sk-SK" w:bidi="ar-SA"/>
        </w:rPr>
        <w:t xml:space="preserve"> (tla</w:t>
      </w:r>
      <w:r w:rsidRPr="00411E61" w:rsidR="00411E61">
        <w:rPr>
          <w:rFonts w:ascii="AT*Toronto CE" w:eastAsia="Times New Roman" w:hAnsi="AT*Toronto CE" w:cs="Times New Roman" w:hint="cs"/>
          <w:b/>
          <w:color w:val="auto"/>
          <w:sz w:val="24"/>
          <w:szCs w:val="20"/>
          <w:rtl w:val="0"/>
          <w:cs w:val="0"/>
          <w:lang w:val="cs-CZ" w:eastAsia="sk-SK" w:bidi="ar-SA"/>
        </w:rPr>
        <w:t>č</w:t>
      </w:r>
      <w:r w:rsidRPr="00411E61" w:rsidR="00411E61">
        <w:rPr>
          <w:rFonts w:ascii="AT*Toronto" w:eastAsia="Times New Roman" w:hAnsi="AT*Toronto" w:cs="Times New Roman" w:hint="cs"/>
          <w:b/>
          <w:color w:val="auto"/>
          <w:sz w:val="24"/>
          <w:szCs w:val="20"/>
          <w:rtl w:val="0"/>
          <w:cs w:val="0"/>
          <w:lang w:val="cs-CZ" w:eastAsia="sk-SK" w:bidi="ar-SA"/>
        </w:rPr>
        <w:t xml:space="preserve"> 1111)</w:t>
      </w:r>
      <w:r w:rsidRPr="00C60C08" w:rsidR="007B39DE">
        <w:rPr>
          <w:rFonts w:ascii="AT*Toronto" w:eastAsia="Times New Roman" w:hAnsi="AT*Toronto" w:cs="Times New Roman" w:hint="cs"/>
          <w:b/>
          <w:color w:val="0000FF"/>
          <w:sz w:val="24"/>
          <w:szCs w:val="20"/>
          <w:rtl w:val="0"/>
          <w:cs w:val="0"/>
          <w:lang w:val="cs-CZ" w:eastAsia="sk-SK" w:bidi="ar-SA"/>
        </w:rPr>
        <w:t xml:space="preserve"> </w:t>
      </w:r>
      <w:r w:rsidRPr="00CB156B" w:rsidR="00B625F8">
        <w:rPr>
          <w:rFonts w:ascii="Times New Roman" w:eastAsia="Times New Roman" w:hAnsi="Times New Roman" w:cs="Times New Roman" w:hint="cs"/>
          <w:color w:val="auto"/>
          <w:sz w:val="24"/>
          <w:szCs w:val="20"/>
          <w:rtl w:val="0"/>
          <w:cs w:val="0"/>
          <w:lang w:val="cs-CZ" w:eastAsia="sk-SK" w:bidi="ar-SA"/>
        </w:rPr>
        <w:t>s</w:t>
      </w:r>
      <w:r w:rsidRPr="00CB156B" w:rsidR="00B625F8">
        <w:rPr>
          <w:rFonts w:ascii="Times New Roman" w:eastAsia="Times New Roman" w:hAnsi="Times New Roman" w:cs="Times New Roman" w:hint="cs"/>
          <w:bCs/>
          <w:color w:val="auto"/>
          <w:sz w:val="24"/>
          <w:szCs w:val="20"/>
          <w:rtl w:val="0"/>
          <w:cs w:val="0"/>
          <w:lang w:val="cs-CZ" w:eastAsia="sk-SK" w:bidi="ar-SA"/>
        </w:rPr>
        <w:t>chváliť</w:t>
      </w:r>
      <w:r w:rsidRPr="00231802" w:rsidR="00B625F8">
        <w:rPr>
          <w:rFonts w:ascii="AT*Toronto" w:eastAsia="Times New Roman" w:hAnsi="AT*Toronto" w:cs="Times New Roman" w:hint="cs"/>
          <w:bCs/>
          <w:color w:val="000000"/>
          <w:sz w:val="24"/>
          <w:szCs w:val="20"/>
          <w:rtl w:val="0"/>
          <w:cs w:val="0"/>
          <w:lang w:val="cs-CZ" w:eastAsia="sk-SK" w:bidi="ar-SA"/>
        </w:rPr>
        <w:t xml:space="preserve"> </w:t>
      </w:r>
      <w:r w:rsidRPr="00A46160" w:rsidR="00B625F8">
        <w:rPr>
          <w:rFonts w:ascii="AT*Toronto CE" w:eastAsia="Times New Roman" w:hAnsi="AT*Toronto CE" w:cs="Times New Roman" w:hint="cs"/>
          <w:bCs/>
          <w:color w:val="000000"/>
          <w:sz w:val="24"/>
          <w:szCs w:val="20"/>
          <w:rtl w:val="0"/>
          <w:cs w:val="0"/>
          <w:lang w:val="cs-CZ" w:eastAsia="sk-SK" w:bidi="ar-SA"/>
        </w:rPr>
        <w:t>s pozmeňujúcimi a doplňujúcimi návrhmi uvedenými v prílohe;</w:t>
      </w:r>
    </w:p>
    <w:p w:rsidR="005242C8" w:rsidRPr="00F95756" w:rsidP="003F758D">
      <w:pPr>
        <w:framePr w:wrap="auto"/>
        <w:widowControl/>
        <w:autoSpaceDE/>
        <w:autoSpaceDN/>
        <w:bidi w:val="0"/>
        <w:adjustRightInd/>
        <w:ind w:left="0" w:right="0" w:firstLine="360"/>
        <w:jc w:val="both"/>
        <w:textAlignment w:val="auto"/>
        <w:rPr>
          <w:rFonts w:ascii="Times New Roman" w:eastAsia="Times New Roman" w:hAnsi="Times New Roman" w:cs="Times New Roman" w:hint="cs"/>
          <w:rtl w:val="0"/>
          <w:cs w:val="0"/>
          <w:lang w:val="sk-SK" w:eastAsia="sk-SK" w:bidi="ar-SA"/>
        </w:rPr>
      </w:pPr>
    </w:p>
    <w:p w:rsidR="005242C8" w:rsidRPr="00F95756" w:rsidP="005A06D8">
      <w:pPr>
        <w:keepNext/>
        <w:framePr w:wrap="auto"/>
        <w:widowControl/>
        <w:numPr>
          <w:numId w:val="3"/>
        </w:numPr>
        <w:autoSpaceDE/>
        <w:autoSpaceDN/>
        <w:bidi w:val="0"/>
        <w:adjustRightInd/>
        <w:spacing w:after="120"/>
        <w:ind w:left="714" w:right="0" w:hanging="357"/>
        <w:jc w:val="both"/>
        <w:textAlignment w:val="auto"/>
        <w:outlineLvl w:val="3"/>
        <w:rPr>
          <w:rFonts w:ascii="Times New Roman" w:eastAsia="Times New Roman" w:hAnsi="Times New Roman" w:cs="Times New Roman" w:hint="cs"/>
          <w:b/>
          <w:color w:val="auto"/>
          <w:szCs w:val="20"/>
          <w:rtl w:val="0"/>
          <w:cs w:val="0"/>
          <w:lang w:val="sk-SK" w:eastAsia="sk-SK" w:bidi="ar-SA"/>
        </w:rPr>
      </w:pPr>
      <w:r w:rsidRPr="00F95756">
        <w:rPr>
          <w:rFonts w:ascii="Times New Roman" w:eastAsia="Times New Roman" w:hAnsi="Times New Roman" w:cs="Times New Roman" w:hint="cs"/>
          <w:b/>
          <w:color w:val="auto"/>
          <w:sz w:val="24"/>
          <w:szCs w:val="20"/>
          <w:rtl w:val="0"/>
          <w:cs w:val="0"/>
          <w:lang w:val="sk-SK" w:eastAsia="sk-SK" w:bidi="ar-SA"/>
        </w:rPr>
        <w:t>p o v e r u j e</w:t>
      </w:r>
    </w:p>
    <w:p w:rsidR="004E7F04" w:rsidP="005A06D8">
      <w:pPr>
        <w:framePr w:wrap="auto"/>
        <w:widowControl/>
        <w:numPr>
          <w:numId w:val="2"/>
        </w:numPr>
        <w:autoSpaceDE/>
        <w:autoSpaceDN/>
        <w:bidi w:val="0"/>
        <w:adjustRightInd/>
        <w:spacing w:after="120"/>
        <w:ind w:left="714" w:right="0" w:hanging="357"/>
        <w:jc w:val="both"/>
        <w:textAlignment w:val="auto"/>
        <w:rPr>
          <w:rFonts w:ascii="Times New Roman" w:eastAsia="Times New Roman" w:hAnsi="Times New Roman" w:cs="Times New Roman" w:hint="cs"/>
          <w:rtl w:val="0"/>
          <w:cs w:val="0"/>
          <w:lang w:val="sk-SK" w:eastAsia="sk-SK" w:bidi="ar-SA"/>
        </w:rPr>
      </w:pPr>
      <w:r w:rsidR="00F95756">
        <w:rPr>
          <w:rFonts w:ascii="Times New Roman" w:eastAsia="Times New Roman" w:hAnsi="Times New Roman" w:cs="Times New Roman" w:hint="cs"/>
          <w:sz w:val="24"/>
          <w:szCs w:val="24"/>
          <w:rtl w:val="0"/>
          <w:cs w:val="0"/>
          <w:lang w:val="sk-SK" w:eastAsia="sk-SK" w:bidi="ar-SA"/>
        </w:rPr>
        <w:t>p</w:t>
      </w:r>
      <w:r w:rsidR="00850C30">
        <w:rPr>
          <w:rFonts w:ascii="Times New Roman" w:eastAsia="Times New Roman" w:hAnsi="Times New Roman" w:cs="Times New Roman" w:hint="cs"/>
          <w:sz w:val="24"/>
          <w:szCs w:val="24"/>
          <w:rtl w:val="0"/>
          <w:cs w:val="0"/>
          <w:lang w:val="sk-SK" w:eastAsia="sk-SK" w:bidi="ar-SA"/>
        </w:rPr>
        <w:t>redsedu</w:t>
      </w:r>
      <w:r w:rsidRPr="00F95756" w:rsidR="005242C8">
        <w:rPr>
          <w:rFonts w:ascii="Times New Roman" w:eastAsia="Times New Roman" w:hAnsi="Times New Roman" w:cs="Times New Roman" w:hint="cs"/>
          <w:sz w:val="24"/>
          <w:szCs w:val="24"/>
          <w:rtl w:val="0"/>
          <w:cs w:val="0"/>
          <w:lang w:val="sk-SK" w:eastAsia="sk-SK" w:bidi="ar-SA"/>
        </w:rPr>
        <w:t xml:space="preserve"> výboru, aby výsledky rokovania výboru v druhom čítaní z</w:t>
      </w:r>
      <w:r w:rsidRPr="00F95756" w:rsidR="00415004">
        <w:rPr>
          <w:rFonts w:ascii="Times New Roman" w:eastAsia="Times New Roman" w:hAnsi="Times New Roman" w:cs="Times New Roman" w:hint="cs"/>
          <w:sz w:val="24"/>
          <w:szCs w:val="24"/>
          <w:rtl w:val="0"/>
          <w:cs w:val="0"/>
          <w:lang w:val="sk-SK" w:eastAsia="sk-SK" w:bidi="ar-SA"/>
        </w:rPr>
        <w:t>o</w:t>
      </w:r>
      <w:r w:rsidRPr="00F95756" w:rsidR="005242C8">
        <w:rPr>
          <w:rFonts w:ascii="Times New Roman" w:eastAsia="Times New Roman" w:hAnsi="Times New Roman" w:cs="Times New Roman" w:hint="cs"/>
          <w:sz w:val="24"/>
          <w:szCs w:val="24"/>
          <w:rtl w:val="0"/>
          <w:cs w:val="0"/>
          <w:lang w:val="sk-SK" w:eastAsia="sk-SK" w:bidi="ar-SA"/>
        </w:rPr>
        <w:t> </w:t>
      </w:r>
      <w:r w:rsidRPr="00F95756" w:rsidR="009B349B">
        <w:rPr>
          <w:rFonts w:ascii="Times New Roman" w:eastAsia="Times New Roman" w:hAnsi="Times New Roman" w:cs="Times New Roman" w:hint="cs"/>
          <w:sz w:val="24"/>
          <w:szCs w:val="24"/>
          <w:rtl w:val="0"/>
          <w:cs w:val="0"/>
          <w:lang w:val="sk-SK" w:eastAsia="sk-SK" w:bidi="ar-SA"/>
        </w:rPr>
        <w:t xml:space="preserve">dňa </w:t>
      </w:r>
      <w:r w:rsidR="001F5615">
        <w:rPr>
          <w:rFonts w:ascii="Times New Roman" w:eastAsia="Times New Roman" w:hAnsi="Times New Roman" w:cs="Times New Roman" w:hint="cs"/>
          <w:sz w:val="24"/>
          <w:szCs w:val="24"/>
          <w:rtl w:val="0"/>
          <w:cs w:val="0"/>
          <w:lang w:val="sk-SK" w:eastAsia="sk-SK" w:bidi="ar-SA"/>
        </w:rPr>
        <w:t xml:space="preserve"> </w:t>
      </w:r>
      <w:r w:rsidR="003F7A68">
        <w:rPr>
          <w:rFonts w:ascii="Times New Roman" w:eastAsia="Times New Roman" w:hAnsi="Times New Roman" w:cs="Times New Roman" w:hint="cs"/>
          <w:sz w:val="24"/>
          <w:szCs w:val="24"/>
          <w:rtl w:val="0"/>
          <w:cs w:val="0"/>
          <w:lang w:val="sk-SK" w:eastAsia="sk-SK" w:bidi="ar-SA"/>
        </w:rPr>
        <w:t xml:space="preserve">                  </w:t>
      </w:r>
      <w:r w:rsidR="00BE1D50">
        <w:rPr>
          <w:rFonts w:ascii="Times New Roman" w:eastAsia="Times New Roman" w:hAnsi="Times New Roman" w:cs="Times New Roman" w:hint="cs"/>
          <w:sz w:val="24"/>
          <w:szCs w:val="24"/>
          <w:rtl w:val="0"/>
          <w:cs w:val="0"/>
          <w:lang w:val="sk-SK" w:eastAsia="sk-SK" w:bidi="ar-SA"/>
        </w:rPr>
        <w:t>18</w:t>
      </w:r>
      <w:r w:rsidRPr="00F95756" w:rsidR="008B3D58">
        <w:rPr>
          <w:rFonts w:ascii="Times New Roman" w:eastAsia="Times New Roman" w:hAnsi="Times New Roman" w:cs="Times New Roman" w:hint="cs"/>
          <w:sz w:val="24"/>
          <w:szCs w:val="24"/>
          <w:rtl w:val="0"/>
          <w:cs w:val="0"/>
          <w:lang w:val="sk-SK" w:eastAsia="sk-SK" w:bidi="ar-SA"/>
        </w:rPr>
        <w:t xml:space="preserve">. </w:t>
      </w:r>
      <w:r w:rsidR="00567370">
        <w:rPr>
          <w:rFonts w:ascii="Times New Roman" w:eastAsia="Times New Roman" w:hAnsi="Times New Roman" w:cs="Times New Roman" w:hint="cs"/>
          <w:sz w:val="24"/>
          <w:szCs w:val="24"/>
          <w:rtl w:val="0"/>
          <w:cs w:val="0"/>
          <w:lang w:val="sk-SK" w:eastAsia="sk-SK" w:bidi="ar-SA"/>
        </w:rPr>
        <w:t xml:space="preserve">októbra </w:t>
      </w:r>
      <w:r w:rsidR="00DD3EEE">
        <w:rPr>
          <w:rFonts w:ascii="Times New Roman" w:eastAsia="Times New Roman" w:hAnsi="Times New Roman" w:cs="Times New Roman" w:hint="cs"/>
          <w:sz w:val="24"/>
          <w:szCs w:val="24"/>
          <w:rtl w:val="0"/>
          <w:cs w:val="0"/>
          <w:lang w:val="sk-SK" w:eastAsia="sk-SK" w:bidi="ar-SA"/>
        </w:rPr>
        <w:t>2022</w:t>
      </w:r>
      <w:r w:rsidRPr="00F95756" w:rsidR="005242C8">
        <w:rPr>
          <w:rFonts w:ascii="Times New Roman" w:eastAsia="Times New Roman" w:hAnsi="Times New Roman" w:cs="Times New Roman" w:hint="cs"/>
          <w:sz w:val="24"/>
          <w:szCs w:val="24"/>
          <w:rtl w:val="0"/>
          <w:cs w:val="0"/>
          <w:lang w:val="sk-SK" w:eastAsia="sk-SK" w:bidi="ar-SA"/>
        </w:rPr>
        <w:t xml:space="preserve"> spolu s výsledkami rokovania ostatných výborov spracoval do písomnej spoločnej správy výborov v súlade s § 79 ods. 1 </w:t>
      </w:r>
      <w:r w:rsidRPr="00F95756" w:rsidR="00D81A72">
        <w:rPr>
          <w:rFonts w:ascii="Times New Roman" w:eastAsia="Times New Roman" w:hAnsi="Times New Roman" w:cs="Times New Roman" w:hint="cs"/>
          <w:sz w:val="24"/>
          <w:szCs w:val="24"/>
          <w:rtl w:val="0"/>
          <w:cs w:val="0"/>
          <w:lang w:val="sk-SK" w:eastAsia="sk-SK" w:bidi="ar-SA"/>
        </w:rPr>
        <w:t xml:space="preserve">rokovacieho poriadku </w:t>
      </w:r>
      <w:r w:rsidRPr="00F95756" w:rsidR="005242C8">
        <w:rPr>
          <w:rFonts w:ascii="Times New Roman" w:eastAsia="Times New Roman" w:hAnsi="Times New Roman" w:cs="Times New Roman" w:hint="cs"/>
          <w:sz w:val="24"/>
          <w:szCs w:val="24"/>
          <w:rtl w:val="0"/>
          <w:cs w:val="0"/>
          <w:lang w:val="sk-SK" w:eastAsia="sk-SK" w:bidi="ar-SA"/>
        </w:rPr>
        <w:t>Národnej rady Slovenskej republiky a predložil ju na schválenie gestorskému výboru,</w:t>
      </w:r>
    </w:p>
    <w:p w:rsidR="00AD3B5D" w:rsidRPr="00F95756" w:rsidP="00AD3B5D">
      <w:pPr>
        <w:framePr w:wrap="auto"/>
        <w:widowControl/>
        <w:autoSpaceDE/>
        <w:autoSpaceDN/>
        <w:bidi w:val="0"/>
        <w:adjustRightInd/>
        <w:spacing w:after="120"/>
        <w:ind w:left="714" w:right="0"/>
        <w:jc w:val="both"/>
        <w:textAlignment w:val="auto"/>
        <w:rPr>
          <w:rFonts w:ascii="Times New Roman" w:eastAsia="Times New Roman" w:hAnsi="Times New Roman" w:cs="Times New Roman" w:hint="cs"/>
          <w:rtl w:val="0"/>
          <w:cs w:val="0"/>
          <w:lang w:val="sk-SK" w:eastAsia="sk-SK" w:bidi="ar-SA"/>
        </w:rPr>
      </w:pPr>
    </w:p>
    <w:p w:rsidR="00613511" w:rsidRPr="00335B11" w:rsidP="00335B11">
      <w:pPr>
        <w:framePr w:wrap="auto"/>
        <w:widowControl/>
        <w:numPr>
          <w:numId w:val="2"/>
        </w:numPr>
        <w:tabs>
          <w:tab w:val="left" w:pos="709"/>
          <w:tab w:val="clear" w:pos="720"/>
        </w:tabs>
        <w:autoSpaceDE/>
        <w:autoSpaceDN/>
        <w:bidi w:val="0"/>
        <w:adjustRightInd/>
        <w:spacing w:after="120"/>
        <w:ind w:left="714" w:right="0" w:hanging="357"/>
        <w:jc w:val="both"/>
        <w:textAlignment w:val="auto"/>
        <w:rPr>
          <w:rFonts w:ascii="Times New Roman" w:eastAsia="Times New Roman" w:hAnsi="Times New Roman" w:cs="Times New Roman" w:hint="cs"/>
          <w:b/>
          <w:bCs/>
          <w:rtl w:val="0"/>
          <w:cs w:val="0"/>
          <w:lang w:val="sk-SK" w:eastAsia="sk-SK" w:bidi="ar-SA"/>
        </w:rPr>
      </w:pPr>
      <w:r w:rsidRPr="00DC3B48" w:rsidR="00D64425">
        <w:rPr>
          <w:rFonts w:ascii="Times New Roman" w:eastAsia="Times New Roman" w:hAnsi="Times New Roman" w:cs="Times New Roman" w:hint="cs"/>
          <w:bCs/>
          <w:sz w:val="24"/>
          <w:szCs w:val="24"/>
          <w:rtl w:val="0"/>
          <w:cs w:val="0"/>
          <w:lang w:val="sk-SK" w:eastAsia="sk-SK" w:bidi="ar-SA"/>
        </w:rPr>
        <w:t>spoločného spravodajcu</w:t>
      </w:r>
      <w:r w:rsidRPr="00DC3B48" w:rsidR="000C7D23">
        <w:rPr>
          <w:rFonts w:ascii="Times New Roman" w:eastAsia="Times New Roman" w:hAnsi="Times New Roman" w:cs="Times New Roman" w:hint="cs"/>
          <w:bCs/>
          <w:sz w:val="24"/>
          <w:szCs w:val="24"/>
          <w:rtl w:val="0"/>
          <w:cs w:val="0"/>
          <w:lang w:val="sk-SK" w:eastAsia="sk-SK" w:bidi="ar-SA"/>
        </w:rPr>
        <w:t xml:space="preserve"> </w:t>
      </w:r>
      <w:r w:rsidRPr="00DC3B48" w:rsidR="005242C8">
        <w:rPr>
          <w:rFonts w:ascii="Times New Roman" w:eastAsia="Times New Roman" w:hAnsi="Times New Roman" w:cs="Times New Roman" w:hint="cs"/>
          <w:bCs/>
          <w:sz w:val="24"/>
          <w:szCs w:val="24"/>
          <w:rtl w:val="0"/>
          <w:cs w:val="0"/>
          <w:lang w:val="sk-SK" w:eastAsia="sk-SK" w:bidi="ar-SA"/>
        </w:rPr>
        <w:t xml:space="preserve">výborov </w:t>
      </w:r>
      <w:r w:rsidR="00567370">
        <w:rPr>
          <w:rFonts w:ascii="Times New Roman" w:eastAsia="Times New Roman" w:hAnsi="Times New Roman" w:cs="Times New Roman" w:hint="cs"/>
          <w:b/>
          <w:bCs/>
          <w:sz w:val="24"/>
          <w:szCs w:val="24"/>
          <w:rtl w:val="0"/>
          <w:cs w:val="0"/>
          <w:lang w:val="sk-SK" w:eastAsia="sk-SK" w:bidi="ar-SA"/>
        </w:rPr>
        <w:t>V. Tótha</w:t>
      </w:r>
      <w:r w:rsidR="00850C30">
        <w:rPr>
          <w:rFonts w:ascii="Times New Roman" w:eastAsia="Times New Roman" w:hAnsi="Times New Roman" w:cs="Times New Roman" w:hint="cs"/>
          <w:b/>
          <w:bCs/>
          <w:sz w:val="24"/>
          <w:szCs w:val="24"/>
          <w:rtl w:val="0"/>
          <w:cs w:val="0"/>
          <w:lang w:val="sk-SK" w:eastAsia="sk-SK" w:bidi="ar-SA"/>
        </w:rPr>
        <w:t xml:space="preserve">, </w:t>
      </w:r>
      <w:r w:rsidRPr="00DC3B48" w:rsidR="005242C8">
        <w:rPr>
          <w:rFonts w:ascii="Times New Roman" w:eastAsia="Times New Roman" w:hAnsi="Times New Roman" w:cs="Times New Roman" w:hint="cs"/>
          <w:bCs/>
          <w:sz w:val="24"/>
          <w:szCs w:val="24"/>
          <w:rtl w:val="0"/>
          <w:cs w:val="0"/>
          <w:lang w:val="sk-SK" w:eastAsia="sk-SK" w:bidi="ar-SA"/>
        </w:rPr>
        <w:t xml:space="preserve">aby v súlade s § 80 ods. 2 </w:t>
      </w:r>
      <w:r w:rsidRPr="00DC3B48" w:rsidR="00D81A72">
        <w:rPr>
          <w:rFonts w:ascii="Times New Roman" w:eastAsia="Times New Roman" w:hAnsi="Times New Roman" w:cs="Times New Roman" w:hint="cs"/>
          <w:bCs/>
          <w:sz w:val="24"/>
          <w:szCs w:val="24"/>
          <w:rtl w:val="0"/>
          <w:cs w:val="0"/>
          <w:lang w:val="sk-SK" w:eastAsia="sk-SK" w:bidi="ar-SA"/>
        </w:rPr>
        <w:t xml:space="preserve">rokovacieho poriadku </w:t>
      </w:r>
      <w:r w:rsidRPr="00DC3B48" w:rsidR="005242C8">
        <w:rPr>
          <w:rFonts w:ascii="Times New Roman" w:eastAsia="Times New Roman" w:hAnsi="Times New Roman" w:cs="Times New Roman" w:hint="cs"/>
          <w:bCs/>
          <w:sz w:val="24"/>
          <w:szCs w:val="24"/>
          <w:rtl w:val="0"/>
          <w:cs w:val="0"/>
          <w:lang w:val="sk-SK" w:eastAsia="sk-SK" w:bidi="ar-SA"/>
        </w:rPr>
        <w:t>Národnej rady Slovenskej republiky informoval o výsledku rokovania výborov a aby odôvodnil návrh a stanovisko</w:t>
      </w:r>
      <w:r w:rsidRPr="00F95756" w:rsidR="005242C8">
        <w:rPr>
          <w:rFonts w:ascii="Times New Roman" w:eastAsia="Times New Roman" w:hAnsi="Times New Roman" w:cs="Times New Roman" w:hint="cs"/>
          <w:sz w:val="24"/>
          <w:szCs w:val="24"/>
          <w:rtl w:val="0"/>
          <w:cs w:val="0"/>
          <w:lang w:val="sk-SK" w:eastAsia="sk-SK" w:bidi="ar-SA"/>
        </w:rPr>
        <w:t xml:space="preserve"> </w:t>
      </w:r>
      <w:r w:rsidRPr="00DC3B48" w:rsidR="005242C8">
        <w:rPr>
          <w:rFonts w:ascii="Times New Roman" w:eastAsia="Times New Roman" w:hAnsi="Times New Roman" w:cs="Times New Roman" w:hint="cs"/>
          <w:bCs/>
          <w:sz w:val="24"/>
          <w:szCs w:val="24"/>
          <w:rtl w:val="0"/>
          <w:cs w:val="0"/>
          <w:lang w:val="sk-SK" w:eastAsia="sk-SK" w:bidi="ar-SA"/>
        </w:rPr>
        <w:t>gestorského výboru k návrhu zákona uvedené v spoločnej správe výborov na schôdzi Nár</w:t>
      </w:r>
      <w:r w:rsidRPr="00DC3B48" w:rsidR="00107947">
        <w:rPr>
          <w:rFonts w:ascii="Times New Roman" w:eastAsia="Times New Roman" w:hAnsi="Times New Roman" w:cs="Times New Roman" w:hint="cs"/>
          <w:bCs/>
          <w:sz w:val="24"/>
          <w:szCs w:val="24"/>
          <w:rtl w:val="0"/>
          <w:cs w:val="0"/>
          <w:lang w:val="sk-SK" w:eastAsia="sk-SK" w:bidi="ar-SA"/>
        </w:rPr>
        <w:t>odnej rady Slovenskej republiky.</w:t>
      </w:r>
      <w:r w:rsidRPr="007F154D" w:rsidR="006E1A0A">
        <w:rPr>
          <w:rFonts w:ascii="Times New Roman" w:eastAsia="Times New Roman" w:hAnsi="Times New Roman" w:cs="Times New Roman" w:hint="cs"/>
          <w:sz w:val="24"/>
          <w:szCs w:val="24"/>
          <w:rtl w:val="0"/>
          <w:cs w:val="0"/>
          <w:lang w:val="sk-SK" w:eastAsia="sk-SK" w:bidi="ar-SA"/>
        </w:rPr>
        <w:t xml:space="preserve">                                 </w:t>
      </w:r>
      <w:r w:rsidR="005E69E3">
        <w:rPr>
          <w:rFonts w:ascii="Times New Roman" w:eastAsia="Times New Roman" w:hAnsi="Times New Roman" w:cs="Times New Roman" w:hint="cs"/>
          <w:sz w:val="24"/>
          <w:szCs w:val="24"/>
          <w:rtl w:val="0"/>
          <w:cs w:val="0"/>
          <w:lang w:val="sk-SK" w:eastAsia="sk-SK" w:bidi="ar-SA"/>
        </w:rPr>
        <w:t xml:space="preserve">             </w:t>
      </w:r>
    </w:p>
    <w:p w:rsidR="00465173" w:rsidRPr="003436BD" w:rsidP="003436BD">
      <w:pPr>
        <w:framePr w:wrap="auto"/>
        <w:widowControl/>
        <w:autoSpaceDE/>
        <w:autoSpaceDN/>
        <w:bidi w:val="0"/>
        <w:adjustRightInd/>
        <w:spacing w:line="240" w:lineRule="atLeast"/>
        <w:ind w:left="0" w:right="0" w:firstLine="6120"/>
        <w:jc w:val="both"/>
        <w:textAlignment w:val="auto"/>
        <w:rPr>
          <w:rFonts w:ascii="Times New Roman" w:eastAsia="Times New Roman" w:hAnsi="Times New Roman" w:cs="Times New Roman" w:hint="cs"/>
          <w:b/>
          <w:rtl w:val="0"/>
          <w:cs w:val="0"/>
          <w:lang w:val="sk-SK" w:eastAsia="sk-SK" w:bidi="ar-SA"/>
        </w:rPr>
      </w:pPr>
      <w:r w:rsidR="00DC3B48">
        <w:rPr>
          <w:rFonts w:ascii="Times New Roman" w:eastAsia="Times New Roman" w:hAnsi="Times New Roman" w:cs="Times New Roman" w:hint="cs"/>
          <w:sz w:val="24"/>
          <w:szCs w:val="24"/>
          <w:rtl w:val="0"/>
          <w:cs w:val="0"/>
          <w:lang w:val="sk-SK" w:eastAsia="sk-SK" w:bidi="ar-SA"/>
        </w:rPr>
        <w:tab/>
        <w:tab/>
        <w:tab/>
      </w:r>
      <w:r w:rsidR="00850C30">
        <w:rPr>
          <w:rFonts w:ascii="Times New Roman" w:eastAsia="Times New Roman" w:hAnsi="Times New Roman" w:cs="Times New Roman" w:hint="cs"/>
          <w:sz w:val="24"/>
          <w:szCs w:val="24"/>
          <w:rtl w:val="0"/>
          <w:cs w:val="0"/>
          <w:lang w:val="sk-SK" w:eastAsia="sk-SK" w:bidi="ar-SA"/>
        </w:rPr>
        <w:tab/>
        <w:t xml:space="preserve">      </w:t>
      </w:r>
    </w:p>
    <w:p w:rsidR="00465173" w:rsidP="00465173">
      <w:pPr>
        <w:framePr w:wrap="auto"/>
        <w:widowControl/>
        <w:tabs>
          <w:tab w:val="left" w:pos="-1985"/>
          <w:tab w:val="left" w:pos="709"/>
          <w:tab w:val="left" w:pos="1077"/>
        </w:tabs>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Pr>
          <w:rFonts w:ascii="Times New Roman" w:eastAsia="Times New Roman" w:hAnsi="Times New Roman" w:cs="Times New Roman" w:hint="cs"/>
          <w:sz w:val="24"/>
          <w:szCs w:val="24"/>
          <w:rtl w:val="0"/>
          <w:cs w:val="0"/>
          <w:lang w:val="sk-SK" w:eastAsia="sk-SK" w:bidi="ar-SA"/>
        </w:rPr>
        <w:t xml:space="preserve">                                                                                              Peter </w:t>
      </w:r>
      <w:r>
        <w:rPr>
          <w:rFonts w:ascii="Times New Roman" w:eastAsia="Times New Roman" w:hAnsi="Times New Roman" w:cs="Times New Roman" w:hint="cs"/>
          <w:b/>
          <w:bCs/>
          <w:sz w:val="24"/>
          <w:szCs w:val="24"/>
          <w:rtl w:val="0"/>
          <w:cs w:val="0"/>
          <w:lang w:val="sk-SK" w:eastAsia="sk-SK" w:bidi="ar-SA"/>
        </w:rPr>
        <w:t xml:space="preserve">K r e m s k ý, v.r.  </w:t>
      </w:r>
    </w:p>
    <w:p w:rsidR="00465173" w:rsidP="00465173">
      <w:pPr>
        <w:framePr w:wrap="auto"/>
        <w:widowControl/>
        <w:tabs>
          <w:tab w:val="left" w:pos="-1985"/>
          <w:tab w:val="left" w:pos="709"/>
          <w:tab w:val="left" w:pos="1077"/>
        </w:tabs>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Pr>
          <w:rFonts w:ascii="Times New Roman" w:eastAsia="Times New Roman" w:hAnsi="Times New Roman" w:cs="Times New Roman" w:hint="cs"/>
          <w:sz w:val="24"/>
          <w:szCs w:val="24"/>
          <w:rtl w:val="0"/>
          <w:cs w:val="0"/>
          <w:lang w:val="sk-SK" w:eastAsia="sk-SK" w:bidi="ar-SA"/>
        </w:rPr>
        <w:t xml:space="preserve">     Peter </w:t>
      </w:r>
      <w:r>
        <w:rPr>
          <w:rFonts w:ascii="Times New Roman" w:eastAsia="Times New Roman" w:hAnsi="Times New Roman" w:cs="Times New Roman" w:hint="cs"/>
          <w:b/>
          <w:sz w:val="24"/>
          <w:szCs w:val="24"/>
          <w:rtl w:val="0"/>
          <w:cs w:val="0"/>
          <w:lang w:val="sk-SK" w:eastAsia="sk-SK" w:bidi="ar-SA"/>
        </w:rPr>
        <w:t xml:space="preserve">L i b a </w:t>
      </w:r>
      <w:r>
        <w:rPr>
          <w:rFonts w:ascii="Times New Roman" w:eastAsia="Times New Roman" w:hAnsi="Times New Roman" w:cs="Times New Roman" w:hint="cs"/>
          <w:sz w:val="24"/>
          <w:szCs w:val="24"/>
          <w:rtl w:val="0"/>
          <w:cs w:val="0"/>
          <w:lang w:val="sk-SK" w:eastAsia="sk-SK" w:bidi="ar-SA"/>
        </w:rPr>
        <w:tab/>
        <w:tab/>
        <w:tab/>
        <w:tab/>
        <w:tab/>
        <w:t xml:space="preserve">                  predseda výboru</w:t>
      </w:r>
    </w:p>
    <w:p w:rsidR="00465173" w:rsidP="00465173">
      <w:pPr>
        <w:framePr w:wrap="auto"/>
        <w:widowControl/>
        <w:tabs>
          <w:tab w:val="left" w:pos="-1985"/>
          <w:tab w:val="left" w:pos="709"/>
          <w:tab w:val="left" w:pos="1077"/>
        </w:tabs>
        <w:autoSpaceDE/>
        <w:autoSpaceDN/>
        <w:bidi w:val="0"/>
        <w:adjustRightInd/>
        <w:ind w:left="0" w:right="0"/>
        <w:jc w:val="both"/>
        <w:textAlignment w:val="auto"/>
        <w:rPr>
          <w:rFonts w:ascii="Times New Roman" w:eastAsia="Times New Roman" w:hAnsi="Times New Roman" w:cs="Times New Roman" w:hint="cs"/>
          <w:b/>
          <w:rtl w:val="0"/>
          <w:cs w:val="0"/>
          <w:lang w:val="sk-SK" w:eastAsia="sk-SK" w:bidi="ar-SA"/>
        </w:rPr>
      </w:pPr>
      <w:r>
        <w:rPr>
          <w:rFonts w:ascii="Times New Roman" w:eastAsia="Times New Roman" w:hAnsi="Times New Roman" w:cs="Times New Roman" w:hint="cs"/>
          <w:bCs/>
          <w:sz w:val="24"/>
          <w:szCs w:val="24"/>
          <w:rtl w:val="0"/>
          <w:cs w:val="0"/>
          <w:lang w:val="sk-SK" w:eastAsia="sk-SK" w:bidi="ar-SA"/>
        </w:rPr>
        <w:t xml:space="preserve">Maroš </w:t>
      </w:r>
      <w:r>
        <w:rPr>
          <w:rFonts w:ascii="Times New Roman" w:eastAsia="Times New Roman" w:hAnsi="Times New Roman" w:cs="Times New Roman" w:hint="cs"/>
          <w:b/>
          <w:bCs/>
          <w:sz w:val="24"/>
          <w:szCs w:val="24"/>
          <w:rtl w:val="0"/>
          <w:cs w:val="0"/>
          <w:lang w:val="sk-SK" w:eastAsia="sk-SK" w:bidi="ar-SA"/>
        </w:rPr>
        <w:t>K o n d r ó t</w:t>
      </w:r>
    </w:p>
    <w:p w:rsidR="00465173" w:rsidP="00465173">
      <w:pPr>
        <w:framePr w:wrap="auto"/>
        <w:widowControl/>
        <w:tabs>
          <w:tab w:val="left" w:pos="-1985"/>
          <w:tab w:val="left" w:pos="709"/>
          <w:tab w:val="left" w:pos="1077"/>
        </w:tabs>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Pr>
          <w:rFonts w:ascii="Times New Roman" w:eastAsia="Times New Roman" w:hAnsi="Times New Roman" w:cs="Times New Roman" w:hint="cs"/>
          <w:sz w:val="24"/>
          <w:szCs w:val="24"/>
          <w:rtl w:val="0"/>
          <w:cs w:val="0"/>
          <w:lang w:val="sk-SK" w:eastAsia="sk-SK" w:bidi="ar-SA"/>
        </w:rPr>
        <w:t>overovatelia výboru</w:t>
      </w:r>
    </w:p>
    <w:p w:rsidR="00C8303B" w:rsidP="00465173">
      <w:pPr>
        <w:framePr w:wrap="auto"/>
        <w:widowControl/>
        <w:tabs>
          <w:tab w:val="left" w:pos="-1985"/>
          <w:tab w:val="left" w:pos="709"/>
          <w:tab w:val="left" w:pos="1077"/>
        </w:tabs>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DE08D9" w:rsidP="00DE08D9">
      <w:pPr>
        <w:framePr w:wrap="auto"/>
        <w:widowControl/>
        <w:tabs>
          <w:tab w:val="left" w:pos="-1985"/>
          <w:tab w:val="left" w:pos="709"/>
          <w:tab w:val="left" w:pos="1077"/>
        </w:tabs>
        <w:autoSpaceDE/>
        <w:autoSpaceDN/>
        <w:bidi w:val="0"/>
        <w:adjustRightInd/>
        <w:ind w:left="0" w:right="0"/>
        <w:jc w:val="both"/>
        <w:textAlignment w:val="auto"/>
        <w:rPr>
          <w:rFonts w:ascii="Times New Roman" w:eastAsia="Times New Roman" w:hAnsi="Times New Roman" w:cs="Times New Roman" w:hint="cs"/>
          <w:bCs/>
          <w:i/>
          <w:iCs/>
          <w:rtl w:val="0"/>
          <w:cs w:val="0"/>
          <w:lang w:val="sk-SK" w:eastAsia="sk-SK" w:bidi="ar-SA"/>
        </w:rPr>
      </w:pPr>
      <w:r>
        <w:rPr>
          <w:rFonts w:ascii="Times New Roman" w:eastAsia="Times New Roman" w:hAnsi="Times New Roman" w:cs="Times New Roman" w:hint="cs"/>
          <w:bCs/>
          <w:i/>
          <w:iCs/>
          <w:sz w:val="24"/>
          <w:szCs w:val="24"/>
          <w:rtl w:val="0"/>
          <w:cs w:val="0"/>
          <w:lang w:val="sk-SK" w:eastAsia="sk-SK" w:bidi="ar-SA"/>
        </w:rPr>
        <w:t xml:space="preserve">   </w:t>
        <w:tab/>
        <w:tab/>
        <w:t>Výbor</w:t>
      </w:r>
    </w:p>
    <w:p w:rsidR="00DE08D9" w:rsidP="00DE08D9">
      <w:pPr>
        <w:framePr w:wrap="auto"/>
        <w:widowControl/>
        <w:autoSpaceDE/>
        <w:autoSpaceDN/>
        <w:bidi w:val="0"/>
        <w:adjustRightInd/>
        <w:ind w:left="0" w:right="0"/>
        <w:jc w:val="both"/>
        <w:textAlignment w:val="auto"/>
        <w:rPr>
          <w:rFonts w:ascii="Times New Roman" w:eastAsia="Times New Roman" w:hAnsi="Times New Roman" w:cs="Times New Roman" w:hint="cs"/>
          <w:i/>
          <w:rtl w:val="0"/>
          <w:cs w:val="0"/>
          <w:lang w:val="sk-SK" w:eastAsia="sk-SK" w:bidi="ar-SA"/>
        </w:rPr>
      </w:pPr>
      <w:r>
        <w:rPr>
          <w:rFonts w:ascii="Times New Roman" w:eastAsia="Times New Roman" w:hAnsi="Times New Roman" w:cs="Times New Roman" w:hint="cs"/>
          <w:i/>
          <w:sz w:val="24"/>
          <w:szCs w:val="24"/>
          <w:rtl w:val="0"/>
          <w:cs w:val="0"/>
          <w:lang w:val="sk-SK" w:eastAsia="sk-SK" w:bidi="ar-SA"/>
        </w:rPr>
        <w:t xml:space="preserve"> Národnej rady Slovenskej republiky</w:t>
      </w:r>
    </w:p>
    <w:p w:rsidR="00DE08D9" w:rsidP="00DE08D9">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Pr>
          <w:rFonts w:ascii="Times New Roman" w:eastAsia="Times New Roman" w:hAnsi="Times New Roman" w:cs="Times New Roman" w:hint="cs"/>
          <w:i/>
          <w:sz w:val="24"/>
          <w:szCs w:val="24"/>
          <w:rtl w:val="0"/>
          <w:cs w:val="0"/>
          <w:lang w:val="sk-SK" w:eastAsia="sk-SK" w:bidi="ar-SA"/>
        </w:rPr>
        <w:t xml:space="preserve">      pre hospodárske záležitosti </w:t>
      </w:r>
      <w:r>
        <w:rPr>
          <w:rFonts w:ascii="Times New Roman" w:eastAsia="Times New Roman" w:hAnsi="Times New Roman" w:cs="Times New Roman" w:hint="cs"/>
          <w:sz w:val="24"/>
          <w:szCs w:val="24"/>
          <w:rtl w:val="0"/>
          <w:cs w:val="0"/>
          <w:lang w:val="sk-SK" w:eastAsia="sk-SK" w:bidi="ar-SA"/>
        </w:rPr>
        <w:t xml:space="preserve">            </w:t>
        <w:tab/>
        <w:tab/>
      </w:r>
    </w:p>
    <w:p w:rsidR="00DE08D9" w:rsidP="00DE08D9">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Pr>
          <w:rFonts w:ascii="Times New Roman" w:eastAsia="Times New Roman" w:hAnsi="Times New Roman" w:cs="Times New Roman" w:hint="cs"/>
          <w:sz w:val="24"/>
          <w:szCs w:val="24"/>
          <w:rtl w:val="0"/>
          <w:cs w:val="0"/>
          <w:lang w:val="sk-SK" w:eastAsia="sk-SK" w:bidi="ar-SA"/>
        </w:rPr>
        <w:tab/>
        <w:tab/>
      </w:r>
    </w:p>
    <w:p w:rsidR="00DE08D9" w:rsidP="00DE08D9">
      <w:pPr>
        <w:framePr w:wrap="auto"/>
        <w:widowControl/>
        <w:autoSpaceDE/>
        <w:autoSpaceDN/>
        <w:bidi w:val="0"/>
        <w:adjustRightInd/>
        <w:ind w:left="5672" w:right="0" w:firstLine="709"/>
        <w:jc w:val="both"/>
        <w:textAlignment w:val="auto"/>
        <w:rPr>
          <w:rFonts w:ascii="Times New Roman" w:eastAsia="Times New Roman" w:hAnsi="Times New Roman" w:cs="Times New Roman" w:hint="cs"/>
          <w:rtl w:val="0"/>
          <w:cs w:val="0"/>
          <w:lang w:val="sk-SK" w:eastAsia="sk-SK" w:bidi="ar-SA"/>
        </w:rPr>
      </w:pPr>
      <w:r w:rsidR="00567370">
        <w:rPr>
          <w:rFonts w:ascii="Times New Roman" w:eastAsia="Times New Roman" w:hAnsi="Times New Roman" w:cs="Times New Roman" w:hint="cs"/>
          <w:sz w:val="24"/>
          <w:szCs w:val="24"/>
          <w:rtl w:val="0"/>
          <w:cs w:val="0"/>
          <w:lang w:val="sk-SK" w:eastAsia="sk-SK" w:bidi="ar-SA"/>
        </w:rPr>
        <w:t xml:space="preserve"> </w:t>
      </w:r>
      <w:r w:rsidR="00BE1D50">
        <w:rPr>
          <w:rFonts w:ascii="Times New Roman" w:eastAsia="Times New Roman" w:hAnsi="Times New Roman" w:cs="Times New Roman" w:hint="cs"/>
          <w:sz w:val="24"/>
          <w:szCs w:val="24"/>
          <w:rtl w:val="0"/>
          <w:cs w:val="0"/>
          <w:lang w:val="sk-SK" w:eastAsia="sk-SK" w:bidi="ar-SA"/>
        </w:rPr>
        <w:t>125</w:t>
      </w:r>
      <w:r>
        <w:rPr>
          <w:rFonts w:ascii="Times New Roman" w:eastAsia="Times New Roman" w:hAnsi="Times New Roman" w:cs="Times New Roman" w:hint="cs"/>
          <w:sz w:val="24"/>
          <w:szCs w:val="24"/>
          <w:rtl w:val="0"/>
          <w:cs w:val="0"/>
          <w:lang w:val="sk-SK" w:eastAsia="sk-SK" w:bidi="ar-SA"/>
        </w:rPr>
        <w:t>. schôdza výboru</w:t>
      </w:r>
    </w:p>
    <w:p w:rsidR="00DE08D9" w:rsidP="00DE08D9">
      <w:pPr>
        <w:framePr w:wrap="auto"/>
        <w:widowControl/>
        <w:autoSpaceDE/>
        <w:autoSpaceDN/>
        <w:bidi w:val="0"/>
        <w:adjustRightInd/>
        <w:ind w:left="0" w:right="0"/>
        <w:jc w:val="both"/>
        <w:textAlignment w:val="auto"/>
        <w:rPr>
          <w:rFonts w:ascii="Times New Roman" w:eastAsia="Times New Roman" w:hAnsi="Times New Roman" w:cs="Times New Roman" w:hint="cs"/>
          <w:bCs/>
          <w:rtl w:val="0"/>
          <w:cs w:val="0"/>
          <w:lang w:val="sk-SK" w:eastAsia="sk-SK" w:bidi="ar-SA"/>
        </w:rPr>
      </w:pPr>
      <w:r>
        <w:rPr>
          <w:rFonts w:ascii="Times New Roman" w:eastAsia="Times New Roman" w:hAnsi="Times New Roman" w:cs="Times New Roman" w:hint="cs"/>
          <w:sz w:val="24"/>
          <w:szCs w:val="24"/>
          <w:rtl w:val="0"/>
          <w:cs w:val="0"/>
          <w:lang w:val="sk-SK" w:eastAsia="sk-SK" w:bidi="ar-SA"/>
        </w:rPr>
        <w:t xml:space="preserve">                                                                                             </w:t>
        <w:tab/>
        <w:tab/>
        <w:t xml:space="preserve"> </w:t>
      </w:r>
      <w:r w:rsidR="009A6134">
        <w:rPr>
          <w:rFonts w:ascii="Times New Roman" w:eastAsia="Times New Roman" w:hAnsi="Times New Roman" w:cs="Times New Roman" w:hint="cs"/>
          <w:bCs/>
          <w:sz w:val="24"/>
          <w:szCs w:val="24"/>
          <w:rtl w:val="0"/>
          <w:cs w:val="0"/>
          <w:lang w:val="sk-SK" w:eastAsia="sk-SK" w:bidi="ar-SA"/>
        </w:rPr>
        <w:t>Príloha k uzneseniu č. 345</w:t>
      </w:r>
    </w:p>
    <w:p w:rsidR="00DE08D9" w:rsidP="00DE08D9">
      <w:pPr>
        <w:framePr w:wrap="auto"/>
        <w:widowControl/>
        <w:autoSpaceDE/>
        <w:autoSpaceDN/>
        <w:bidi w:val="0"/>
        <w:adjustRightInd/>
        <w:ind w:left="0" w:right="0" w:firstLine="567"/>
        <w:jc w:val="both"/>
        <w:textAlignment w:val="auto"/>
        <w:rPr>
          <w:rFonts w:ascii="Times New Roman" w:eastAsia="Times New Roman" w:hAnsi="Times New Roman" w:cs="Times New Roman" w:hint="cs"/>
          <w:iCs/>
          <w:color w:val="auto"/>
          <w:szCs w:val="20"/>
          <w:rtl w:val="0"/>
          <w:cs w:val="0"/>
          <w:lang w:val="sk-SK" w:eastAsia="sk-SK" w:bidi="ar-SA"/>
        </w:rPr>
      </w:pPr>
      <w:r>
        <w:rPr>
          <w:rFonts w:ascii="Times New Roman" w:eastAsia="Times New Roman" w:hAnsi="Times New Roman" w:cs="Times New Roman" w:hint="cs"/>
          <w:iCs/>
          <w:color w:val="auto"/>
          <w:sz w:val="24"/>
          <w:szCs w:val="20"/>
          <w:rtl w:val="0"/>
          <w:cs w:val="0"/>
          <w:lang w:val="sk-SK" w:eastAsia="sk-SK" w:bidi="ar-SA"/>
        </w:rPr>
        <w:t xml:space="preserve">  </w:t>
      </w:r>
    </w:p>
    <w:p w:rsidR="00DE08D9" w:rsidP="00DE08D9">
      <w:pPr>
        <w:framePr w:wrap="auto"/>
        <w:widowControl/>
        <w:autoSpaceDE/>
        <w:autoSpaceDN/>
        <w:bidi w:val="0"/>
        <w:adjustRightInd/>
        <w:ind w:left="0" w:right="0"/>
        <w:jc w:val="center"/>
        <w:textAlignment w:val="auto"/>
        <w:rPr>
          <w:rFonts w:ascii="Times New Roman" w:eastAsia="Times New Roman" w:hAnsi="Times New Roman" w:cs="Times New Roman" w:hint="cs"/>
          <w:b/>
          <w:sz w:val="32"/>
          <w:szCs w:val="28"/>
          <w:rtl w:val="0"/>
          <w:cs w:val="0"/>
          <w:lang w:val="sk-SK" w:eastAsia="sk-SK" w:bidi="ar-SA"/>
        </w:rPr>
      </w:pPr>
    </w:p>
    <w:p w:rsidR="00DE08D9" w:rsidP="00DE08D9">
      <w:pPr>
        <w:keepNext/>
        <w:framePr w:wrap="auto"/>
        <w:widowControl/>
        <w:autoSpaceDE/>
        <w:autoSpaceDN/>
        <w:bidi w:val="0"/>
        <w:adjustRightInd/>
        <w:ind w:left="0" w:right="0"/>
        <w:jc w:val="center"/>
        <w:textAlignment w:val="auto"/>
        <w:outlineLvl w:val="4"/>
        <w:rPr>
          <w:rFonts w:ascii="Times New Roman" w:eastAsia="Times New Roman" w:hAnsi="Times New Roman" w:cs="Times New Roman" w:hint="cs"/>
          <w:b/>
          <w:rtl w:val="0"/>
          <w:cs w:val="0"/>
          <w:lang w:val="sk-SK" w:eastAsia="sk-SK" w:bidi="ar-SA"/>
        </w:rPr>
      </w:pPr>
      <w:r>
        <w:rPr>
          <w:rFonts w:ascii="Times New Roman" w:eastAsia="Times New Roman" w:hAnsi="Times New Roman" w:cs="Times New Roman" w:hint="cs"/>
          <w:b/>
          <w:sz w:val="24"/>
          <w:szCs w:val="24"/>
          <w:rtl w:val="0"/>
          <w:cs w:val="0"/>
          <w:lang w:val="sk-SK" w:eastAsia="sk-SK" w:bidi="ar-SA"/>
        </w:rPr>
        <w:t>Z m e n y  a  d o p l n k y</w:t>
      </w:r>
    </w:p>
    <w:p w:rsidR="00DE08D9" w:rsidP="00DE08D9">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DE08D9" w:rsidP="00DE08D9">
      <w:pPr>
        <w:framePr w:wrap="auto"/>
        <w:widowControl/>
        <w:pBdr>
          <w:bottom w:val="single" w:sz="12" w:space="1" w:color="auto"/>
        </w:pBdr>
        <w:tabs>
          <w:tab w:val="left" w:pos="-1985"/>
          <w:tab w:val="left" w:pos="709"/>
          <w:tab w:val="left" w:pos="1077"/>
        </w:tabs>
        <w:autoSpaceDE/>
        <w:autoSpaceDN/>
        <w:bidi w:val="0"/>
        <w:adjustRightInd/>
        <w:ind w:left="0" w:right="0"/>
        <w:jc w:val="both"/>
        <w:textAlignment w:val="auto"/>
        <w:rPr>
          <w:rFonts w:ascii="Times New Roman" w:eastAsia="Times New Roman" w:hAnsi="Times New Roman" w:cs="Arial" w:hint="cs"/>
          <w:rtl w:val="0"/>
          <w:cs w:val="0"/>
          <w:lang w:val="sk-SK" w:eastAsia="sk-SK" w:bidi="ar-SA"/>
        </w:rPr>
      </w:pPr>
      <w:r>
        <w:rPr>
          <w:rFonts w:ascii="Times New Roman" w:eastAsia="Times New Roman" w:hAnsi="Times New Roman" w:cs="Times New Roman" w:hint="cs"/>
          <w:sz w:val="24"/>
          <w:szCs w:val="24"/>
          <w:rtl w:val="0"/>
          <w:cs w:val="0"/>
          <w:lang w:val="sk-SK" w:eastAsia="sk-SK" w:bidi="ar-SA"/>
        </w:rPr>
        <w:t>k </w:t>
      </w:r>
      <w:r w:rsidR="00567370">
        <w:rPr>
          <w:rFonts w:ascii="Times New Roman" w:eastAsia="Times New Roman" w:hAnsi="Times New Roman" w:cs="Times New Roman" w:hint="cs"/>
          <w:b/>
          <w:sz w:val="24"/>
          <w:szCs w:val="24"/>
          <w:rtl w:val="0"/>
          <w:cs w:val="0"/>
          <w:lang w:val="sk-SK" w:eastAsia="sk-SK" w:bidi="ar-SA"/>
        </w:rPr>
        <w:t xml:space="preserve">návrhu </w:t>
      </w:r>
      <w:r w:rsidR="00411E61">
        <w:rPr>
          <w:rFonts w:ascii="Times New Roman" w:eastAsia="Times New Roman" w:hAnsi="Times New Roman" w:cs="Times New Roman" w:hint="cs"/>
          <w:b/>
          <w:sz w:val="24"/>
          <w:szCs w:val="24"/>
          <w:rtl w:val="0"/>
          <w:cs w:val="0"/>
          <w:lang w:val="sk-SK" w:eastAsia="sk-SK" w:bidi="ar-SA"/>
        </w:rPr>
        <w:t>poslancov Národnej rady Slovenskej republiky Kataríny HATRÁKOVEJ a Miloša SVRČEKA na vydanie zákona, ktorým sa mení a dopĺňa zákon č. 251/2012 Z. z. o energetike a o zmene a doplnení niektorých zákonov v znení neskorších predpisov a ktorým sa menia a dopĺňajú niektoré zákony (tlač 1111)</w:t>
      </w:r>
    </w:p>
    <w:p w:rsidR="00B24EF7" w:rsidP="00A31275">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p>
    <w:p w:rsidR="00C61BC5" w:rsidP="00A31275">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p>
    <w:p w:rsidR="00F31A84" w:rsidP="00F31A84">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F31A84" w:rsidP="00F31A84">
      <w:pPr>
        <w:framePr w:wrap="auto"/>
        <w:widowControl/>
        <w:numPr>
          <w:numId w:val="31"/>
        </w:numPr>
        <w:autoSpaceDE/>
        <w:autoSpaceDN/>
        <w:bidi w:val="0"/>
        <w:adjustRightInd/>
        <w:spacing w:after="160" w:line="360" w:lineRule="auto"/>
        <w:ind w:right="0"/>
        <w:contextualSpacing/>
        <w:jc w:val="both"/>
        <w:textAlignment w:val="auto"/>
        <w:rPr>
          <w:rFonts w:ascii="Times New Roman" w:eastAsia="Times New Roman" w:hAnsi="Times New Roman" w:cs="Times New Roman" w:hint="cs"/>
          <w:noProof/>
          <w:rtl w:val="0"/>
          <w:cs w:val="0"/>
          <w:lang w:val="sk-SK" w:eastAsia="sk-SK" w:bidi="ar-SA"/>
        </w:rPr>
      </w:pPr>
      <w:r>
        <w:rPr>
          <w:rFonts w:ascii="Times New Roman" w:eastAsia="Times New Roman" w:hAnsi="Times New Roman" w:cs="Times New Roman" w:hint="cs"/>
          <w:noProof/>
          <w:sz w:val="24"/>
          <w:szCs w:val="24"/>
          <w:rtl w:val="0"/>
          <w:cs w:val="0"/>
          <w:lang w:val="sk-SK" w:eastAsia="sk-SK" w:bidi="ar-SA"/>
        </w:rPr>
        <w:t>V čl. I v bode 1 v § 17f ods. 4 písm. b) sa slová „možnosti sa prostredníctvom Úradu práce, sociálnych vecí a rodiny uchádzať o nároky“ nahrádzajú slovami „možnosti uplatniť si na Úrade práce, sociálnych vecí a rodiny nároky“.</w:t>
      </w:r>
    </w:p>
    <w:p w:rsidR="00F31A84" w:rsidP="00F31A84">
      <w:pPr>
        <w:framePr w:wrap="auto"/>
        <w:widowControl/>
        <w:autoSpaceDE/>
        <w:autoSpaceDN/>
        <w:bidi w:val="0"/>
        <w:adjustRightInd/>
        <w:ind w:left="2832" w:right="0"/>
        <w:jc w:val="both"/>
        <w:textAlignment w:val="auto"/>
        <w:rPr>
          <w:rFonts w:ascii="Times New Roman" w:eastAsia="Times New Roman" w:hAnsi="Times New Roman" w:cs="Times New Roman" w:hint="cs"/>
          <w:noProof/>
          <w:rtl w:val="0"/>
          <w:cs w:val="0"/>
          <w:lang w:val="sk-SK" w:eastAsia="sk-SK" w:bidi="ar-SA"/>
        </w:rPr>
      </w:pPr>
      <w:r>
        <w:rPr>
          <w:rFonts w:ascii="Times New Roman" w:eastAsia="Times New Roman" w:hAnsi="Times New Roman" w:cs="Times New Roman" w:hint="cs"/>
          <w:noProof/>
          <w:sz w:val="24"/>
          <w:szCs w:val="24"/>
          <w:rtl w:val="0"/>
          <w:cs w:val="0"/>
          <w:lang w:val="sk-SK" w:eastAsia="sk-SK" w:bidi="ar-SA"/>
        </w:rPr>
        <w:t>Zosúladenie terminológie súvisiacej s uplatnením nárokov na pomoc v hmotnej núdzi ako sú ustanovené v § 19 a nasl. zákona č. 417/2013 Z. z. o pomoci v hmotnej núdzi a o zmene a doplnení niektorých zákonov v znení neskorších predpisov.</w:t>
      </w:r>
    </w:p>
    <w:p w:rsidR="00F31A84" w:rsidP="00F31A84">
      <w:pPr>
        <w:framePr w:wrap="auto"/>
        <w:widowControl/>
        <w:autoSpaceDE/>
        <w:autoSpaceDN/>
        <w:bidi w:val="0"/>
        <w:adjustRightInd/>
        <w:spacing w:after="160" w:line="360" w:lineRule="auto"/>
        <w:ind w:left="2832" w:right="0"/>
        <w:jc w:val="both"/>
        <w:textAlignment w:val="auto"/>
        <w:rPr>
          <w:rFonts w:ascii="Times New Roman" w:eastAsia="Times New Roman" w:hAnsi="Times New Roman" w:cs="Times New Roman" w:hint="cs"/>
          <w:noProof/>
          <w:rtl w:val="0"/>
          <w:cs w:val="0"/>
          <w:lang w:val="sk-SK" w:eastAsia="sk-SK" w:bidi="ar-SA"/>
        </w:rPr>
      </w:pPr>
    </w:p>
    <w:p w:rsidR="00F31A84" w:rsidP="00F31A84">
      <w:pPr>
        <w:framePr w:wrap="auto"/>
        <w:widowControl/>
        <w:numPr>
          <w:numId w:val="31"/>
        </w:numPr>
        <w:autoSpaceDE/>
        <w:autoSpaceDN/>
        <w:bidi w:val="0"/>
        <w:adjustRightInd/>
        <w:spacing w:after="160" w:line="360" w:lineRule="auto"/>
        <w:ind w:right="0"/>
        <w:contextualSpacing/>
        <w:jc w:val="both"/>
        <w:textAlignment w:val="auto"/>
        <w:rPr>
          <w:rFonts w:ascii="Times New Roman" w:eastAsia="Times New Roman" w:hAnsi="Times New Roman" w:cs="Times New Roman" w:hint="cs"/>
          <w:noProof/>
          <w:rtl w:val="0"/>
          <w:cs w:val="0"/>
          <w:lang w:val="sk-SK" w:eastAsia="sk-SK" w:bidi="ar-SA"/>
        </w:rPr>
      </w:pPr>
      <w:r>
        <w:rPr>
          <w:rFonts w:ascii="Times New Roman" w:eastAsia="Times New Roman" w:hAnsi="Times New Roman" w:cs="Times New Roman" w:hint="cs"/>
          <w:noProof/>
          <w:sz w:val="24"/>
          <w:szCs w:val="24"/>
          <w:rtl w:val="0"/>
          <w:cs w:val="0"/>
          <w:lang w:val="sk-SK" w:eastAsia="sk-SK" w:bidi="ar-SA"/>
        </w:rPr>
        <w:t>V čl. I v bode 1 v § 17f ods. 4 písm. c) sa slová „možnosti sa prostredníctvom obce uchádzať o sociálnu službu a osobitne o sociálnu službu“ nahrádzajú slovami „možnosti požiadať obec o poskytnutie sociálnej služby a osobitne sociálnej služby“.</w:t>
      </w:r>
    </w:p>
    <w:p w:rsidR="00F31A84" w:rsidP="00F31A84">
      <w:pPr>
        <w:framePr w:wrap="auto"/>
        <w:widowControl/>
        <w:autoSpaceDE/>
        <w:autoSpaceDN/>
        <w:bidi w:val="0"/>
        <w:adjustRightInd/>
        <w:ind w:left="2832" w:right="0"/>
        <w:jc w:val="both"/>
        <w:textAlignment w:val="auto"/>
        <w:rPr>
          <w:rFonts w:ascii="Times New Roman" w:eastAsia="Times New Roman" w:hAnsi="Times New Roman" w:cs="Times New Roman" w:hint="cs"/>
          <w:noProof/>
          <w:rtl w:val="0"/>
          <w:cs w:val="0"/>
          <w:lang w:val="sk-SK" w:eastAsia="sk-SK" w:bidi="ar-SA"/>
        </w:rPr>
      </w:pPr>
      <w:r>
        <w:rPr>
          <w:rFonts w:ascii="Times New Roman" w:eastAsia="Times New Roman" w:hAnsi="Times New Roman" w:cs="Times New Roman" w:hint="cs"/>
          <w:noProof/>
          <w:sz w:val="24"/>
          <w:szCs w:val="24"/>
          <w:rtl w:val="0"/>
          <w:cs w:val="0"/>
          <w:lang w:val="sk-SK" w:eastAsia="sk-SK" w:bidi="ar-SA"/>
        </w:rPr>
        <w:t>Zosúladenie terminológie súvisiacej so žiadosťou o poskytnutie sociálnej služby ako sú ustanovené v zákone č. 448/2008 Z. z. o sociálnych službách a o zmene a doplnení zákona č</w:t>
      </w:r>
      <w:r w:rsidRPr="00F31A84">
        <w:rPr>
          <w:rFonts w:ascii="Times New Roman" w:eastAsia="Times New Roman" w:hAnsi="Times New Roman" w:cs="Times New Roman" w:hint="cs"/>
          <w:noProof/>
          <w:sz w:val="24"/>
          <w:szCs w:val="24"/>
          <w:rtl w:val="0"/>
          <w:cs w:val="0"/>
          <w:lang w:val="sk-SK" w:eastAsia="sk-SK" w:bidi="ar-SA"/>
        </w:rPr>
        <w:t xml:space="preserve">. </w:t>
      </w:r>
      <w:r w:rsidRPr="00F31A84">
        <w:rPr>
          <w:rFonts w:ascii="Times New Roman" w:eastAsia="Times New Roman" w:hAnsi="Times New Roman" w:cs="Times New Roman" w:hint="cs"/>
          <w:noProof/>
          <w:sz w:val="24"/>
          <w:szCs w:val="24"/>
          <w:rtl w:val="0"/>
          <w:cs w:val="0"/>
          <w:lang w:val="sk-SK" w:eastAsia="sk-SK" w:bidi="ar-SA"/>
        </w:rPr>
        <w:fldChar w:fldCharType="begin"/>
      </w:r>
      <w:r w:rsidRPr="00F31A84">
        <w:rPr>
          <w:rFonts w:ascii="Times New Roman" w:eastAsia="Times New Roman" w:hAnsi="Times New Roman" w:cs="Times New Roman" w:hint="cs"/>
          <w:noProof/>
          <w:sz w:val="24"/>
          <w:szCs w:val="24"/>
          <w:rtl w:val="0"/>
          <w:cs w:val="0"/>
          <w:lang w:val="sk-SK" w:eastAsia="sk-SK" w:bidi="ar-SA"/>
        </w:rPr>
        <w:instrText xml:space="preserve"> HYPERLINK "https://www.slov-lex.sk/pravne-predpisy/SK/ZZ/1991/455/" \o "Odkaz na predpis alebo ustanovenie" </w:instrText>
      </w:r>
      <w:r w:rsidRPr="00F31A84">
        <w:rPr>
          <w:rFonts w:ascii="Times New Roman" w:eastAsia="Times New Roman" w:hAnsi="Times New Roman" w:cs="Times New Roman" w:hint="cs"/>
          <w:noProof/>
          <w:sz w:val="24"/>
          <w:szCs w:val="24"/>
          <w:rtl w:val="0"/>
          <w:cs w:val="0"/>
          <w:lang w:val="sk-SK" w:eastAsia="sk-SK" w:bidi="ar-SA"/>
        </w:rPr>
        <w:fldChar w:fldCharType="separate"/>
      </w:r>
      <w:r w:rsidRPr="00F31A84">
        <w:rPr>
          <w:rStyle w:val="DefaultParagraphFont"/>
          <w:rFonts w:ascii="Times New Roman" w:eastAsia="Times New Roman" w:hAnsi="Times New Roman" w:cs="Times New Roman" w:hint="cs"/>
          <w:noProof/>
          <w:sz w:val="24"/>
          <w:szCs w:val="24"/>
          <w:rtl w:val="0"/>
          <w:cs w:val="0"/>
          <w:lang w:val="sk-SK" w:eastAsia="sk-SK" w:bidi="ar-SA"/>
        </w:rPr>
        <w:t>455/1991 Zb.</w:t>
      </w:r>
      <w:r w:rsidRPr="00F31A84">
        <w:rPr>
          <w:rFonts w:ascii="Times New Roman" w:eastAsia="Times New Roman" w:hAnsi="Times New Roman" w:cs="Times New Roman" w:hint="cs"/>
          <w:noProof/>
          <w:sz w:val="24"/>
          <w:szCs w:val="24"/>
          <w:rtl w:val="0"/>
          <w:cs w:val="0"/>
          <w:lang w:val="sk-SK" w:eastAsia="sk-SK" w:bidi="ar-SA"/>
        </w:rPr>
        <w:fldChar w:fldCharType="end"/>
      </w:r>
      <w:r w:rsidRPr="00A267CD">
        <w:rPr>
          <w:rFonts w:ascii="Times New Roman" w:eastAsia="Times New Roman" w:hAnsi="Times New Roman" w:cs="Times New Roman" w:hint="cs"/>
          <w:noProof/>
          <w:sz w:val="24"/>
          <w:szCs w:val="24"/>
          <w:rtl w:val="0"/>
          <w:cs w:val="0"/>
          <w:lang w:val="sk-SK" w:eastAsia="sk-SK" w:bidi="ar-SA"/>
        </w:rPr>
        <w:t xml:space="preserve"> </w:t>
      </w:r>
      <w:r>
        <w:rPr>
          <w:rFonts w:ascii="Times New Roman" w:eastAsia="Times New Roman" w:hAnsi="Times New Roman" w:cs="Times New Roman" w:hint="cs"/>
          <w:noProof/>
          <w:sz w:val="24"/>
          <w:szCs w:val="24"/>
          <w:rtl w:val="0"/>
          <w:cs w:val="0"/>
          <w:lang w:val="sk-SK" w:eastAsia="sk-SK" w:bidi="ar-SA"/>
        </w:rPr>
        <w:t>o živnostenskom podnikaní (živnostenský zákon) v znení neskorších predpisov v znení neskorších predpisov.</w:t>
      </w:r>
    </w:p>
    <w:p w:rsidR="00F31A84" w:rsidP="00F31A84">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p>
    <w:p w:rsidR="00F31A84" w:rsidP="00F31A84">
      <w:pPr>
        <w:framePr w:wrap="auto"/>
        <w:widowControl/>
        <w:numPr>
          <w:numId w:val="31"/>
        </w:numPr>
        <w:tabs>
          <w:tab w:val="left" w:pos="284"/>
          <w:tab w:val="left" w:pos="426"/>
        </w:tabs>
        <w:autoSpaceDE/>
        <w:autoSpaceDN/>
        <w:bidi w:val="0"/>
        <w:adjustRightInd/>
        <w:spacing w:after="160" w:line="360" w:lineRule="auto"/>
        <w:ind w:right="0"/>
        <w:contextualSpacing/>
        <w:jc w:val="both"/>
        <w:textAlignment w:val="auto"/>
        <w:rPr>
          <w:rFonts w:ascii="Times New Roman" w:eastAsia="Times New Roman" w:hAnsi="Times New Roman" w:cs="Times New Roman" w:hint="cs"/>
          <w:b/>
          <w:bCs/>
          <w:noProof/>
          <w:rtl w:val="0"/>
          <w:cs w:val="0"/>
          <w:lang w:val="sk-SK" w:eastAsia="sk-SK" w:bidi="ar-SA"/>
        </w:rPr>
      </w:pPr>
      <w:r>
        <w:rPr>
          <w:rFonts w:ascii="Times New Roman" w:eastAsia="Times New Roman" w:hAnsi="Times New Roman" w:cs="Times New Roman" w:hint="cs"/>
          <w:b/>
          <w:bCs/>
          <w:noProof/>
          <w:sz w:val="24"/>
          <w:szCs w:val="24"/>
          <w:rtl w:val="0"/>
          <w:cs w:val="0"/>
          <w:lang w:val="sk-SK" w:eastAsia="sk-SK" w:bidi="ar-SA"/>
        </w:rPr>
        <w:t>V čl. I sa za bod 2 vkladajú nové body 3 až 9, ktoré znejú:</w:t>
      </w:r>
    </w:p>
    <w:p w:rsidR="00F31A84" w:rsidP="00F31A84">
      <w:pPr>
        <w:framePr w:wrap="auto"/>
        <w:widowControl/>
        <w:tabs>
          <w:tab w:val="left" w:pos="284"/>
          <w:tab w:val="left" w:pos="426"/>
        </w:tabs>
        <w:autoSpaceDE/>
        <w:autoSpaceDN/>
        <w:bidi w:val="0"/>
        <w:adjustRightInd/>
        <w:spacing w:line="276" w:lineRule="auto"/>
        <w:ind w:left="426" w:right="0"/>
        <w:jc w:val="both"/>
        <w:textAlignment w:val="auto"/>
        <w:rPr>
          <w:rFonts w:ascii="Times New Roman" w:eastAsia="Times New Roman" w:hAnsi="Times New Roman" w:cs="Times New Roman" w:hint="cs"/>
          <w:noProof/>
          <w:rtl w:val="0"/>
          <w:cs w:val="0"/>
          <w:lang w:val="sk-SK" w:eastAsia="sk-SK" w:bidi="ar-SA"/>
        </w:rPr>
      </w:pPr>
      <w:r>
        <w:rPr>
          <w:rFonts w:ascii="Times New Roman" w:eastAsia="Times New Roman" w:hAnsi="Times New Roman" w:cs="Times New Roman" w:hint="cs"/>
          <w:noProof/>
          <w:sz w:val="24"/>
          <w:szCs w:val="24"/>
          <w:rtl w:val="0"/>
          <w:cs w:val="0"/>
          <w:lang w:val="sk-SK" w:eastAsia="sk-SK" w:bidi="ar-SA"/>
        </w:rPr>
        <w:t xml:space="preserve">„3. </w:t>
      </w:r>
      <w:r w:rsidRPr="00182619">
        <w:rPr>
          <w:rFonts w:ascii="Times New Roman" w:eastAsia="Times New Roman" w:hAnsi="Times New Roman" w:cs="Times New Roman" w:hint="cs"/>
          <w:noProof/>
          <w:sz w:val="24"/>
          <w:szCs w:val="24"/>
          <w:rtl w:val="0"/>
          <w:cs w:val="0"/>
          <w:lang w:val="sk-SK" w:eastAsia="sk-SK" w:bidi="ar-SA"/>
        </w:rPr>
        <w:t>V § 49 ods. 6 písm. g) sa na konci pripájajú tieto slová „a ak pripojenie odberného plynového zariadenia do prepravnej siete nie je v rozpore s odsekom 12,</w:t>
      </w:r>
    </w:p>
    <w:p w:rsidR="00F31A84" w:rsidP="00F31A84">
      <w:pPr>
        <w:framePr w:wrap="auto"/>
        <w:widowControl/>
        <w:tabs>
          <w:tab w:val="left" w:pos="284"/>
          <w:tab w:val="left" w:pos="426"/>
        </w:tabs>
        <w:autoSpaceDE/>
        <w:autoSpaceDN/>
        <w:bidi w:val="0"/>
        <w:adjustRightInd/>
        <w:spacing w:line="276" w:lineRule="auto"/>
        <w:ind w:left="426" w:right="0"/>
        <w:jc w:val="both"/>
        <w:textAlignment w:val="auto"/>
        <w:rPr>
          <w:rFonts w:ascii="Times New Roman" w:eastAsia="Times New Roman" w:hAnsi="Times New Roman" w:cs="Times New Roman" w:hint="cs"/>
          <w:noProof/>
          <w:rtl w:val="0"/>
          <w:cs w:val="0"/>
          <w:lang w:val="sk-SK" w:eastAsia="sk-SK" w:bidi="ar-SA"/>
        </w:rPr>
      </w:pPr>
    </w:p>
    <w:p w:rsidR="00F31A84" w:rsidRPr="00182619" w:rsidP="00F31A84">
      <w:pPr>
        <w:framePr w:wrap="auto"/>
        <w:widowControl/>
        <w:autoSpaceDE/>
        <w:autoSpaceDN/>
        <w:bidi w:val="0"/>
        <w:adjustRightInd/>
        <w:spacing w:line="276" w:lineRule="auto"/>
        <w:ind w:left="426" w:right="0"/>
        <w:jc w:val="both"/>
        <w:textAlignment w:val="auto"/>
        <w:rPr>
          <w:rFonts w:ascii="Times New Roman" w:eastAsia="Times New Roman" w:hAnsi="Times New Roman" w:cs="Times New Roman" w:hint="cs"/>
          <w:noProof/>
          <w:rtl w:val="0"/>
          <w:cs w:val="0"/>
          <w:lang w:val="sk-SK" w:eastAsia="sk-SK" w:bidi="ar-SA"/>
        </w:rPr>
      </w:pPr>
      <w:r>
        <w:rPr>
          <w:rFonts w:ascii="Times New Roman" w:eastAsia="Times New Roman" w:hAnsi="Times New Roman" w:cs="Times New Roman" w:hint="cs"/>
          <w:noProof/>
          <w:sz w:val="24"/>
          <w:szCs w:val="24"/>
          <w:rtl w:val="0"/>
          <w:cs w:val="0"/>
          <w:lang w:val="sk-SK" w:eastAsia="sk-SK" w:bidi="ar-SA"/>
        </w:rPr>
        <w:t xml:space="preserve">4. </w:t>
      </w:r>
      <w:r w:rsidRPr="00182619">
        <w:rPr>
          <w:rFonts w:ascii="Times New Roman" w:eastAsia="Times New Roman" w:hAnsi="Times New Roman" w:cs="Times New Roman" w:hint="cs"/>
          <w:noProof/>
          <w:sz w:val="24"/>
          <w:szCs w:val="24"/>
          <w:rtl w:val="0"/>
          <w:cs w:val="0"/>
          <w:lang w:val="sk-SK" w:eastAsia="sk-SK" w:bidi="ar-SA"/>
        </w:rPr>
        <w:t>§ 49 sa dopĺňa odsekmi 12 a 13, ktoré znejú:</w:t>
      </w:r>
    </w:p>
    <w:p w:rsidR="00F31A84" w:rsidRPr="00182619" w:rsidP="00F31A84">
      <w:pPr>
        <w:framePr w:wrap="auto"/>
        <w:widowControl/>
        <w:autoSpaceDE/>
        <w:autoSpaceDN/>
        <w:bidi w:val="0"/>
        <w:adjustRightInd/>
        <w:spacing w:line="276" w:lineRule="auto"/>
        <w:ind w:left="426" w:right="0"/>
        <w:jc w:val="both"/>
        <w:textAlignment w:val="auto"/>
        <w:rPr>
          <w:rFonts w:ascii="Times New Roman" w:eastAsia="Times New Roman" w:hAnsi="Times New Roman" w:cs="Times New Roman" w:hint="cs"/>
          <w:noProof/>
          <w:rtl w:val="0"/>
          <w:cs w:val="0"/>
          <w:lang w:val="sk-SK" w:eastAsia="sk-SK" w:bidi="ar-SA"/>
        </w:rPr>
      </w:pPr>
      <w:r w:rsidRPr="00182619">
        <w:rPr>
          <w:rFonts w:ascii="Times New Roman" w:eastAsia="Times New Roman" w:hAnsi="Times New Roman" w:cs="Times New Roman" w:hint="cs"/>
          <w:noProof/>
          <w:sz w:val="24"/>
          <w:szCs w:val="24"/>
          <w:rtl w:val="0"/>
          <w:cs w:val="0"/>
          <w:lang w:val="sk-SK" w:eastAsia="sk-SK" w:bidi="ar-SA"/>
        </w:rPr>
        <w:t xml:space="preserve">„(12) Prevádzkovateľ prepravnej siete môže do prepravnej siete pripojiť odberné plynové zariadenie, plynárenské zariadenie, priamy plynovod, zariadenie na skvapalňovanie zemného plynu alebo distribučnú sieť prevádzkovateľa distribučnej siete, ktorý neplní úlohy plynárenského dispečingu na vymedzenom území, len vtedy, ak ho na základe vyjadrenia prevádzkovateľa distribučnej siete nie je možné pripojiť do distribučnej siete z dôvodov podľa odseku 13. </w:t>
      </w:r>
    </w:p>
    <w:p w:rsidR="00F31A84" w:rsidRPr="00182619" w:rsidP="00F31A84">
      <w:pPr>
        <w:framePr w:wrap="auto"/>
        <w:widowControl/>
        <w:autoSpaceDE/>
        <w:autoSpaceDN/>
        <w:bidi w:val="0"/>
        <w:adjustRightInd/>
        <w:spacing w:line="276" w:lineRule="auto"/>
        <w:ind w:left="426" w:right="0"/>
        <w:jc w:val="both"/>
        <w:textAlignment w:val="auto"/>
        <w:rPr>
          <w:rFonts w:ascii="Times New Roman" w:eastAsia="Times New Roman" w:hAnsi="Times New Roman" w:cs="Times New Roman" w:hint="cs"/>
          <w:noProof/>
          <w:rtl w:val="0"/>
          <w:cs w:val="0"/>
          <w:lang w:val="sk-SK" w:eastAsia="sk-SK" w:bidi="ar-SA"/>
        </w:rPr>
      </w:pPr>
      <w:r w:rsidRPr="00182619">
        <w:rPr>
          <w:rFonts w:ascii="Times New Roman" w:eastAsia="Times New Roman" w:hAnsi="Times New Roman" w:cs="Times New Roman" w:hint="cs"/>
          <w:noProof/>
          <w:sz w:val="24"/>
          <w:szCs w:val="24"/>
          <w:rtl w:val="0"/>
          <w:cs w:val="0"/>
          <w:lang w:val="sk-SK" w:eastAsia="sk-SK" w:bidi="ar-SA"/>
        </w:rPr>
        <w:t xml:space="preserve">(13) Na účel posúdenia žiadosti o pripojenie odberného plynového zariadenia, plynárenského zariadenia, priameho plynovodu, zariadenia na skvapalňovanie zemného plynu alebo distribučnej siete prevádzkovateľa distribučnej siete, ktorý neplní úlohy plynárenského dispečingu na vymedzenom území, do prepravnej siete prevádzkovateľ prepravnej siete požiada prevádzkovateľa distribučnej siete, ktorý plní úlohy plynárenského dispečingu na vymedzenom území, o vyjadrenie, či </w:t>
      </w:r>
    </w:p>
    <w:p w:rsidR="00F31A84" w:rsidRPr="00182619" w:rsidP="00F31A84">
      <w:pPr>
        <w:framePr w:wrap="auto"/>
        <w:widowControl/>
        <w:autoSpaceDE/>
        <w:autoSpaceDN/>
        <w:bidi w:val="0"/>
        <w:adjustRightInd/>
        <w:spacing w:line="276" w:lineRule="auto"/>
        <w:ind w:left="567" w:right="0"/>
        <w:jc w:val="both"/>
        <w:textAlignment w:val="auto"/>
        <w:rPr>
          <w:rFonts w:ascii="Times New Roman" w:eastAsia="Times New Roman" w:hAnsi="Times New Roman" w:cs="Times New Roman" w:hint="cs"/>
          <w:noProof/>
          <w:rtl w:val="0"/>
          <w:cs w:val="0"/>
          <w:lang w:val="sk-SK" w:eastAsia="sk-SK" w:bidi="ar-SA"/>
        </w:rPr>
      </w:pPr>
      <w:r w:rsidRPr="00182619">
        <w:rPr>
          <w:rFonts w:ascii="Times New Roman" w:eastAsia="Times New Roman" w:hAnsi="Times New Roman" w:cs="Times New Roman" w:hint="cs"/>
          <w:noProof/>
          <w:sz w:val="24"/>
          <w:szCs w:val="24"/>
          <w:rtl w:val="0"/>
          <w:cs w:val="0"/>
          <w:lang w:val="sk-SK" w:eastAsia="sk-SK" w:bidi="ar-SA"/>
        </w:rPr>
        <w:t>a) v záujmovej oblasti je vybudovaná distribučná sieť,</w:t>
      </w:r>
    </w:p>
    <w:p w:rsidR="00F31A84" w:rsidRPr="00182619" w:rsidP="00F31A84">
      <w:pPr>
        <w:framePr w:wrap="auto"/>
        <w:widowControl/>
        <w:tabs>
          <w:tab w:val="left" w:pos="284"/>
          <w:tab w:val="left" w:pos="426"/>
        </w:tabs>
        <w:autoSpaceDE/>
        <w:autoSpaceDN/>
        <w:bidi w:val="0"/>
        <w:adjustRightInd/>
        <w:spacing w:line="276" w:lineRule="auto"/>
        <w:ind w:left="567" w:right="0"/>
        <w:jc w:val="both"/>
        <w:textAlignment w:val="auto"/>
        <w:rPr>
          <w:rFonts w:ascii="Times New Roman" w:eastAsia="Times New Roman" w:hAnsi="Times New Roman" w:cs="Times New Roman" w:hint="cs"/>
          <w:noProof/>
          <w:rtl w:val="0"/>
          <w:cs w:val="0"/>
          <w:lang w:val="sk-SK" w:eastAsia="sk-SK" w:bidi="ar-SA"/>
        </w:rPr>
      </w:pPr>
      <w:r w:rsidRPr="00182619">
        <w:rPr>
          <w:rFonts w:ascii="Times New Roman" w:eastAsia="Times New Roman" w:hAnsi="Times New Roman" w:cs="Times New Roman" w:hint="cs"/>
          <w:noProof/>
          <w:sz w:val="24"/>
          <w:szCs w:val="24"/>
          <w:rtl w:val="0"/>
          <w:cs w:val="0"/>
          <w:lang w:val="sk-SK" w:eastAsia="sk-SK" w:bidi="ar-SA"/>
        </w:rPr>
        <w:t xml:space="preserve">b) súčasná distribučná sieť je využitá a je schopná v aktuálnom stave alebo po vykonaní dodatočných opatrení na jej úpravu pokryť predpokladané potreby žiadateľa o pripojenie do prepravnej siete, </w:t>
      </w:r>
    </w:p>
    <w:p w:rsidR="00F31A84" w:rsidRPr="00182619" w:rsidP="00F31A84">
      <w:pPr>
        <w:framePr w:wrap="auto"/>
        <w:widowControl/>
        <w:tabs>
          <w:tab w:val="left" w:pos="284"/>
          <w:tab w:val="left" w:pos="426"/>
        </w:tabs>
        <w:autoSpaceDE/>
        <w:autoSpaceDN/>
        <w:bidi w:val="0"/>
        <w:adjustRightInd/>
        <w:spacing w:line="276" w:lineRule="auto"/>
        <w:ind w:left="567" w:right="0"/>
        <w:jc w:val="both"/>
        <w:textAlignment w:val="auto"/>
        <w:rPr>
          <w:rFonts w:ascii="Times New Roman" w:eastAsia="Times New Roman" w:hAnsi="Times New Roman" w:cs="Times New Roman" w:hint="cs"/>
          <w:noProof/>
          <w:rtl w:val="0"/>
          <w:cs w:val="0"/>
          <w:lang w:val="sk-SK" w:eastAsia="sk-SK" w:bidi="ar-SA"/>
        </w:rPr>
      </w:pPr>
      <w:r w:rsidRPr="00182619">
        <w:rPr>
          <w:rFonts w:ascii="Times New Roman" w:eastAsia="Times New Roman" w:hAnsi="Times New Roman" w:cs="Times New Roman" w:hint="cs"/>
          <w:noProof/>
          <w:sz w:val="24"/>
          <w:szCs w:val="24"/>
          <w:rtl w:val="0"/>
          <w:cs w:val="0"/>
          <w:lang w:val="sk-SK" w:eastAsia="sk-SK" w:bidi="ar-SA"/>
        </w:rPr>
        <w:t>c) sa v záujmovej oblasti plánuje vybudovať distribučná sieť a či táto pokryje predpokladané potreby žiadateľa o pripojenie do prepr</w:t>
      </w:r>
      <w:r>
        <w:rPr>
          <w:rFonts w:ascii="Times New Roman" w:eastAsia="Times New Roman" w:hAnsi="Times New Roman" w:cs="Times New Roman" w:hint="cs"/>
          <w:noProof/>
          <w:sz w:val="24"/>
          <w:szCs w:val="24"/>
          <w:rtl w:val="0"/>
          <w:cs w:val="0"/>
          <w:lang w:val="sk-SK" w:eastAsia="sk-SK" w:bidi="ar-SA"/>
        </w:rPr>
        <w:t>avnej siete v primeranom čase.</w:t>
      </w:r>
    </w:p>
    <w:p w:rsidR="00F31A84" w:rsidP="00F31A84">
      <w:pPr>
        <w:framePr w:wrap="auto"/>
        <w:widowControl/>
        <w:tabs>
          <w:tab w:val="left" w:pos="284"/>
          <w:tab w:val="left" w:pos="426"/>
        </w:tabs>
        <w:autoSpaceDE/>
        <w:autoSpaceDN/>
        <w:bidi w:val="0"/>
        <w:adjustRightInd/>
        <w:spacing w:line="276" w:lineRule="auto"/>
        <w:ind w:left="426" w:right="0"/>
        <w:jc w:val="both"/>
        <w:textAlignment w:val="auto"/>
        <w:rPr>
          <w:rFonts w:ascii="Times New Roman" w:eastAsia="Times New Roman" w:hAnsi="Times New Roman" w:cs="Times New Roman" w:hint="cs"/>
          <w:noProof/>
          <w:rtl w:val="0"/>
          <w:cs w:val="0"/>
          <w:lang w:val="sk-SK" w:eastAsia="sk-SK" w:bidi="ar-SA"/>
        </w:rPr>
      </w:pPr>
    </w:p>
    <w:p w:rsidR="00F31A84" w:rsidP="00F31A84">
      <w:pPr>
        <w:framePr w:wrap="auto"/>
        <w:widowControl/>
        <w:tabs>
          <w:tab w:val="left" w:pos="284"/>
        </w:tabs>
        <w:autoSpaceDE/>
        <w:autoSpaceDN/>
        <w:bidi w:val="0"/>
        <w:adjustRightInd/>
        <w:ind w:left="426" w:right="0"/>
        <w:jc w:val="both"/>
        <w:textAlignment w:val="auto"/>
        <w:rPr>
          <w:rFonts w:ascii="Times New Roman" w:eastAsia="Times New Roman" w:hAnsi="Times New Roman" w:cs="Times New Roman" w:hint="cs"/>
          <w:noProof/>
          <w:rtl w:val="0"/>
          <w:cs w:val="0"/>
          <w:lang w:val="sk-SK" w:eastAsia="sk-SK" w:bidi="ar-SA"/>
        </w:rPr>
      </w:pPr>
      <w:r>
        <w:rPr>
          <w:rFonts w:ascii="Times New Roman" w:eastAsia="Times New Roman" w:hAnsi="Times New Roman" w:cs="Times New Roman" w:hint="cs"/>
          <w:noProof/>
          <w:sz w:val="24"/>
          <w:szCs w:val="24"/>
          <w:rtl w:val="0"/>
          <w:cs w:val="0"/>
          <w:lang w:val="sk-SK" w:eastAsia="sk-SK" w:bidi="ar-SA"/>
        </w:rPr>
        <w:t xml:space="preserve">5. </w:t>
      </w:r>
      <w:r w:rsidRPr="001D28E3">
        <w:rPr>
          <w:rFonts w:ascii="Times New Roman" w:eastAsia="Times New Roman" w:hAnsi="Times New Roman" w:cs="Times New Roman" w:hint="cs"/>
          <w:noProof/>
          <w:sz w:val="24"/>
          <w:szCs w:val="24"/>
          <w:rtl w:val="0"/>
          <w:cs w:val="0"/>
          <w:lang w:val="sk-SK" w:eastAsia="sk-SK" w:bidi="ar-SA"/>
        </w:rPr>
        <w:t xml:space="preserve">V § 60 ods. 2 sa na konci pripája táto veta: „Ustanovenie </w:t>
      </w:r>
      <w:r w:rsidRPr="001D28E3">
        <w:rPr>
          <w:rFonts w:ascii="Times New Roman" w:eastAsia="Times New Roman" w:hAnsi="Times New Roman" w:cs="Times New Roman" w:hint="cs"/>
          <w:bCs/>
          <w:noProof/>
          <w:sz w:val="24"/>
          <w:szCs w:val="24"/>
          <w:rtl w:val="0"/>
          <w:cs w:val="0"/>
          <w:lang w:val="sk-SK" w:eastAsia="sk-SK" w:bidi="ar-SA"/>
        </w:rPr>
        <w:t>§ 49 ods. 12</w:t>
      </w:r>
      <w:r w:rsidRPr="001D28E3">
        <w:rPr>
          <w:rFonts w:ascii="Times New Roman" w:eastAsia="Times New Roman" w:hAnsi="Times New Roman" w:cs="Times New Roman" w:hint="cs"/>
          <w:noProof/>
          <w:sz w:val="24"/>
          <w:szCs w:val="24"/>
          <w:rtl w:val="0"/>
          <w:cs w:val="0"/>
          <w:lang w:val="sk-SK" w:eastAsia="sk-SK" w:bidi="ar-SA"/>
        </w:rPr>
        <w:t xml:space="preserve"> týmto nie je dotknuté.“.</w:t>
      </w:r>
    </w:p>
    <w:p w:rsidR="00F31A84" w:rsidP="00F31A84">
      <w:pPr>
        <w:framePr w:wrap="auto"/>
        <w:widowControl/>
        <w:tabs>
          <w:tab w:val="left" w:pos="284"/>
          <w:tab w:val="left" w:pos="426"/>
        </w:tabs>
        <w:autoSpaceDE/>
        <w:autoSpaceDN/>
        <w:bidi w:val="0"/>
        <w:adjustRightInd/>
        <w:spacing w:line="276" w:lineRule="auto"/>
        <w:ind w:left="426" w:right="0"/>
        <w:jc w:val="both"/>
        <w:textAlignment w:val="auto"/>
        <w:rPr>
          <w:rFonts w:ascii="Times New Roman" w:eastAsia="Times New Roman" w:hAnsi="Times New Roman" w:cs="Times New Roman" w:hint="cs"/>
          <w:noProof/>
          <w:rtl w:val="0"/>
          <w:cs w:val="0"/>
          <w:lang w:val="sk-SK" w:eastAsia="sk-SK" w:bidi="ar-SA"/>
        </w:rPr>
      </w:pPr>
    </w:p>
    <w:p w:rsidR="00F31A84" w:rsidP="00F31A84">
      <w:pPr>
        <w:framePr w:wrap="auto"/>
        <w:widowControl/>
        <w:tabs>
          <w:tab w:val="left" w:pos="284"/>
        </w:tabs>
        <w:autoSpaceDE/>
        <w:autoSpaceDN/>
        <w:bidi w:val="0"/>
        <w:adjustRightInd/>
        <w:ind w:left="426" w:right="0"/>
        <w:jc w:val="both"/>
        <w:textAlignment w:val="auto"/>
        <w:rPr>
          <w:rFonts w:ascii="Times New Roman" w:eastAsia="Times New Roman" w:hAnsi="Times New Roman" w:cs="Times New Roman" w:hint="cs"/>
          <w:noProof/>
          <w:rtl w:val="0"/>
          <w:cs w:val="0"/>
          <w:lang w:val="sk-SK" w:eastAsia="sk-SK" w:bidi="ar-SA"/>
        </w:rPr>
      </w:pPr>
      <w:r>
        <w:rPr>
          <w:rFonts w:ascii="Times New Roman" w:eastAsia="Times New Roman" w:hAnsi="Times New Roman" w:cs="Times New Roman" w:hint="cs"/>
          <w:noProof/>
          <w:sz w:val="24"/>
          <w:szCs w:val="24"/>
          <w:rtl w:val="0"/>
          <w:cs w:val="0"/>
          <w:lang w:val="sk-SK" w:eastAsia="sk-SK" w:bidi="ar-SA"/>
        </w:rPr>
        <w:t xml:space="preserve">6. </w:t>
      </w:r>
      <w:r w:rsidRPr="001D28E3">
        <w:rPr>
          <w:rFonts w:ascii="Times New Roman" w:eastAsia="Times New Roman" w:hAnsi="Times New Roman" w:cs="Times New Roman" w:hint="cs"/>
          <w:noProof/>
          <w:sz w:val="24"/>
          <w:szCs w:val="24"/>
          <w:rtl w:val="0"/>
          <w:cs w:val="0"/>
          <w:lang w:val="sk-SK" w:eastAsia="sk-SK" w:bidi="ar-SA"/>
        </w:rPr>
        <w:t>V § 64 ods. 7 písm. o) sa slová „§ 49 ods. 9“ nahrádzajú slovami „§ 49 ods. 13“.</w:t>
      </w:r>
    </w:p>
    <w:p w:rsidR="00F31A84" w:rsidP="00F31A84">
      <w:pPr>
        <w:framePr w:wrap="auto"/>
        <w:widowControl/>
        <w:tabs>
          <w:tab w:val="left" w:pos="284"/>
          <w:tab w:val="left" w:pos="426"/>
        </w:tabs>
        <w:autoSpaceDE/>
        <w:autoSpaceDN/>
        <w:bidi w:val="0"/>
        <w:adjustRightInd/>
        <w:spacing w:line="276" w:lineRule="auto"/>
        <w:ind w:left="426" w:right="0"/>
        <w:jc w:val="both"/>
        <w:textAlignment w:val="auto"/>
        <w:rPr>
          <w:rFonts w:ascii="Times New Roman" w:eastAsia="Times New Roman" w:hAnsi="Times New Roman" w:cs="Times New Roman" w:hint="cs"/>
          <w:noProof/>
          <w:rtl w:val="0"/>
          <w:cs w:val="0"/>
          <w:lang w:val="sk-SK" w:eastAsia="sk-SK" w:bidi="ar-SA"/>
        </w:rPr>
      </w:pPr>
    </w:p>
    <w:p w:rsidR="00F31A84" w:rsidP="00F31A84">
      <w:pPr>
        <w:framePr w:wrap="auto"/>
        <w:widowControl/>
        <w:tabs>
          <w:tab w:val="left" w:pos="284"/>
        </w:tabs>
        <w:autoSpaceDE/>
        <w:autoSpaceDN/>
        <w:bidi w:val="0"/>
        <w:adjustRightInd/>
        <w:ind w:left="426" w:right="0"/>
        <w:jc w:val="both"/>
        <w:textAlignment w:val="auto"/>
        <w:rPr>
          <w:rFonts w:ascii="Times New Roman" w:eastAsia="Times New Roman" w:hAnsi="Times New Roman" w:cs="Times New Roman" w:hint="cs"/>
          <w:noProof/>
          <w:rtl w:val="0"/>
          <w:cs w:val="0"/>
          <w:lang w:val="sk-SK" w:eastAsia="sk-SK" w:bidi="ar-SA"/>
        </w:rPr>
      </w:pPr>
      <w:r>
        <w:rPr>
          <w:rFonts w:ascii="Times New Roman" w:eastAsia="Times New Roman" w:hAnsi="Times New Roman" w:cs="Times New Roman" w:hint="cs"/>
          <w:noProof/>
          <w:sz w:val="24"/>
          <w:szCs w:val="24"/>
          <w:rtl w:val="0"/>
          <w:cs w:val="0"/>
          <w:lang w:val="sk-SK" w:eastAsia="sk-SK" w:bidi="ar-SA"/>
        </w:rPr>
        <w:t xml:space="preserve">7. </w:t>
      </w:r>
      <w:r w:rsidRPr="00C73845">
        <w:rPr>
          <w:rFonts w:ascii="Times New Roman" w:eastAsia="Times New Roman" w:hAnsi="Times New Roman" w:cs="Times New Roman" w:hint="cs"/>
          <w:noProof/>
          <w:sz w:val="24"/>
          <w:szCs w:val="24"/>
          <w:rtl w:val="0"/>
          <w:cs w:val="0"/>
          <w:lang w:val="sk-SK" w:eastAsia="sk-SK" w:bidi="ar-SA"/>
        </w:rPr>
        <w:t xml:space="preserve">V § 70 ods. 1 písm. f) sa na konci pripájajú tieto slová „a ak pripojenie odberného plynového zariadenia do prepravnej siete nie je v rozpore s </w:t>
      </w:r>
      <w:r w:rsidRPr="00C73845">
        <w:rPr>
          <w:rFonts w:ascii="Times New Roman" w:eastAsia="Times New Roman" w:hAnsi="Times New Roman" w:cs="Times New Roman" w:hint="cs"/>
          <w:bCs/>
          <w:noProof/>
          <w:sz w:val="24"/>
          <w:szCs w:val="24"/>
          <w:rtl w:val="0"/>
          <w:cs w:val="0"/>
          <w:lang w:val="sk-SK" w:eastAsia="sk-SK" w:bidi="ar-SA"/>
        </w:rPr>
        <w:t>§ 49 ods. 12</w:t>
      </w:r>
      <w:r w:rsidRPr="00C73845">
        <w:rPr>
          <w:rFonts w:ascii="Times New Roman" w:eastAsia="Times New Roman" w:hAnsi="Times New Roman" w:cs="Times New Roman" w:hint="cs"/>
          <w:noProof/>
          <w:sz w:val="24"/>
          <w:szCs w:val="24"/>
          <w:rtl w:val="0"/>
          <w:cs w:val="0"/>
          <w:lang w:val="sk-SK" w:eastAsia="sk-SK" w:bidi="ar-SA"/>
        </w:rPr>
        <w:t>,“.</w:t>
      </w:r>
    </w:p>
    <w:p w:rsidR="00F31A84" w:rsidP="00F31A84">
      <w:pPr>
        <w:framePr w:wrap="auto"/>
        <w:widowControl/>
        <w:tabs>
          <w:tab w:val="left" w:pos="284"/>
          <w:tab w:val="left" w:pos="426"/>
        </w:tabs>
        <w:autoSpaceDE/>
        <w:autoSpaceDN/>
        <w:bidi w:val="0"/>
        <w:adjustRightInd/>
        <w:spacing w:line="276" w:lineRule="auto"/>
        <w:ind w:left="426" w:right="0"/>
        <w:jc w:val="both"/>
        <w:textAlignment w:val="auto"/>
        <w:rPr>
          <w:rFonts w:ascii="Times New Roman" w:eastAsia="Times New Roman" w:hAnsi="Times New Roman" w:cs="Times New Roman" w:hint="cs"/>
          <w:noProof/>
          <w:rtl w:val="0"/>
          <w:cs w:val="0"/>
          <w:lang w:val="sk-SK" w:eastAsia="sk-SK" w:bidi="ar-SA"/>
        </w:rPr>
      </w:pPr>
    </w:p>
    <w:p w:rsidR="00F31A84" w:rsidP="00F31A84">
      <w:pPr>
        <w:framePr w:wrap="auto"/>
        <w:widowControl/>
        <w:tabs>
          <w:tab w:val="left" w:pos="284"/>
        </w:tabs>
        <w:autoSpaceDE/>
        <w:autoSpaceDN/>
        <w:bidi w:val="0"/>
        <w:adjustRightInd/>
        <w:ind w:left="426" w:right="0"/>
        <w:jc w:val="both"/>
        <w:textAlignment w:val="auto"/>
        <w:rPr>
          <w:rFonts w:ascii="Times New Roman" w:eastAsia="Times New Roman" w:hAnsi="Times New Roman" w:cs="Times New Roman" w:hint="cs"/>
          <w:noProof/>
          <w:rtl w:val="0"/>
          <w:cs w:val="0"/>
          <w:lang w:val="sk-SK" w:eastAsia="sk-SK" w:bidi="ar-SA"/>
        </w:rPr>
      </w:pPr>
      <w:r>
        <w:rPr>
          <w:rFonts w:ascii="Times New Roman" w:eastAsia="Times New Roman" w:hAnsi="Times New Roman" w:cs="Times New Roman" w:hint="cs"/>
          <w:noProof/>
          <w:sz w:val="24"/>
          <w:szCs w:val="24"/>
          <w:rtl w:val="0"/>
          <w:cs w:val="0"/>
          <w:lang w:val="sk-SK" w:eastAsia="sk-SK" w:bidi="ar-SA"/>
        </w:rPr>
        <w:t xml:space="preserve">8. </w:t>
      </w:r>
      <w:r w:rsidRPr="00C73845">
        <w:rPr>
          <w:rFonts w:ascii="Times New Roman" w:eastAsia="Times New Roman" w:hAnsi="Times New Roman" w:cs="Times New Roman" w:hint="cs"/>
          <w:noProof/>
          <w:sz w:val="24"/>
          <w:szCs w:val="24"/>
          <w:rtl w:val="0"/>
          <w:cs w:val="0"/>
          <w:lang w:val="sk-SK" w:eastAsia="sk-SK" w:bidi="ar-SA"/>
        </w:rPr>
        <w:t>V § 90 písm. a) sa za slová „§ 49 ods. 8,“ vkladajú slová „§ 49 ods. 12 a 13,“.</w:t>
      </w:r>
    </w:p>
    <w:p w:rsidR="00F31A84" w:rsidRPr="002E3F72" w:rsidP="00F31A84">
      <w:pPr>
        <w:framePr w:wrap="auto"/>
        <w:widowControl/>
        <w:tabs>
          <w:tab w:val="left" w:pos="284"/>
          <w:tab w:val="left" w:pos="426"/>
        </w:tabs>
        <w:autoSpaceDE/>
        <w:autoSpaceDN/>
        <w:bidi w:val="0"/>
        <w:adjustRightInd/>
        <w:spacing w:line="276" w:lineRule="auto"/>
        <w:ind w:left="426" w:right="0"/>
        <w:jc w:val="both"/>
        <w:textAlignment w:val="auto"/>
        <w:rPr>
          <w:rFonts w:ascii="Times New Roman" w:eastAsia="Times New Roman" w:hAnsi="Times New Roman" w:cs="Times New Roman" w:hint="cs"/>
          <w:noProof/>
          <w:rtl w:val="0"/>
          <w:cs w:val="0"/>
          <w:lang w:val="sk-SK" w:eastAsia="sk-SK" w:bidi="ar-SA"/>
        </w:rPr>
      </w:pPr>
    </w:p>
    <w:p w:rsidR="00F31A84" w:rsidP="00F31A84">
      <w:pPr>
        <w:framePr w:wrap="auto"/>
        <w:widowControl/>
        <w:tabs>
          <w:tab w:val="left" w:pos="284"/>
        </w:tabs>
        <w:autoSpaceDE/>
        <w:autoSpaceDN/>
        <w:bidi w:val="0"/>
        <w:adjustRightInd/>
        <w:ind w:left="426" w:right="0"/>
        <w:jc w:val="both"/>
        <w:textAlignment w:val="auto"/>
        <w:rPr>
          <w:rFonts w:ascii="Times New Roman" w:eastAsia="Times New Roman" w:hAnsi="Times New Roman" w:cs="Times New Roman" w:hint="cs"/>
          <w:noProof/>
          <w:rtl w:val="0"/>
          <w:cs w:val="0"/>
          <w:lang w:val="sk-SK" w:eastAsia="sk-SK" w:bidi="ar-SA"/>
        </w:rPr>
      </w:pPr>
      <w:r>
        <w:rPr>
          <w:rFonts w:ascii="Times New Roman" w:eastAsia="Times New Roman" w:hAnsi="Times New Roman" w:cs="Times New Roman" w:hint="cs"/>
          <w:noProof/>
          <w:sz w:val="24"/>
          <w:szCs w:val="24"/>
          <w:rtl w:val="0"/>
          <w:cs w:val="0"/>
          <w:lang w:val="sk-SK" w:eastAsia="sk-SK" w:bidi="ar-SA"/>
        </w:rPr>
        <w:t xml:space="preserve">9. V </w:t>
      </w:r>
      <w:r w:rsidRPr="00600CEE">
        <w:rPr>
          <w:rFonts w:ascii="Times New Roman" w:eastAsia="Times New Roman" w:hAnsi="Times New Roman" w:cs="Times New Roman" w:hint="cs"/>
          <w:noProof/>
          <w:sz w:val="24"/>
          <w:szCs w:val="24"/>
          <w:rtl w:val="0"/>
          <w:cs w:val="0"/>
          <w:lang w:val="sk-SK" w:eastAsia="sk-SK" w:bidi="ar-SA"/>
        </w:rPr>
        <w:t>§ 91 ods. 2 písm. a) a b)</w:t>
      </w:r>
      <w:r>
        <w:rPr>
          <w:rFonts w:ascii="Times New Roman" w:eastAsia="Times New Roman" w:hAnsi="Times New Roman" w:cs="Times New Roman" w:hint="cs"/>
          <w:noProof/>
          <w:sz w:val="24"/>
          <w:szCs w:val="24"/>
          <w:rtl w:val="0"/>
          <w:cs w:val="0"/>
          <w:lang w:val="sk-SK" w:eastAsia="sk-SK" w:bidi="ar-SA"/>
        </w:rPr>
        <w:t xml:space="preserve"> sa za slová „§ 49 ods. 8,“ vkladajú slová „§ 49 ods. 12</w:t>
      </w:r>
      <w:r w:rsidRPr="00600CEE">
        <w:rPr>
          <w:rFonts w:ascii="Times New Roman" w:eastAsia="Times New Roman" w:hAnsi="Times New Roman" w:cs="Times New Roman" w:hint="cs"/>
          <w:noProof/>
          <w:sz w:val="24"/>
          <w:szCs w:val="24"/>
          <w:rtl w:val="0"/>
          <w:cs w:val="0"/>
          <w:lang w:val="sk-SK" w:eastAsia="sk-SK" w:bidi="ar-SA"/>
        </w:rPr>
        <w:t xml:space="preserve"> a</w:t>
      </w:r>
      <w:r>
        <w:rPr>
          <w:rFonts w:ascii="Times New Roman" w:eastAsia="Times New Roman" w:hAnsi="Times New Roman" w:cs="Times New Roman" w:hint="cs"/>
          <w:noProof/>
          <w:sz w:val="24"/>
          <w:szCs w:val="24"/>
          <w:rtl w:val="0"/>
          <w:cs w:val="0"/>
          <w:lang w:val="sk-SK" w:eastAsia="sk-SK" w:bidi="ar-SA"/>
        </w:rPr>
        <w:t> 13,“.“.</w:t>
      </w:r>
    </w:p>
    <w:p w:rsidR="00F31A84" w:rsidP="00F31A84">
      <w:pPr>
        <w:framePr w:wrap="auto"/>
        <w:widowControl/>
        <w:tabs>
          <w:tab w:val="left" w:pos="851"/>
        </w:tabs>
        <w:autoSpaceDE/>
        <w:autoSpaceDN/>
        <w:bidi w:val="0"/>
        <w:adjustRightInd/>
        <w:spacing w:line="360" w:lineRule="auto"/>
        <w:ind w:left="3969" w:right="0"/>
        <w:jc w:val="both"/>
        <w:textAlignment w:val="auto"/>
        <w:rPr>
          <w:rFonts w:ascii="Times New Roman" w:eastAsia="Times New Roman" w:hAnsi="Times New Roman" w:cs="Times New Roman" w:hint="cs"/>
          <w:b/>
          <w:bCs/>
          <w:i/>
          <w:iCs/>
          <w:noProof/>
          <w:rtl w:val="0"/>
          <w:cs w:val="0"/>
          <w:lang w:val="sk-SK" w:eastAsia="sk-SK" w:bidi="ar-SA"/>
        </w:rPr>
      </w:pPr>
    </w:p>
    <w:p w:rsidR="00F31A84" w:rsidRPr="00657185" w:rsidP="00F31A84">
      <w:pPr>
        <w:framePr w:wrap="auto"/>
        <w:widowControl/>
        <w:tabs>
          <w:tab w:val="left" w:pos="851"/>
        </w:tabs>
        <w:autoSpaceDE/>
        <w:autoSpaceDN/>
        <w:bidi w:val="0"/>
        <w:adjustRightInd/>
        <w:spacing w:line="360" w:lineRule="auto"/>
        <w:ind w:left="0" w:right="0"/>
        <w:jc w:val="both"/>
        <w:textAlignment w:val="auto"/>
        <w:rPr>
          <w:rFonts w:ascii="Times New Roman" w:eastAsia="Times New Roman" w:hAnsi="Times New Roman" w:cs="Times New Roman" w:hint="cs"/>
          <w:b/>
          <w:bCs/>
          <w:iCs/>
          <w:rtl w:val="0"/>
          <w:cs w:val="0"/>
          <w:lang w:val="sk-SK" w:eastAsia="sk-SK" w:bidi="ar-SA"/>
        </w:rPr>
      </w:pPr>
      <w:r w:rsidRPr="00657185">
        <w:rPr>
          <w:rFonts w:ascii="Times New Roman" w:eastAsia="Times New Roman" w:hAnsi="Times New Roman" w:cs="Times New Roman" w:hint="cs"/>
          <w:sz w:val="24"/>
          <w:szCs w:val="24"/>
          <w:rtl w:val="0"/>
          <w:cs w:val="0"/>
          <w:lang w:val="sk-SK" w:eastAsia="sk-SK" w:bidi="ar-SA"/>
        </w:rPr>
        <w:t>Nasledujúce body sa primerane prečíslujú</w:t>
      </w:r>
    </w:p>
    <w:p w:rsidR="00F31A84" w:rsidP="00F31A84">
      <w:pPr>
        <w:framePr w:wrap="auto"/>
        <w:widowControl/>
        <w:tabs>
          <w:tab w:val="left" w:pos="851"/>
        </w:tabs>
        <w:autoSpaceDE/>
        <w:autoSpaceDN/>
        <w:bidi w:val="0"/>
        <w:adjustRightInd/>
        <w:ind w:left="2880" w:right="0"/>
        <w:jc w:val="both"/>
        <w:textAlignment w:val="auto"/>
        <w:rPr>
          <w:rFonts w:ascii="Times New Roman" w:eastAsia="Times New Roman" w:hAnsi="Times New Roman" w:cs="Times New Roman" w:hint="cs"/>
          <w:b/>
          <w:bCs/>
          <w:iCs/>
          <w:noProof/>
          <w:rtl w:val="0"/>
          <w:cs w:val="0"/>
          <w:lang w:val="sk-SK" w:eastAsia="sk-SK" w:bidi="ar-SA"/>
        </w:rPr>
      </w:pPr>
    </w:p>
    <w:p w:rsidR="00F31A84" w:rsidRPr="00657185" w:rsidP="00F31A84">
      <w:pPr>
        <w:framePr w:wrap="auto"/>
        <w:widowControl/>
        <w:tabs>
          <w:tab w:val="left" w:pos="851"/>
        </w:tabs>
        <w:autoSpaceDE/>
        <w:autoSpaceDN/>
        <w:bidi w:val="0"/>
        <w:adjustRightInd/>
        <w:ind w:left="2880" w:right="0"/>
        <w:jc w:val="both"/>
        <w:textAlignment w:val="auto"/>
        <w:rPr>
          <w:rFonts w:ascii="Times New Roman" w:eastAsia="Times New Roman" w:hAnsi="Times New Roman" w:cs="Times New Roman" w:hint="cs"/>
          <w:b/>
          <w:bCs/>
          <w:iCs/>
          <w:noProof/>
          <w:rtl w:val="0"/>
          <w:cs w:val="0"/>
          <w:lang w:val="sk-SK" w:eastAsia="sk-SK" w:bidi="ar-SA"/>
        </w:rPr>
      </w:pPr>
      <w:r w:rsidRPr="00657185">
        <w:rPr>
          <w:rFonts w:ascii="Times New Roman" w:eastAsia="Times New Roman" w:hAnsi="Times New Roman" w:cs="Times New Roman" w:hint="cs"/>
          <w:b/>
          <w:bCs/>
          <w:iCs/>
          <w:noProof/>
          <w:sz w:val="24"/>
          <w:szCs w:val="24"/>
          <w:rtl w:val="0"/>
          <w:cs w:val="0"/>
          <w:lang w:val="sk-SK" w:eastAsia="sk-SK" w:bidi="ar-SA"/>
        </w:rPr>
        <w:t>Odôvodnenie:</w:t>
      </w:r>
    </w:p>
    <w:p w:rsidR="00F31A84" w:rsidRPr="00657185" w:rsidP="00F31A84">
      <w:pPr>
        <w:framePr w:wrap="auto"/>
        <w:widowControl/>
        <w:tabs>
          <w:tab w:val="left" w:pos="851"/>
        </w:tabs>
        <w:autoSpaceDE/>
        <w:autoSpaceDN/>
        <w:bidi w:val="0"/>
        <w:adjustRightInd/>
        <w:ind w:left="2880" w:right="0"/>
        <w:jc w:val="both"/>
        <w:textAlignment w:val="auto"/>
        <w:rPr>
          <w:rFonts w:ascii="Times New Roman" w:eastAsia="Times New Roman" w:hAnsi="Times New Roman" w:cs="Times New Roman" w:hint="cs"/>
          <w:iCs/>
          <w:noProof/>
          <w:rtl w:val="0"/>
          <w:cs w:val="0"/>
          <w:lang w:val="sk-SK" w:eastAsia="sk-SK" w:bidi="ar-SA"/>
        </w:rPr>
      </w:pPr>
      <w:r w:rsidRPr="00657185">
        <w:rPr>
          <w:rFonts w:ascii="Times New Roman" w:eastAsia="Times New Roman" w:hAnsi="Times New Roman" w:cs="Times New Roman" w:hint="cs"/>
          <w:noProof/>
          <w:sz w:val="24"/>
          <w:szCs w:val="24"/>
          <w:rtl w:val="0"/>
          <w:cs w:val="0"/>
          <w:lang w:val="sk-SK" w:eastAsia="sk-SK" w:bidi="ar-SA"/>
        </w:rPr>
        <w:t>V súvislosti s doplnením § 49 o nový odsek 12 sa navrhuje, aby bola povinnosť prevádzkovateľa prepravnej siete uzatvoriť zmluvu o pripojení do prepravnej siete s každým, kto o to požiada, ak sú splnené technické podmienky a obchodné podmienky pripojenia do prepravnej siete, doplnená aj o požiadavku vyplývajúcu z navrhovaného odseku 12</w:t>
      </w:r>
      <w:r w:rsidRPr="00657185">
        <w:rPr>
          <w:rFonts w:ascii="Times New Roman" w:eastAsia="Times New Roman" w:hAnsi="Times New Roman" w:cs="Times New Roman" w:hint="cs"/>
          <w:iCs/>
          <w:noProof/>
          <w:sz w:val="24"/>
          <w:szCs w:val="24"/>
          <w:rtl w:val="0"/>
          <w:cs w:val="0"/>
          <w:lang w:val="sk-SK" w:eastAsia="sk-SK" w:bidi="ar-SA"/>
        </w:rPr>
        <w:t>.</w:t>
      </w:r>
    </w:p>
    <w:p w:rsidR="00F31A84" w:rsidRPr="00657185" w:rsidP="00F31A84">
      <w:pPr>
        <w:framePr w:wrap="auto"/>
        <w:widowControl/>
        <w:tabs>
          <w:tab w:val="left" w:pos="284"/>
          <w:tab w:val="left" w:pos="426"/>
        </w:tabs>
        <w:autoSpaceDE/>
        <w:autoSpaceDN/>
        <w:bidi w:val="0"/>
        <w:adjustRightInd/>
        <w:ind w:left="0" w:right="0"/>
        <w:jc w:val="both"/>
        <w:textAlignment w:val="auto"/>
        <w:rPr>
          <w:rFonts w:ascii="Times New Roman" w:eastAsia="Times New Roman" w:hAnsi="Times New Roman" w:cs="Times New Roman" w:hint="cs"/>
          <w:noProof/>
          <w:rtl w:val="0"/>
          <w:cs w:val="0"/>
          <w:lang w:val="sk-SK" w:eastAsia="sk-SK" w:bidi="ar-SA"/>
        </w:rPr>
      </w:pPr>
    </w:p>
    <w:p w:rsidR="00F31A84" w:rsidRPr="00657185" w:rsidP="00F31A84">
      <w:pPr>
        <w:framePr w:wrap="auto"/>
        <w:widowControl/>
        <w:tabs>
          <w:tab w:val="left" w:pos="284"/>
          <w:tab w:val="left" w:pos="426"/>
        </w:tabs>
        <w:autoSpaceDE/>
        <w:autoSpaceDN/>
        <w:bidi w:val="0"/>
        <w:adjustRightInd/>
        <w:ind w:left="2880" w:right="0"/>
        <w:jc w:val="both"/>
        <w:textAlignment w:val="auto"/>
        <w:rPr>
          <w:rFonts w:ascii="Times New Roman" w:eastAsia="Times New Roman" w:hAnsi="Times New Roman" w:cs="Times New Roman" w:hint="cs"/>
          <w:noProof/>
          <w:rtl w:val="0"/>
          <w:cs w:val="0"/>
          <w:lang w:val="sk-SK" w:eastAsia="sk-SK" w:bidi="ar-SA"/>
        </w:rPr>
      </w:pPr>
      <w:r w:rsidRPr="00657185">
        <w:rPr>
          <w:rFonts w:ascii="Times New Roman" w:eastAsia="Times New Roman" w:hAnsi="Times New Roman" w:cs="Times New Roman" w:hint="cs"/>
          <w:b/>
          <w:bCs/>
          <w:iCs/>
          <w:noProof/>
          <w:sz w:val="24"/>
          <w:szCs w:val="24"/>
          <w:rtl w:val="0"/>
          <w:cs w:val="0"/>
          <w:lang w:val="sk-SK" w:eastAsia="sk-SK" w:bidi="ar-SA"/>
        </w:rPr>
        <w:t>Odôvodnenie:</w:t>
      </w:r>
    </w:p>
    <w:p w:rsidR="00F31A84" w:rsidRPr="00657185" w:rsidP="00F31A84">
      <w:pPr>
        <w:framePr w:wrap="auto"/>
        <w:widowControl/>
        <w:tabs>
          <w:tab w:val="left" w:pos="284"/>
          <w:tab w:val="left" w:pos="426"/>
        </w:tabs>
        <w:autoSpaceDE/>
        <w:autoSpaceDN/>
        <w:bidi w:val="0"/>
        <w:adjustRightInd/>
        <w:ind w:left="2880" w:right="0"/>
        <w:jc w:val="both"/>
        <w:textAlignment w:val="auto"/>
        <w:rPr>
          <w:rFonts w:ascii="Times New Roman" w:eastAsia="Times New Roman" w:hAnsi="Times New Roman" w:cs="Times New Roman" w:hint="cs"/>
          <w:iCs/>
          <w:noProof/>
          <w:rtl w:val="0"/>
          <w:cs w:val="0"/>
          <w:lang w:val="sk-SK" w:eastAsia="sk-SK" w:bidi="ar-SA"/>
        </w:rPr>
      </w:pPr>
      <w:r w:rsidRPr="00657185">
        <w:rPr>
          <w:rFonts w:ascii="Times New Roman" w:eastAsia="Times New Roman" w:hAnsi="Times New Roman" w:cs="Times New Roman" w:hint="cs"/>
          <w:iCs/>
          <w:noProof/>
          <w:sz w:val="24"/>
          <w:szCs w:val="24"/>
          <w:rtl w:val="0"/>
          <w:cs w:val="0"/>
          <w:lang w:val="sk-SK" w:eastAsia="sk-SK" w:bidi="ar-SA"/>
        </w:rPr>
        <w:t>Zákon o energetike v § 49 do 30. 9. 2022 upravoval podmienky, za akých bolo možné pripojenie odberného plynového zariadenia, plynárenského zariadenia, priameho plynovodu, zariadenia na skvapalňovanie zemného plynu alebo distribučnej siete prevádzkovateľa distribučnej siete, ktorý neplní úlohy plynárenského dispečingu na vymedzenom území, do prepravnej siete. Toto bolo možné na základe vyjadrenia prevádzkovateľa distribučnej siete k zákonom  stanoveným skutočnostiam, splnenie alebo nesplnenie ktorých znamenalo možnosť alebo nemožnosť takéhoto priameho pripojenia do prepravnej siete.</w:t>
      </w:r>
    </w:p>
    <w:p w:rsidR="00F31A84" w:rsidRPr="00657185" w:rsidP="00F31A84">
      <w:pPr>
        <w:framePr w:wrap="auto"/>
        <w:widowControl/>
        <w:tabs>
          <w:tab w:val="left" w:pos="284"/>
          <w:tab w:val="left" w:pos="426"/>
        </w:tabs>
        <w:autoSpaceDE/>
        <w:autoSpaceDN/>
        <w:bidi w:val="0"/>
        <w:adjustRightInd/>
        <w:ind w:left="2880" w:right="0"/>
        <w:jc w:val="both"/>
        <w:textAlignment w:val="auto"/>
        <w:rPr>
          <w:rFonts w:ascii="Times New Roman" w:eastAsia="Times New Roman" w:hAnsi="Times New Roman" w:cs="Times New Roman" w:hint="cs"/>
          <w:iCs/>
          <w:noProof/>
          <w:rtl w:val="0"/>
          <w:cs w:val="0"/>
          <w:lang w:val="sk-SK" w:eastAsia="sk-SK" w:bidi="ar-SA"/>
        </w:rPr>
      </w:pPr>
      <w:r w:rsidRPr="00657185">
        <w:rPr>
          <w:rFonts w:ascii="Times New Roman" w:eastAsia="Times New Roman" w:hAnsi="Times New Roman" w:cs="Times New Roman" w:hint="cs"/>
          <w:iCs/>
          <w:noProof/>
          <w:sz w:val="24"/>
          <w:szCs w:val="24"/>
          <w:rtl w:val="0"/>
          <w:cs w:val="0"/>
          <w:lang w:val="sk-SK" w:eastAsia="sk-SK" w:bidi="ar-SA"/>
        </w:rPr>
        <w:t>Zákonom č. 256/2022 Z. z. došlo s účinnosťou od 1. októbra 2022 k vypusteniu tejto právnej úpravy, čím sa umožnilo neregulované priame pripájanie do prepravnej siete. Takejto legislatívnej zmene nepredchádzala žiadna odborná diskusia, pričom ide o zmenu so zásadnými dopadmi na prepravnú ale aj distribučnú sieť.</w:t>
      </w:r>
    </w:p>
    <w:p w:rsidR="00F31A84" w:rsidRPr="00657185" w:rsidP="00F31A84">
      <w:pPr>
        <w:framePr w:wrap="auto"/>
        <w:widowControl/>
        <w:tabs>
          <w:tab w:val="left" w:pos="284"/>
          <w:tab w:val="left" w:pos="426"/>
        </w:tabs>
        <w:autoSpaceDE/>
        <w:autoSpaceDN/>
        <w:bidi w:val="0"/>
        <w:adjustRightInd/>
        <w:ind w:left="2880" w:right="0"/>
        <w:jc w:val="both"/>
        <w:textAlignment w:val="auto"/>
        <w:rPr>
          <w:rFonts w:ascii="Times New Roman" w:eastAsia="Times New Roman" w:hAnsi="Times New Roman" w:cs="Times New Roman" w:hint="cs"/>
          <w:iCs/>
          <w:noProof/>
          <w:rtl w:val="0"/>
          <w:cs w:val="0"/>
          <w:lang w:val="sk-SK" w:eastAsia="sk-SK" w:bidi="ar-SA"/>
        </w:rPr>
      </w:pPr>
      <w:r w:rsidRPr="00657185">
        <w:rPr>
          <w:rFonts w:ascii="Times New Roman" w:eastAsia="Times New Roman" w:hAnsi="Times New Roman" w:cs="Times New Roman" w:hint="cs"/>
          <w:iCs/>
          <w:noProof/>
          <w:sz w:val="24"/>
          <w:szCs w:val="24"/>
          <w:rtl w:val="0"/>
          <w:cs w:val="0"/>
          <w:lang w:val="sk-SK" w:eastAsia="sk-SK" w:bidi="ar-SA"/>
        </w:rPr>
        <w:t>Navrhuje sa preto opätovné doplnenie zákona o energetike o právnu úpravu regulácie priameho pripojenia do prepravnej siete.</w:t>
      </w:r>
    </w:p>
    <w:p w:rsidR="00F31A84" w:rsidRPr="00657185" w:rsidP="00F31A84">
      <w:pPr>
        <w:framePr w:wrap="auto"/>
        <w:widowControl/>
        <w:tabs>
          <w:tab w:val="left" w:pos="284"/>
        </w:tabs>
        <w:autoSpaceDE/>
        <w:autoSpaceDN/>
        <w:bidi w:val="0"/>
        <w:adjustRightInd/>
        <w:ind w:left="0" w:right="0"/>
        <w:jc w:val="both"/>
        <w:textAlignment w:val="auto"/>
        <w:rPr>
          <w:rFonts w:ascii="Times New Roman" w:eastAsia="Times New Roman" w:hAnsi="Times New Roman" w:cs="Times New Roman" w:hint="cs"/>
          <w:noProof/>
          <w:rtl w:val="0"/>
          <w:cs w:val="0"/>
          <w:lang w:val="sk-SK" w:eastAsia="sk-SK" w:bidi="ar-SA"/>
        </w:rPr>
      </w:pPr>
    </w:p>
    <w:p w:rsidR="00F31A84" w:rsidRPr="00657185" w:rsidP="00F31A84">
      <w:pPr>
        <w:framePr w:wrap="auto"/>
        <w:widowControl/>
        <w:tabs>
          <w:tab w:val="left" w:pos="284"/>
        </w:tabs>
        <w:autoSpaceDE/>
        <w:autoSpaceDN/>
        <w:bidi w:val="0"/>
        <w:adjustRightInd/>
        <w:ind w:left="2880" w:right="0"/>
        <w:jc w:val="both"/>
        <w:textAlignment w:val="auto"/>
        <w:rPr>
          <w:rFonts w:ascii="Times New Roman" w:eastAsia="Times New Roman" w:hAnsi="Times New Roman" w:cs="Times New Roman" w:hint="cs"/>
          <w:b/>
          <w:noProof/>
          <w:rtl w:val="0"/>
          <w:cs w:val="0"/>
          <w:lang w:val="sk-SK" w:eastAsia="sk-SK" w:bidi="ar-SA"/>
        </w:rPr>
      </w:pPr>
      <w:r w:rsidRPr="00657185">
        <w:rPr>
          <w:rFonts w:ascii="Times New Roman" w:eastAsia="Times New Roman" w:hAnsi="Times New Roman" w:cs="Times New Roman" w:hint="cs"/>
          <w:b/>
          <w:noProof/>
          <w:sz w:val="24"/>
          <w:szCs w:val="24"/>
          <w:rtl w:val="0"/>
          <w:cs w:val="0"/>
          <w:lang w:val="sk-SK" w:eastAsia="sk-SK" w:bidi="ar-SA"/>
        </w:rPr>
        <w:t>Odôvodnenie:</w:t>
      </w:r>
    </w:p>
    <w:p w:rsidR="00F31A84" w:rsidRPr="00657185" w:rsidP="00F31A84">
      <w:pPr>
        <w:framePr w:wrap="auto"/>
        <w:widowControl/>
        <w:tabs>
          <w:tab w:val="left" w:pos="284"/>
        </w:tabs>
        <w:autoSpaceDE/>
        <w:autoSpaceDN/>
        <w:bidi w:val="0"/>
        <w:adjustRightInd/>
        <w:ind w:left="2880" w:right="0"/>
        <w:jc w:val="both"/>
        <w:textAlignment w:val="auto"/>
        <w:rPr>
          <w:rFonts w:ascii="Times New Roman" w:eastAsia="Times New Roman" w:hAnsi="Times New Roman" w:cs="Times New Roman" w:hint="cs"/>
          <w:noProof/>
          <w:rtl w:val="0"/>
          <w:cs w:val="0"/>
          <w:lang w:val="sk-SK" w:eastAsia="sk-SK" w:bidi="ar-SA"/>
        </w:rPr>
      </w:pPr>
      <w:r w:rsidRPr="00657185">
        <w:rPr>
          <w:rFonts w:ascii="Times New Roman" w:eastAsia="Times New Roman" w:hAnsi="Times New Roman" w:cs="Times New Roman" w:hint="cs"/>
          <w:noProof/>
          <w:sz w:val="24"/>
          <w:szCs w:val="24"/>
          <w:rtl w:val="0"/>
          <w:cs w:val="0"/>
          <w:lang w:val="sk-SK" w:eastAsia="sk-SK" w:bidi="ar-SA"/>
        </w:rPr>
        <w:t>V súvislosti s doplnením § 49 o nový odsek 12 sa navrhuje, aby bolo toto ustanovenie a jeho požiadavky zachované aj v prípade pripojenia nového zásobníka, zariadenia na skvapalňovanie plynu a odberného plynového zariadenia odberateľa plynu mimo domácnosti podľa § 60 ods. 2.</w:t>
      </w:r>
    </w:p>
    <w:p w:rsidR="00F31A84" w:rsidRPr="00657185" w:rsidP="00F31A84">
      <w:pPr>
        <w:framePr w:wrap="auto"/>
        <w:widowControl/>
        <w:tabs>
          <w:tab w:val="left" w:pos="284"/>
        </w:tabs>
        <w:autoSpaceDE/>
        <w:autoSpaceDN/>
        <w:bidi w:val="0"/>
        <w:adjustRightInd/>
        <w:ind w:left="0" w:right="0"/>
        <w:jc w:val="both"/>
        <w:textAlignment w:val="auto"/>
        <w:rPr>
          <w:rFonts w:ascii="Times New Roman" w:eastAsia="Times New Roman" w:hAnsi="Times New Roman" w:cs="Times New Roman" w:hint="cs"/>
          <w:noProof/>
          <w:rtl w:val="0"/>
          <w:cs w:val="0"/>
          <w:lang w:val="sk-SK" w:eastAsia="sk-SK" w:bidi="ar-SA"/>
        </w:rPr>
      </w:pPr>
    </w:p>
    <w:p w:rsidR="00F31A84" w:rsidRPr="00657185" w:rsidP="00F31A84">
      <w:pPr>
        <w:framePr w:wrap="auto"/>
        <w:widowControl/>
        <w:tabs>
          <w:tab w:val="left" w:pos="284"/>
        </w:tabs>
        <w:autoSpaceDE/>
        <w:autoSpaceDN/>
        <w:bidi w:val="0"/>
        <w:adjustRightInd/>
        <w:ind w:left="2880" w:right="0"/>
        <w:jc w:val="both"/>
        <w:textAlignment w:val="auto"/>
        <w:rPr>
          <w:rFonts w:ascii="Times New Roman" w:eastAsia="Times New Roman" w:hAnsi="Times New Roman" w:cs="Times New Roman" w:hint="cs"/>
          <w:b/>
          <w:noProof/>
          <w:rtl w:val="0"/>
          <w:cs w:val="0"/>
          <w:lang w:val="sk-SK" w:eastAsia="sk-SK" w:bidi="ar-SA"/>
        </w:rPr>
      </w:pPr>
      <w:r w:rsidRPr="00657185">
        <w:rPr>
          <w:rFonts w:ascii="Times New Roman" w:eastAsia="Times New Roman" w:hAnsi="Times New Roman" w:cs="Times New Roman" w:hint="cs"/>
          <w:b/>
          <w:noProof/>
          <w:sz w:val="24"/>
          <w:szCs w:val="24"/>
          <w:rtl w:val="0"/>
          <w:cs w:val="0"/>
          <w:lang w:val="sk-SK" w:eastAsia="sk-SK" w:bidi="ar-SA"/>
        </w:rPr>
        <w:t>Odôvodnenie:</w:t>
      </w:r>
    </w:p>
    <w:p w:rsidR="00F31A84" w:rsidRPr="00657185" w:rsidP="00F31A84">
      <w:pPr>
        <w:framePr w:wrap="auto"/>
        <w:widowControl/>
        <w:tabs>
          <w:tab w:val="left" w:pos="284"/>
        </w:tabs>
        <w:autoSpaceDE/>
        <w:autoSpaceDN/>
        <w:bidi w:val="0"/>
        <w:adjustRightInd/>
        <w:ind w:left="2880" w:right="0"/>
        <w:jc w:val="both"/>
        <w:textAlignment w:val="auto"/>
        <w:rPr>
          <w:rFonts w:ascii="Times New Roman" w:eastAsia="Times New Roman" w:hAnsi="Times New Roman" w:cs="Times New Roman" w:hint="cs"/>
          <w:noProof/>
          <w:rtl w:val="0"/>
          <w:cs w:val="0"/>
          <w:lang w:val="sk-SK" w:eastAsia="sk-SK" w:bidi="ar-SA"/>
        </w:rPr>
      </w:pPr>
      <w:r w:rsidRPr="00657185">
        <w:rPr>
          <w:rFonts w:ascii="Times New Roman" w:eastAsia="Times New Roman" w:hAnsi="Times New Roman" w:cs="Times New Roman" w:hint="cs"/>
          <w:noProof/>
          <w:sz w:val="24"/>
          <w:szCs w:val="24"/>
          <w:rtl w:val="0"/>
          <w:cs w:val="0"/>
          <w:lang w:val="sk-SK" w:eastAsia="sk-SK" w:bidi="ar-SA"/>
        </w:rPr>
        <w:t>Legislatívno-technická úprava, ktorá súvisí s doplnením § 49 o nové odseky 12 a 13.</w:t>
      </w:r>
    </w:p>
    <w:p w:rsidR="00F31A84" w:rsidRPr="00657185" w:rsidP="00F31A84">
      <w:pPr>
        <w:framePr w:wrap="auto"/>
        <w:widowControl/>
        <w:tabs>
          <w:tab w:val="left" w:pos="284"/>
        </w:tabs>
        <w:autoSpaceDE/>
        <w:autoSpaceDN/>
        <w:bidi w:val="0"/>
        <w:adjustRightInd/>
        <w:ind w:left="2880" w:right="0"/>
        <w:jc w:val="both"/>
        <w:textAlignment w:val="auto"/>
        <w:rPr>
          <w:rFonts w:ascii="Times New Roman" w:eastAsia="Times New Roman" w:hAnsi="Times New Roman" w:cs="Times New Roman" w:hint="cs"/>
          <w:noProof/>
          <w:rtl w:val="0"/>
          <w:cs w:val="0"/>
          <w:lang w:val="sk-SK" w:eastAsia="sk-SK" w:bidi="ar-SA"/>
        </w:rPr>
      </w:pPr>
    </w:p>
    <w:p w:rsidR="00F31A84" w:rsidRPr="00657185" w:rsidP="00F31A84">
      <w:pPr>
        <w:framePr w:wrap="auto"/>
        <w:widowControl/>
        <w:tabs>
          <w:tab w:val="left" w:pos="284"/>
        </w:tabs>
        <w:autoSpaceDE/>
        <w:autoSpaceDN/>
        <w:bidi w:val="0"/>
        <w:adjustRightInd/>
        <w:ind w:left="2880" w:right="0"/>
        <w:jc w:val="both"/>
        <w:textAlignment w:val="auto"/>
        <w:rPr>
          <w:rFonts w:ascii="Times New Roman" w:eastAsia="Times New Roman" w:hAnsi="Times New Roman" w:cs="Times New Roman" w:hint="cs"/>
          <w:b/>
          <w:noProof/>
          <w:rtl w:val="0"/>
          <w:cs w:val="0"/>
          <w:lang w:val="sk-SK" w:eastAsia="sk-SK" w:bidi="ar-SA"/>
        </w:rPr>
      </w:pPr>
      <w:r w:rsidRPr="00657185">
        <w:rPr>
          <w:rFonts w:ascii="Times New Roman" w:eastAsia="Times New Roman" w:hAnsi="Times New Roman" w:cs="Times New Roman" w:hint="cs"/>
          <w:b/>
          <w:noProof/>
          <w:sz w:val="24"/>
          <w:szCs w:val="24"/>
          <w:rtl w:val="0"/>
          <w:cs w:val="0"/>
          <w:lang w:val="sk-SK" w:eastAsia="sk-SK" w:bidi="ar-SA"/>
        </w:rPr>
        <w:t>Odôvodnenie:</w:t>
      </w:r>
    </w:p>
    <w:p w:rsidR="00F31A84" w:rsidRPr="00657185" w:rsidP="00F31A84">
      <w:pPr>
        <w:framePr w:wrap="auto"/>
        <w:widowControl/>
        <w:tabs>
          <w:tab w:val="left" w:pos="284"/>
        </w:tabs>
        <w:autoSpaceDE/>
        <w:autoSpaceDN/>
        <w:bidi w:val="0"/>
        <w:adjustRightInd/>
        <w:ind w:left="2880" w:right="0"/>
        <w:jc w:val="both"/>
        <w:textAlignment w:val="auto"/>
        <w:rPr>
          <w:rFonts w:ascii="Times New Roman" w:eastAsia="Times New Roman" w:hAnsi="Times New Roman" w:cs="Times New Roman" w:hint="cs"/>
          <w:noProof/>
          <w:rtl w:val="0"/>
          <w:cs w:val="0"/>
          <w:lang w:val="sk-SK" w:eastAsia="sk-SK" w:bidi="ar-SA"/>
        </w:rPr>
      </w:pPr>
      <w:r w:rsidRPr="00657185">
        <w:rPr>
          <w:rFonts w:ascii="Times New Roman" w:eastAsia="Times New Roman" w:hAnsi="Times New Roman" w:cs="Times New Roman" w:hint="cs"/>
          <w:noProof/>
          <w:sz w:val="24"/>
          <w:szCs w:val="24"/>
          <w:rtl w:val="0"/>
          <w:cs w:val="0"/>
          <w:lang w:val="sk-SK" w:eastAsia="sk-SK" w:bidi="ar-SA"/>
        </w:rPr>
        <w:t>Úprava práv a povinností koncového odberateľa plynu v § 70 sa v súvislosti s doplnením § 49 upravuje tak, že právo na pripojenie odberného plynového zariadenia do prepravnej siete alebo do distribučnej siete, ak sú splnené technické podmienky a obchodné podmienky pripojenia do prepravnej siete alebo do distribučnej siete sa podmieňuje tým, že to nie je v rozpore s podmienkami v navrhovanom § 49 ods. 12.</w:t>
      </w:r>
    </w:p>
    <w:p w:rsidR="00F31A84" w:rsidRPr="00657185" w:rsidP="00F31A84">
      <w:pPr>
        <w:framePr w:wrap="auto"/>
        <w:widowControl/>
        <w:tabs>
          <w:tab w:val="left" w:pos="284"/>
        </w:tabs>
        <w:autoSpaceDE/>
        <w:autoSpaceDN/>
        <w:bidi w:val="0"/>
        <w:adjustRightInd/>
        <w:ind w:left="0" w:right="0"/>
        <w:jc w:val="both"/>
        <w:textAlignment w:val="auto"/>
        <w:rPr>
          <w:rFonts w:ascii="Times New Roman" w:eastAsia="Times New Roman" w:hAnsi="Times New Roman" w:cs="Times New Roman" w:hint="cs"/>
          <w:noProof/>
          <w:rtl w:val="0"/>
          <w:cs w:val="0"/>
          <w:lang w:val="sk-SK" w:eastAsia="sk-SK" w:bidi="ar-SA"/>
        </w:rPr>
      </w:pPr>
    </w:p>
    <w:p w:rsidR="00F31A84" w:rsidRPr="00657185" w:rsidP="00F31A84">
      <w:pPr>
        <w:framePr w:wrap="auto"/>
        <w:widowControl/>
        <w:tabs>
          <w:tab w:val="left" w:pos="284"/>
        </w:tabs>
        <w:autoSpaceDE/>
        <w:autoSpaceDN/>
        <w:bidi w:val="0"/>
        <w:adjustRightInd/>
        <w:ind w:left="2880" w:right="0"/>
        <w:jc w:val="both"/>
        <w:textAlignment w:val="auto"/>
        <w:rPr>
          <w:rFonts w:ascii="Times New Roman" w:eastAsia="Times New Roman" w:hAnsi="Times New Roman" w:cs="Times New Roman" w:hint="cs"/>
          <w:b/>
          <w:noProof/>
          <w:rtl w:val="0"/>
          <w:cs w:val="0"/>
          <w:lang w:val="sk-SK" w:eastAsia="sk-SK" w:bidi="ar-SA"/>
        </w:rPr>
      </w:pPr>
      <w:r w:rsidRPr="00657185">
        <w:rPr>
          <w:rFonts w:ascii="Times New Roman" w:eastAsia="Times New Roman" w:hAnsi="Times New Roman" w:cs="Times New Roman" w:hint="cs"/>
          <w:b/>
          <w:noProof/>
          <w:sz w:val="24"/>
          <w:szCs w:val="24"/>
          <w:rtl w:val="0"/>
          <w:cs w:val="0"/>
          <w:lang w:val="sk-SK" w:eastAsia="sk-SK" w:bidi="ar-SA"/>
        </w:rPr>
        <w:t>Odôvodnenie:</w:t>
      </w:r>
    </w:p>
    <w:p w:rsidR="00F31A84" w:rsidRPr="00657185" w:rsidP="00F31A84">
      <w:pPr>
        <w:framePr w:wrap="auto"/>
        <w:widowControl/>
        <w:tabs>
          <w:tab w:val="left" w:pos="284"/>
        </w:tabs>
        <w:autoSpaceDE/>
        <w:autoSpaceDN/>
        <w:bidi w:val="0"/>
        <w:adjustRightInd/>
        <w:ind w:left="2880" w:right="0"/>
        <w:jc w:val="both"/>
        <w:textAlignment w:val="auto"/>
        <w:rPr>
          <w:rFonts w:ascii="Times New Roman" w:eastAsia="Times New Roman" w:hAnsi="Times New Roman" w:cs="Times New Roman" w:hint="cs"/>
          <w:noProof/>
          <w:rtl w:val="0"/>
          <w:cs w:val="0"/>
          <w:lang w:val="sk-SK" w:eastAsia="sk-SK" w:bidi="ar-SA"/>
        </w:rPr>
      </w:pPr>
      <w:r w:rsidRPr="00657185">
        <w:rPr>
          <w:rFonts w:ascii="Times New Roman" w:eastAsia="Times New Roman" w:hAnsi="Times New Roman" w:cs="Times New Roman" w:hint="cs"/>
          <w:noProof/>
          <w:sz w:val="24"/>
          <w:szCs w:val="24"/>
          <w:rtl w:val="0"/>
          <w:cs w:val="0"/>
          <w:lang w:val="sk-SK" w:eastAsia="sk-SK" w:bidi="ar-SA"/>
        </w:rPr>
        <w:t>Legislatívno-technická úprava, ktorá súvisí s doplnením § 49 o nové odseky 12 a 13.</w:t>
      </w:r>
    </w:p>
    <w:p w:rsidR="00F31A84" w:rsidRPr="00657185" w:rsidP="00F31A84">
      <w:pPr>
        <w:framePr w:wrap="auto"/>
        <w:widowControl/>
        <w:tabs>
          <w:tab w:val="left" w:pos="284"/>
        </w:tabs>
        <w:autoSpaceDE/>
        <w:autoSpaceDN/>
        <w:bidi w:val="0"/>
        <w:adjustRightInd/>
        <w:ind w:left="0" w:right="0"/>
        <w:jc w:val="both"/>
        <w:textAlignment w:val="auto"/>
        <w:rPr>
          <w:rFonts w:ascii="Times New Roman" w:eastAsia="Times New Roman" w:hAnsi="Times New Roman" w:cs="Times New Roman" w:hint="cs"/>
          <w:noProof/>
          <w:rtl w:val="0"/>
          <w:cs w:val="0"/>
          <w:lang w:val="sk-SK" w:eastAsia="sk-SK" w:bidi="ar-SA"/>
        </w:rPr>
      </w:pPr>
    </w:p>
    <w:p w:rsidR="00F31A84" w:rsidRPr="00657185" w:rsidP="00F31A84">
      <w:pPr>
        <w:framePr w:wrap="auto"/>
        <w:widowControl/>
        <w:tabs>
          <w:tab w:val="left" w:pos="284"/>
        </w:tabs>
        <w:autoSpaceDE/>
        <w:autoSpaceDN/>
        <w:bidi w:val="0"/>
        <w:adjustRightInd/>
        <w:ind w:left="2880" w:right="0"/>
        <w:jc w:val="both"/>
        <w:textAlignment w:val="auto"/>
        <w:rPr>
          <w:rFonts w:ascii="Times New Roman" w:eastAsia="Times New Roman" w:hAnsi="Times New Roman" w:cs="Times New Roman" w:hint="cs"/>
          <w:b/>
          <w:noProof/>
          <w:rtl w:val="0"/>
          <w:cs w:val="0"/>
          <w:lang w:val="sk-SK" w:eastAsia="sk-SK" w:bidi="ar-SA"/>
        </w:rPr>
      </w:pPr>
      <w:r w:rsidRPr="00657185">
        <w:rPr>
          <w:rFonts w:ascii="Times New Roman" w:eastAsia="Times New Roman" w:hAnsi="Times New Roman" w:cs="Times New Roman" w:hint="cs"/>
          <w:b/>
          <w:noProof/>
          <w:sz w:val="24"/>
          <w:szCs w:val="24"/>
          <w:rtl w:val="0"/>
          <w:cs w:val="0"/>
          <w:lang w:val="sk-SK" w:eastAsia="sk-SK" w:bidi="ar-SA"/>
        </w:rPr>
        <w:t>Odôvodnenie:</w:t>
      </w:r>
    </w:p>
    <w:p w:rsidR="00F31A84" w:rsidRPr="00657185" w:rsidP="00F31A84">
      <w:pPr>
        <w:framePr w:wrap="auto"/>
        <w:widowControl/>
        <w:tabs>
          <w:tab w:val="left" w:pos="284"/>
        </w:tabs>
        <w:autoSpaceDE/>
        <w:autoSpaceDN/>
        <w:bidi w:val="0"/>
        <w:adjustRightInd/>
        <w:ind w:left="2880" w:right="0"/>
        <w:jc w:val="left"/>
        <w:textAlignment w:val="auto"/>
        <w:rPr>
          <w:rFonts w:ascii="Times New Roman" w:eastAsia="Times New Roman" w:hAnsi="Times New Roman" w:cs="Times New Roman" w:hint="cs"/>
          <w:noProof/>
          <w:rtl w:val="0"/>
          <w:cs w:val="0"/>
          <w:lang w:val="sk-SK" w:eastAsia="sk-SK" w:bidi="ar-SA"/>
        </w:rPr>
      </w:pPr>
      <w:r w:rsidRPr="00657185">
        <w:rPr>
          <w:rFonts w:ascii="Times New Roman" w:eastAsia="Times New Roman" w:hAnsi="Times New Roman" w:cs="Times New Roman" w:hint="cs"/>
          <w:noProof/>
          <w:sz w:val="24"/>
          <w:szCs w:val="24"/>
          <w:rtl w:val="0"/>
          <w:cs w:val="0"/>
          <w:lang w:val="sk-SK" w:eastAsia="sk-SK" w:bidi="ar-SA"/>
        </w:rPr>
        <w:t>Legislatívno-technická úprava, ktorá súvisí s doplnením § 49 o nové odseky 12 a 13.</w:t>
      </w:r>
    </w:p>
    <w:p w:rsidR="00F31A84" w:rsidP="00F31A84">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F31A84" w:rsidP="00F31A84">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p>
    <w:p w:rsidR="00F31A84" w:rsidRPr="00850D39" w:rsidP="00F31A84">
      <w:pPr>
        <w:framePr w:wrap="auto"/>
        <w:widowControl/>
        <w:numPr>
          <w:numId w:val="31"/>
        </w:numPr>
        <w:tabs>
          <w:tab w:val="left" w:pos="284"/>
          <w:tab w:val="left" w:pos="426"/>
        </w:tabs>
        <w:autoSpaceDE/>
        <w:autoSpaceDN/>
        <w:bidi w:val="0"/>
        <w:adjustRightInd/>
        <w:spacing w:after="160" w:line="360" w:lineRule="auto"/>
        <w:ind w:right="0"/>
        <w:jc w:val="both"/>
        <w:textAlignment w:val="auto"/>
        <w:rPr>
          <w:rFonts w:ascii="Times New Roman" w:eastAsia="Times New Roman" w:hAnsi="Times New Roman" w:cs="Times New Roman" w:hint="cs"/>
          <w:b/>
          <w:bCs/>
          <w:noProof/>
          <w:rtl w:val="0"/>
          <w:cs w:val="0"/>
          <w:lang w:val="sk-SK" w:eastAsia="sk-SK" w:bidi="ar-SA"/>
        </w:rPr>
      </w:pPr>
      <w:r>
        <w:rPr>
          <w:rFonts w:ascii="Times New Roman" w:eastAsia="Times New Roman" w:hAnsi="Times New Roman" w:cs="Times New Roman" w:hint="cs"/>
          <w:b/>
          <w:bCs/>
          <w:noProof/>
          <w:sz w:val="24"/>
          <w:szCs w:val="24"/>
          <w:rtl w:val="0"/>
          <w:cs w:val="0"/>
          <w:lang w:val="sk-SK" w:eastAsia="sk-SK" w:bidi="ar-SA"/>
        </w:rPr>
        <w:t>Čl. I sa dopĺňa bodom 3</w:t>
      </w:r>
      <w:r w:rsidRPr="00850D39">
        <w:rPr>
          <w:rFonts w:ascii="Times New Roman" w:eastAsia="Times New Roman" w:hAnsi="Times New Roman" w:cs="Times New Roman" w:hint="cs"/>
          <w:b/>
          <w:bCs/>
          <w:noProof/>
          <w:sz w:val="24"/>
          <w:szCs w:val="24"/>
          <w:rtl w:val="0"/>
          <w:cs w:val="0"/>
          <w:lang w:val="sk-SK" w:eastAsia="sk-SK" w:bidi="ar-SA"/>
        </w:rPr>
        <w:t>, ktorý znie:</w:t>
      </w:r>
    </w:p>
    <w:p w:rsidR="00F31A84" w:rsidRPr="00850D39" w:rsidP="00F31A84">
      <w:pPr>
        <w:framePr w:wrap="auto"/>
        <w:widowControl/>
        <w:tabs>
          <w:tab w:val="left" w:pos="284"/>
          <w:tab w:val="left" w:pos="426"/>
        </w:tabs>
        <w:autoSpaceDE/>
        <w:autoSpaceDN/>
        <w:bidi w:val="0"/>
        <w:adjustRightInd/>
        <w:spacing w:line="276" w:lineRule="auto"/>
        <w:ind w:left="426" w:right="0"/>
        <w:jc w:val="both"/>
        <w:textAlignment w:val="auto"/>
        <w:rPr>
          <w:rFonts w:ascii="Times New Roman" w:eastAsia="Times New Roman" w:hAnsi="Times New Roman" w:cs="Times New Roman" w:hint="cs"/>
          <w:noProof/>
          <w:rtl w:val="0"/>
          <w:cs w:val="0"/>
          <w:lang w:val="sk-SK" w:eastAsia="sk-SK" w:bidi="ar-SA"/>
        </w:rPr>
      </w:pPr>
      <w:r>
        <w:rPr>
          <w:rFonts w:ascii="Times New Roman" w:eastAsia="Times New Roman" w:hAnsi="Times New Roman" w:cs="Times New Roman" w:hint="cs"/>
          <w:noProof/>
          <w:sz w:val="24"/>
          <w:szCs w:val="24"/>
          <w:rtl w:val="0"/>
          <w:cs w:val="0"/>
          <w:lang w:val="sk-SK" w:eastAsia="sk-SK" w:bidi="ar-SA"/>
        </w:rPr>
        <w:t>„3. Za § 96i sa vkladá § 96j, ktorý vrátane nadpisu znie</w:t>
      </w:r>
      <w:r w:rsidRPr="00850D39">
        <w:rPr>
          <w:rFonts w:ascii="Times New Roman" w:eastAsia="Times New Roman" w:hAnsi="Times New Roman" w:cs="Times New Roman" w:hint="cs"/>
          <w:noProof/>
          <w:sz w:val="24"/>
          <w:szCs w:val="24"/>
          <w:rtl w:val="0"/>
          <w:cs w:val="0"/>
          <w:lang w:val="sk-SK" w:eastAsia="sk-SK" w:bidi="ar-SA"/>
        </w:rPr>
        <w:t>:</w:t>
      </w:r>
    </w:p>
    <w:p w:rsidR="00F31A84" w:rsidP="00F31A84">
      <w:pPr>
        <w:framePr w:wrap="auto"/>
        <w:widowControl/>
        <w:tabs>
          <w:tab w:val="left" w:pos="284"/>
          <w:tab w:val="left" w:pos="426"/>
        </w:tabs>
        <w:autoSpaceDE/>
        <w:autoSpaceDN/>
        <w:bidi w:val="0"/>
        <w:adjustRightInd/>
        <w:spacing w:line="276" w:lineRule="auto"/>
        <w:ind w:left="426" w:right="0"/>
        <w:jc w:val="both"/>
        <w:textAlignment w:val="auto"/>
        <w:rPr>
          <w:rFonts w:ascii="Times New Roman" w:eastAsia="Times New Roman" w:hAnsi="Times New Roman" w:cs="Times New Roman" w:hint="cs"/>
          <w:noProof/>
          <w:rtl w:val="0"/>
          <w:cs w:val="0"/>
          <w:lang w:val="sk-SK" w:eastAsia="sk-SK" w:bidi="ar-SA"/>
        </w:rPr>
      </w:pPr>
      <w:r w:rsidRPr="00850D39">
        <w:rPr>
          <w:rFonts w:ascii="Times New Roman" w:eastAsia="Times New Roman" w:hAnsi="Times New Roman" w:cs="Times New Roman" w:hint="cs"/>
          <w:noProof/>
          <w:sz w:val="24"/>
          <w:szCs w:val="24"/>
          <w:rtl w:val="0"/>
          <w:cs w:val="0"/>
          <w:lang w:val="sk-SK" w:eastAsia="sk-SK" w:bidi="ar-SA"/>
        </w:rPr>
        <w:t>„</w:t>
      </w:r>
      <w:r>
        <w:rPr>
          <w:rFonts w:ascii="Times New Roman" w:eastAsia="Times New Roman" w:hAnsi="Times New Roman" w:cs="Times New Roman" w:hint="cs"/>
          <w:noProof/>
          <w:sz w:val="24"/>
          <w:szCs w:val="24"/>
          <w:rtl w:val="0"/>
          <w:cs w:val="0"/>
          <w:lang w:val="sk-SK" w:eastAsia="sk-SK" w:bidi="ar-SA"/>
        </w:rPr>
        <w:t>§ 96j Prechodné ustanovenie účinné dňom vyhlásenia</w:t>
      </w:r>
    </w:p>
    <w:p w:rsidR="00F31A84" w:rsidRPr="00850D39" w:rsidP="00F31A84">
      <w:pPr>
        <w:framePr w:wrap="auto"/>
        <w:widowControl/>
        <w:tabs>
          <w:tab w:val="left" w:pos="284"/>
          <w:tab w:val="left" w:pos="426"/>
        </w:tabs>
        <w:autoSpaceDE/>
        <w:autoSpaceDN/>
        <w:bidi w:val="0"/>
        <w:adjustRightInd/>
        <w:spacing w:line="276" w:lineRule="auto"/>
        <w:ind w:left="426" w:right="0"/>
        <w:jc w:val="both"/>
        <w:textAlignment w:val="auto"/>
        <w:rPr>
          <w:rFonts w:ascii="Times New Roman" w:eastAsia="Times New Roman" w:hAnsi="Times New Roman" w:cs="Times New Roman" w:hint="cs"/>
          <w:noProof/>
          <w:rtl w:val="0"/>
          <w:cs w:val="0"/>
          <w:lang w:val="sk-SK" w:eastAsia="sk-SK" w:bidi="ar-SA"/>
        </w:rPr>
      </w:pPr>
      <w:r w:rsidRPr="00850D39">
        <w:rPr>
          <w:rFonts w:ascii="Times New Roman" w:eastAsia="Times New Roman" w:hAnsi="Times New Roman" w:cs="Times New Roman" w:hint="cs"/>
          <w:noProof/>
          <w:sz w:val="24"/>
          <w:szCs w:val="24"/>
          <w:rtl w:val="0"/>
          <w:cs w:val="0"/>
          <w:lang w:val="sk-SK" w:eastAsia="sk-SK" w:bidi="ar-SA"/>
        </w:rPr>
        <w:t>Zmluvy o združenej dodávke elektriny a zmluvy o združenej dodávke plynu za ceny nepodliehajúce cenovej regulácii uzatvorené na dobu nepresahujúcu 31. december 2022 so zraniteľnými odberateľmi podľa </w:t>
      </w:r>
      <w:r w:rsidRPr="00BE4918">
        <w:rPr>
          <w:rFonts w:ascii="Times New Roman" w:eastAsia="Times New Roman" w:hAnsi="Times New Roman" w:cs="Times New Roman" w:hint="cs"/>
          <w:noProof/>
          <w:sz w:val="24"/>
          <w:szCs w:val="24"/>
          <w:rtl w:val="0"/>
          <w:cs w:val="0"/>
          <w:lang w:val="sk-SK" w:eastAsia="sk-SK" w:bidi="ar-SA"/>
        </w:rPr>
        <w:fldChar w:fldCharType="begin"/>
      </w:r>
      <w:r w:rsidRPr="00BE4918">
        <w:rPr>
          <w:rFonts w:ascii="Times New Roman" w:eastAsia="Times New Roman" w:hAnsi="Times New Roman" w:cs="Times New Roman" w:hint="cs"/>
          <w:noProof/>
          <w:sz w:val="24"/>
          <w:szCs w:val="24"/>
          <w:rtl w:val="0"/>
          <w:cs w:val="0"/>
          <w:lang w:val="sk-SK" w:eastAsia="sk-SK" w:bidi="ar-SA"/>
        </w:rPr>
        <w:instrText xml:space="preserve"> HYPERLINK "https://www.slov-lex.sk/pravne-predpisy/SK/ZZ/2012/251/20220730" \l "paragraf-3.pismeno-a.bod-10.bod-10_3" \o "Odkaz na predpis alebo ustanovenie" </w:instrText>
      </w:r>
      <w:r w:rsidRPr="00BE4918">
        <w:rPr>
          <w:rFonts w:ascii="Times New Roman" w:eastAsia="Times New Roman" w:hAnsi="Times New Roman" w:cs="Times New Roman" w:hint="cs"/>
          <w:noProof/>
          <w:sz w:val="24"/>
          <w:szCs w:val="24"/>
          <w:rtl w:val="0"/>
          <w:cs w:val="0"/>
          <w:lang w:val="sk-SK" w:eastAsia="sk-SK" w:bidi="ar-SA"/>
        </w:rPr>
        <w:fldChar w:fldCharType="separate"/>
      </w:r>
      <w:r w:rsidRPr="00850D39">
        <w:rPr>
          <w:rFonts w:ascii="Times New Roman" w:eastAsia="Times New Roman" w:hAnsi="Times New Roman" w:cs="Times New Roman" w:hint="cs"/>
          <w:noProof/>
          <w:sz w:val="24"/>
          <w:szCs w:val="24"/>
          <w:rtl w:val="0"/>
          <w:cs w:val="0"/>
          <w:lang w:val="sk-SK" w:eastAsia="sk-SK" w:bidi="ar-SA"/>
        </w:rPr>
        <w:t>§ 3 písm. a) bodov 10.3. až 10.7.</w:t>
      </w:r>
      <w:r w:rsidRPr="00BE4918">
        <w:rPr>
          <w:rFonts w:ascii="Times New Roman" w:eastAsia="Times New Roman" w:hAnsi="Times New Roman" w:cs="Times New Roman" w:hint="cs"/>
          <w:noProof/>
          <w:sz w:val="24"/>
          <w:szCs w:val="24"/>
          <w:rtl w:val="0"/>
          <w:cs w:val="0"/>
          <w:lang w:val="sk-SK" w:eastAsia="sk-SK" w:bidi="ar-SA"/>
        </w:rPr>
        <w:fldChar w:fldCharType="end"/>
      </w:r>
      <w:r w:rsidRPr="00850D39">
        <w:rPr>
          <w:rFonts w:ascii="Times New Roman" w:eastAsia="Times New Roman" w:hAnsi="Times New Roman" w:cs="Times New Roman" w:hint="cs"/>
          <w:noProof/>
          <w:sz w:val="24"/>
          <w:szCs w:val="24"/>
          <w:rtl w:val="0"/>
          <w:cs w:val="0"/>
          <w:lang w:val="sk-SK" w:eastAsia="sk-SK" w:bidi="ar-SA"/>
        </w:rPr>
        <w:t> zostávajú nedotknuté. Ak má zraniteľný odberateľ podľa </w:t>
      </w:r>
      <w:r w:rsidRPr="00BE4918">
        <w:rPr>
          <w:rFonts w:ascii="Times New Roman" w:eastAsia="Times New Roman" w:hAnsi="Times New Roman" w:cs="Times New Roman" w:hint="cs"/>
          <w:noProof/>
          <w:sz w:val="24"/>
          <w:szCs w:val="24"/>
          <w:rtl w:val="0"/>
          <w:cs w:val="0"/>
          <w:lang w:val="sk-SK" w:eastAsia="sk-SK" w:bidi="ar-SA"/>
        </w:rPr>
        <w:fldChar w:fldCharType="begin"/>
      </w:r>
      <w:r w:rsidRPr="00BE4918">
        <w:rPr>
          <w:rFonts w:ascii="Times New Roman" w:eastAsia="Times New Roman" w:hAnsi="Times New Roman" w:cs="Times New Roman" w:hint="cs"/>
          <w:noProof/>
          <w:sz w:val="24"/>
          <w:szCs w:val="24"/>
          <w:rtl w:val="0"/>
          <w:cs w:val="0"/>
          <w:lang w:val="sk-SK" w:eastAsia="sk-SK" w:bidi="ar-SA"/>
        </w:rPr>
        <w:instrText xml:space="preserve"> HYPERLINK "https://www.slov-lex.sk/pravne-predpisy/SK/ZZ/2012/251/20220730" \l "paragraf-3.pismeno-a.bod-10.bod-10_3" \o "Odkaz na predpis alebo ustanovenie" </w:instrText>
      </w:r>
      <w:r w:rsidRPr="00BE4918">
        <w:rPr>
          <w:rFonts w:ascii="Times New Roman" w:eastAsia="Times New Roman" w:hAnsi="Times New Roman" w:cs="Times New Roman" w:hint="cs"/>
          <w:noProof/>
          <w:sz w:val="24"/>
          <w:szCs w:val="24"/>
          <w:rtl w:val="0"/>
          <w:cs w:val="0"/>
          <w:lang w:val="sk-SK" w:eastAsia="sk-SK" w:bidi="ar-SA"/>
        </w:rPr>
        <w:fldChar w:fldCharType="separate"/>
      </w:r>
      <w:r w:rsidRPr="00850D39">
        <w:rPr>
          <w:rFonts w:ascii="Times New Roman" w:eastAsia="Times New Roman" w:hAnsi="Times New Roman" w:cs="Times New Roman" w:hint="cs"/>
          <w:noProof/>
          <w:sz w:val="24"/>
          <w:szCs w:val="24"/>
          <w:rtl w:val="0"/>
          <w:cs w:val="0"/>
          <w:lang w:val="sk-SK" w:eastAsia="sk-SK" w:bidi="ar-SA"/>
        </w:rPr>
        <w:t>§ 3 písm. a) bodov 10.3. až 10.7.</w:t>
      </w:r>
      <w:r w:rsidRPr="00BE4918">
        <w:rPr>
          <w:rFonts w:ascii="Times New Roman" w:eastAsia="Times New Roman" w:hAnsi="Times New Roman" w:cs="Times New Roman" w:hint="cs"/>
          <w:noProof/>
          <w:sz w:val="24"/>
          <w:szCs w:val="24"/>
          <w:rtl w:val="0"/>
          <w:cs w:val="0"/>
          <w:lang w:val="sk-SK" w:eastAsia="sk-SK" w:bidi="ar-SA"/>
        </w:rPr>
        <w:fldChar w:fldCharType="end"/>
      </w:r>
      <w:r w:rsidRPr="00850D39">
        <w:rPr>
          <w:rFonts w:ascii="Times New Roman" w:eastAsia="Times New Roman" w:hAnsi="Times New Roman" w:cs="Times New Roman" w:hint="cs"/>
          <w:noProof/>
          <w:sz w:val="24"/>
          <w:szCs w:val="24"/>
          <w:rtl w:val="0"/>
          <w:cs w:val="0"/>
          <w:lang w:val="sk-SK" w:eastAsia="sk-SK" w:bidi="ar-SA"/>
        </w:rPr>
        <w:t> uzatvorenú zmluvu o združenej dodávke elektriny alebo zmluvu o združenej dodávke plynu na dobu presahujúcu 31. december 2022, môže si do 30. novembra 2022 uplatniť právo na dodávku elektriny alebo na dodávku plynu za cenu regulovanú úradom podľa osobitného predpisu</w:t>
      </w:r>
      <w:r>
        <w:rPr>
          <w:rFonts w:ascii="Times New Roman" w:eastAsia="Times New Roman" w:hAnsi="Times New Roman" w:cs="Times New Roman" w:hint="cs"/>
          <w:noProof/>
          <w:sz w:val="24"/>
          <w:szCs w:val="24"/>
          <w:vertAlign w:val="superscript"/>
          <w:rtl w:val="0"/>
          <w:cs w:val="0"/>
          <w:lang w:val="sk-SK" w:eastAsia="sk-SK" w:bidi="ar-SA"/>
        </w:rPr>
        <w:t>2)</w:t>
      </w:r>
      <w:r w:rsidRPr="00850D39">
        <w:rPr>
          <w:rFonts w:ascii="Times New Roman" w:eastAsia="Times New Roman" w:hAnsi="Times New Roman" w:cs="Times New Roman" w:hint="cs"/>
          <w:noProof/>
          <w:sz w:val="24"/>
          <w:szCs w:val="24"/>
          <w:rtl w:val="0"/>
          <w:cs w:val="0"/>
          <w:lang w:val="sk-SK" w:eastAsia="sk-SK" w:bidi="ar-SA"/>
        </w:rPr>
        <w:t> na kalendárny rok 2023. Tým nie sú dotknuté ustanovenia </w:t>
      </w:r>
      <w:r>
        <w:rPr>
          <w:rFonts w:ascii="Times New Roman" w:eastAsia="Times New Roman" w:hAnsi="Times New Roman" w:cs="Times New Roman" w:hint="cs"/>
          <w:noProof/>
          <w:sz w:val="24"/>
          <w:szCs w:val="24"/>
          <w:rtl w:val="0"/>
          <w:cs w:val="0"/>
          <w:lang w:val="sk-SK" w:eastAsia="sk-SK" w:bidi="ar-SA"/>
        </w:rPr>
        <w:fldChar w:fldCharType="begin"/>
      </w:r>
      <w:r>
        <w:rPr>
          <w:rFonts w:ascii="Times New Roman" w:eastAsia="Times New Roman" w:hAnsi="Times New Roman" w:cs="Times New Roman" w:hint="cs"/>
          <w:noProof/>
          <w:sz w:val="24"/>
          <w:szCs w:val="24"/>
          <w:rtl w:val="0"/>
          <w:cs w:val="0"/>
          <w:lang w:val="sk-SK" w:eastAsia="sk-SK" w:bidi="ar-SA"/>
        </w:rPr>
        <w:instrText xml:space="preserve"> HYPERLINK "https://www.slov-lex.sk/pravne-predpisy/SK/ZZ/2012/251/20220730" \l "paragraf-17.odsek-9" \o "Odkaz na predpis alebo ustanovenie" </w:instrText>
      </w:r>
      <w:r>
        <w:rPr>
          <w:rFonts w:ascii="Times New Roman" w:eastAsia="Times New Roman" w:hAnsi="Times New Roman" w:cs="Times New Roman" w:hint="cs"/>
          <w:noProof/>
          <w:sz w:val="24"/>
          <w:szCs w:val="24"/>
          <w:rtl w:val="0"/>
          <w:cs w:val="0"/>
          <w:lang w:val="sk-SK" w:eastAsia="sk-SK" w:bidi="ar-SA"/>
        </w:rPr>
        <w:fldChar w:fldCharType="separate"/>
      </w:r>
      <w:r w:rsidRPr="00850D39">
        <w:rPr>
          <w:rFonts w:ascii="Times New Roman" w:eastAsia="Times New Roman" w:hAnsi="Times New Roman" w:cs="Times New Roman" w:hint="cs"/>
          <w:noProof/>
          <w:sz w:val="24"/>
          <w:szCs w:val="24"/>
          <w:rtl w:val="0"/>
          <w:cs w:val="0"/>
          <w:lang w:val="sk-SK" w:eastAsia="sk-SK" w:bidi="ar-SA"/>
        </w:rPr>
        <w:t>§ 17 ods. 9 až 11.</w:t>
      </w:r>
      <w:r>
        <w:rPr>
          <w:rFonts w:ascii="Times New Roman" w:eastAsia="Times New Roman" w:hAnsi="Times New Roman" w:cs="Times New Roman" w:hint="cs"/>
          <w:noProof/>
          <w:sz w:val="24"/>
          <w:szCs w:val="24"/>
          <w:rtl w:val="0"/>
          <w:cs w:val="0"/>
          <w:lang w:val="sk-SK" w:eastAsia="sk-SK" w:bidi="ar-SA"/>
        </w:rPr>
        <w:fldChar w:fldCharType="end"/>
      </w:r>
      <w:r>
        <w:rPr>
          <w:rFonts w:ascii="Times New Roman" w:eastAsia="Times New Roman" w:hAnsi="Times New Roman" w:cs="Times New Roman" w:hint="cs"/>
          <w:noProof/>
          <w:sz w:val="24"/>
          <w:szCs w:val="24"/>
          <w:rtl w:val="0"/>
          <w:cs w:val="0"/>
          <w:lang w:val="sk-SK" w:eastAsia="sk-SK" w:bidi="ar-SA"/>
        </w:rPr>
        <w:t>“.“.</w:t>
      </w:r>
    </w:p>
    <w:p w:rsidR="00F31A84" w:rsidP="00F31A84">
      <w:pPr>
        <w:framePr w:wrap="auto"/>
        <w:widowControl/>
        <w:tabs>
          <w:tab w:val="left" w:pos="284"/>
          <w:tab w:val="left" w:pos="426"/>
        </w:tabs>
        <w:autoSpaceDE/>
        <w:autoSpaceDN/>
        <w:bidi w:val="0"/>
        <w:adjustRightInd/>
        <w:spacing w:line="276" w:lineRule="auto"/>
        <w:ind w:left="426" w:right="0"/>
        <w:jc w:val="both"/>
        <w:textAlignment w:val="auto"/>
        <w:rPr>
          <w:rFonts w:ascii="Times New Roman" w:eastAsia="Times New Roman" w:hAnsi="Times New Roman" w:cs="Times New Roman" w:hint="cs"/>
          <w:noProof/>
          <w:rtl w:val="0"/>
          <w:cs w:val="0"/>
          <w:lang w:val="sk-SK" w:eastAsia="sk-SK" w:bidi="ar-SA"/>
        </w:rPr>
      </w:pPr>
    </w:p>
    <w:p w:rsidR="00F31A84" w:rsidP="00F31A84">
      <w:pPr>
        <w:framePr w:wrap="auto"/>
        <w:widowControl/>
        <w:tabs>
          <w:tab w:val="left" w:pos="284"/>
          <w:tab w:val="left" w:pos="426"/>
        </w:tabs>
        <w:autoSpaceDE/>
        <w:autoSpaceDN/>
        <w:bidi w:val="0"/>
        <w:adjustRightInd/>
        <w:spacing w:line="276" w:lineRule="auto"/>
        <w:ind w:left="426" w:right="0"/>
        <w:jc w:val="both"/>
        <w:textAlignment w:val="auto"/>
        <w:rPr>
          <w:rFonts w:ascii="Times New Roman" w:eastAsia="Times New Roman" w:hAnsi="Times New Roman" w:cs="Times New Roman" w:hint="cs"/>
          <w:noProof/>
          <w:rtl w:val="0"/>
          <w:cs w:val="0"/>
          <w:lang w:val="sk-SK" w:eastAsia="sk-SK" w:bidi="ar-SA"/>
        </w:rPr>
      </w:pPr>
      <w:r>
        <w:rPr>
          <w:rFonts w:ascii="Times New Roman" w:eastAsia="Times New Roman" w:hAnsi="Times New Roman" w:cs="Times New Roman" w:hint="cs"/>
          <w:noProof/>
          <w:sz w:val="24"/>
          <w:szCs w:val="24"/>
          <w:rtl w:val="0"/>
          <w:cs w:val="0"/>
          <w:lang w:val="sk-SK" w:eastAsia="sk-SK" w:bidi="ar-SA"/>
        </w:rPr>
        <w:t>Toto ustanovenie nadobúda účinnosť dňom vyhlásenia, čo sa premietne do ustanovenia o účinnosti.</w:t>
      </w:r>
    </w:p>
    <w:p w:rsidR="00F31A84" w:rsidRPr="00657185" w:rsidP="00F31A84">
      <w:pPr>
        <w:framePr w:wrap="auto"/>
        <w:widowControl/>
        <w:tabs>
          <w:tab w:val="left" w:pos="851"/>
        </w:tabs>
        <w:autoSpaceDE/>
        <w:autoSpaceDN/>
        <w:bidi w:val="0"/>
        <w:adjustRightInd/>
        <w:spacing w:line="276" w:lineRule="auto"/>
        <w:ind w:left="2880" w:right="0"/>
        <w:jc w:val="both"/>
        <w:textAlignment w:val="auto"/>
        <w:rPr>
          <w:rFonts w:ascii="Times New Roman" w:eastAsia="Times New Roman" w:hAnsi="Times New Roman" w:cs="Times New Roman" w:hint="cs"/>
          <w:iCs/>
          <w:noProof/>
          <w:rtl w:val="0"/>
          <w:cs w:val="0"/>
          <w:lang w:val="sk-SK" w:eastAsia="sk-SK" w:bidi="ar-SA"/>
        </w:rPr>
      </w:pPr>
      <w:r w:rsidRPr="00657185">
        <w:rPr>
          <w:rFonts w:ascii="Times New Roman" w:eastAsia="Times New Roman" w:hAnsi="Times New Roman" w:cs="Times New Roman" w:hint="cs"/>
          <w:iCs/>
          <w:noProof/>
          <w:sz w:val="24"/>
          <w:szCs w:val="24"/>
          <w:rtl w:val="0"/>
          <w:cs w:val="0"/>
          <w:lang w:val="sk-SK" w:eastAsia="sk-SK" w:bidi="ar-SA"/>
        </w:rPr>
        <w:t>Doterajšia úprava ustanovenia §96g odseku 2 zavádzala režim kedy si neregulovaní odberatelia so zmluvou o združenej dodávke elektriny alebo plynu uzatvorenou na dobu presahujúcu 31. december 2022 nemohli uplatniť právo na dodávku elektriny alebo plynu za regulovanú cenu na rok 2023, nakoľko ich zmluvy zostali v zmysle tohto ustanovenia nedotknuté. Do režimu za regulované ceny elektriny a plynu na rok 2023 mohli vstúpiť len neregulovaní zraniteľní odberatelia so zmluvami uzatvorenými na dobu do 31. decembra 2022. Následkom takejto úpravy bolo množstvo neregulovaných zraniteľných odberateľov (najmä bytové domy s vlastnou kotolňou), ktorí boli bezdôvodne diskriminovaní pre dĺžku zmluvy s ich dodávateľom.</w:t>
      </w:r>
    </w:p>
    <w:p w:rsidR="00F31A84" w:rsidRPr="00657185" w:rsidP="00F31A84">
      <w:pPr>
        <w:framePr w:wrap="auto"/>
        <w:widowControl/>
        <w:tabs>
          <w:tab w:val="left" w:pos="851"/>
        </w:tabs>
        <w:autoSpaceDE/>
        <w:autoSpaceDN/>
        <w:bidi w:val="0"/>
        <w:adjustRightInd/>
        <w:spacing w:line="276" w:lineRule="auto"/>
        <w:ind w:left="2880" w:right="0"/>
        <w:jc w:val="both"/>
        <w:textAlignment w:val="auto"/>
        <w:rPr>
          <w:rFonts w:ascii="Times New Roman" w:eastAsia="Times New Roman" w:hAnsi="Times New Roman" w:cs="Times New Roman" w:hint="cs"/>
          <w:iCs/>
          <w:noProof/>
          <w:rtl w:val="0"/>
          <w:cs w:val="0"/>
          <w:lang w:val="sk-SK" w:eastAsia="sk-SK" w:bidi="ar-SA"/>
        </w:rPr>
      </w:pPr>
      <w:r w:rsidRPr="00657185">
        <w:rPr>
          <w:rFonts w:ascii="Times New Roman" w:eastAsia="Times New Roman" w:hAnsi="Times New Roman" w:cs="Times New Roman" w:hint="cs"/>
          <w:iCs/>
          <w:noProof/>
          <w:sz w:val="24"/>
          <w:szCs w:val="24"/>
          <w:rtl w:val="0"/>
          <w:cs w:val="0"/>
          <w:lang w:val="sk-SK" w:eastAsia="sk-SK" w:bidi="ar-SA"/>
        </w:rPr>
        <w:t>Navrhovaná zmena umožní takýmto neregulovaným zraniteľným odberateľom si uplatniť právo na dodávku elektriny alebo plynu za regulované ceny na rok 2023, pričom musia najneskôr do 30. novembra 2022 toto právo uplatniť.</w:t>
      </w:r>
    </w:p>
    <w:p w:rsidR="00F31A84" w:rsidP="00F31A84">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DB0808" w:rsidP="00A31275">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p>
    <w:p w:rsidR="00DB0808" w:rsidP="00A31275">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p>
    <w:p w:rsidR="00DB0808" w:rsidP="00A31275">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p>
    <w:p w:rsidR="00DB0808" w:rsidP="00A31275">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p>
    <w:sectPr w:rsidSect="00A31275">
      <w:footerReference w:type="even" r:id="rId4"/>
      <w:footerReference w:type="default" r:id="rId5"/>
      <w:pgSz w:w="11906" w:h="16838"/>
      <w:pgMar w:top="1134" w:right="1418" w:bottom="1134"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font>
  <w:font w:name="Arial">
    <w:altName w:val="Times New Roman"/>
    <w:panose1 w:val="020B0604020202020204"/>
    <w:charset w:val="EE"/>
    <w:family w:val="swiss"/>
    <w:pitch w:val="variable"/>
  </w:font>
  <w:font w:name="Courier New">
    <w:altName w:val="Courier New"/>
    <w:panose1 w:val="02070309020205020404"/>
    <w:charset w:val="EE"/>
    <w:family w:val="modern"/>
    <w:pitch w:val="fixed"/>
  </w:font>
  <w:font w:name="Helvetica">
    <w:panose1 w:val="020B0604020202020204"/>
    <w:charset w:val="EE"/>
    <w:family w:val="swiss"/>
    <w:pitch w:val="variable"/>
  </w:font>
  <w:font w:name="SimSun">
    <w:altName w:val="??ˇ¦||||||||||||||||||||||||||||"/>
    <w:panose1 w:val="02010600030101010101"/>
    <w:charset w:val="86"/>
    <w:family w:val="auto"/>
    <w:pitch w:val="variable"/>
  </w:font>
  <w:font w:name="MS Gothic">
    <w:altName w:val="?l?r SVbN"/>
    <w:panose1 w:val="020B0609070205080204"/>
    <w:charset w:val="80"/>
    <w:family w:val="modern"/>
    <w:pitch w:val="fixed"/>
  </w:font>
  <w:font w:name="Cambria Math">
    <w:altName w:val="Palatino Linotype"/>
    <w:panose1 w:val="02040503050406030204"/>
    <w:charset w:val="EE"/>
    <w:family w:val="roman"/>
    <w:pitch w:val="variable"/>
  </w:font>
  <w:font w:name="Calibri">
    <w:altName w:val="Century Gothic"/>
    <w:panose1 w:val="020F0502020204030204"/>
    <w:charset w:val="EE"/>
    <w:family w:val="swiss"/>
    <w:pitch w:val="variable"/>
  </w:font>
  <w:font w:name="AT*Toronto">
    <w:altName w:val="Times New Roman"/>
    <w:charset w:val="00"/>
    <w:family w:val="auto"/>
    <w:pitch w:val="variable"/>
  </w:font>
  <w:font w:name="Cambria">
    <w:panose1 w:val="02040503050406030204"/>
    <w:charset w:val="EE"/>
    <w:family w:val="roman"/>
    <w:pitch w:val="variable"/>
  </w:font>
  <w:font w:name="@SimSun">
    <w:panose1 w:val="02010600030101010101"/>
    <w:charset w:val="86"/>
    <w:family w:val="auto"/>
    <w:pitch w:val="variable"/>
  </w:font>
  <w:font w:name="Tahoma">
    <w:altName w:val="Tahoma"/>
    <w:panose1 w:val="020B0604030504040204"/>
    <w:charset w:val="EE"/>
    <w:family w:val="swiss"/>
    <w:pitch w:val="variable"/>
  </w:font>
  <w:font w:name="Lucida Sans">
    <w:panose1 w:val="020B0602030504020204"/>
    <w:charset w:val="00"/>
    <w:family w:val="swiss"/>
    <w:pitch w:val="variable"/>
  </w:font>
  <w:font w:name="@MS Gothic">
    <w:panose1 w:val="020B0609070205080204"/>
    <w:charset w:val="80"/>
    <w:family w:val="modern"/>
    <w:pitch w:val="fixed"/>
  </w:font>
  <w:font w:name="Liberation Serif">
    <w:altName w:val="Times New Roman"/>
    <w:panose1 w:val="00000000000000000000"/>
    <w:charset w:val="EE"/>
    <w:family w:val="roman"/>
    <w:pitch w:val="variable"/>
  </w:font>
  <w:font w:name="Lucida Grande">
    <w:altName w:val="Arial"/>
    <w:panose1 w:val="00000000000000000000"/>
    <w:charset w:val="00"/>
    <w:family w:val="auto"/>
    <w:pitch w:val="variable"/>
  </w:font>
  <w:font w:name="Times New Roman Cyr">
    <w:altName w:val="Times New Roman"/>
    <w:charset w:val="CC"/>
    <w:family w:val="roman"/>
    <w:pitch w:val="variable"/>
  </w:font>
  <w:font w:name="Times New Roman Greek">
    <w:altName w:val="Times New Roman"/>
    <w:charset w:val="A1"/>
    <w:family w:val="roman"/>
    <w:pitch w:val="variable"/>
  </w:font>
  <w:font w:name="Times New Roman Tur">
    <w:altName w:val="Times New Roman"/>
    <w:charset w:val="A2"/>
    <w:family w:val="roman"/>
    <w:pitch w:val="variable"/>
  </w:font>
  <w:font w:name="Times New Roman (Hebrew)">
    <w:altName w:val="Times New Roman"/>
    <w:charset w:val="B1"/>
    <w:family w:val="roman"/>
    <w:pitch w:val="variable"/>
  </w:font>
  <w:font w:name="Times New Roman (Arabic)">
    <w:altName w:val="Times New Roman"/>
    <w:charset w:val="B2"/>
    <w:family w:val="roman"/>
    <w:pitch w:val="variable"/>
  </w:font>
  <w:font w:name="Times New Roman Baltic">
    <w:altName w:val="Times New Roman"/>
    <w:charset w:val="BA"/>
    <w:family w:val="roman"/>
    <w:pitch w:val="variable"/>
  </w:font>
  <w:font w:name="Times New Roman (Vietnamese)">
    <w:altName w:val="Times New Roman"/>
    <w:charset w:val="A3"/>
    <w:family w:val="roman"/>
    <w:pitch w:val="variable"/>
  </w:font>
  <w:font w:name="Arial Cyr">
    <w:altName w:val="Times New Roman"/>
    <w:charset w:val="CC"/>
    <w:family w:val="swiss"/>
    <w:pitch w:val="variable"/>
  </w:font>
  <w:font w:name="Arial Greek">
    <w:altName w:val="Times New Roman"/>
    <w:charset w:val="A1"/>
    <w:family w:val="swiss"/>
    <w:pitch w:val="variable"/>
  </w:font>
  <w:font w:name="Arial Tur">
    <w:altName w:val="Times New Roman"/>
    <w:charset w:val="A2"/>
    <w:family w:val="swiss"/>
    <w:pitch w:val="variable"/>
  </w:font>
  <w:font w:name="Arial (Hebrew)">
    <w:altName w:val="Times New Roman"/>
    <w:charset w:val="B1"/>
    <w:family w:val="swiss"/>
    <w:pitch w:val="variable"/>
  </w:font>
  <w:font w:name="Arial (Arabic)">
    <w:altName w:val="Times New Roman"/>
    <w:charset w:val="B2"/>
    <w:family w:val="swiss"/>
    <w:pitch w:val="variable"/>
  </w:font>
  <w:font w:name="Arial Baltic">
    <w:altName w:val="Times New Roman"/>
    <w:charset w:val="BA"/>
    <w:family w:val="swiss"/>
    <w:pitch w:val="variable"/>
  </w:font>
  <w:font w:name="Arial (Vietnamese)">
    <w:altName w:val="Times New Roman"/>
    <w:charset w:val="A3"/>
    <w:family w:val="swiss"/>
    <w:pitch w:val="variable"/>
  </w:font>
  <w:font w:name="Courier New Cyr">
    <w:altName w:val="Courier New"/>
    <w:charset w:val="CC"/>
    <w:family w:val="modern"/>
    <w:pitch w:val="fixed"/>
  </w:font>
  <w:font w:name="Courier New Greek">
    <w:altName w:val="Courier New"/>
    <w:charset w:val="A1"/>
    <w:family w:val="modern"/>
    <w:pitch w:val="fixed"/>
  </w:font>
  <w:font w:name="Courier New Tur">
    <w:altName w:val="Courier New"/>
    <w:charset w:val="A2"/>
    <w:family w:val="modern"/>
    <w:pitch w:val="fixed"/>
  </w:font>
  <w:font w:name="Courier New (Hebrew)">
    <w:altName w:val="Courier New"/>
    <w:charset w:val="B1"/>
    <w:family w:val="modern"/>
    <w:pitch w:val="fixed"/>
  </w:font>
  <w:font w:name="Courier New (Arabic)">
    <w:altName w:val="Courier New"/>
    <w:charset w:val="B2"/>
    <w:family w:val="modern"/>
    <w:pitch w:val="fixed"/>
  </w:font>
  <w:font w:name="Courier New Baltic">
    <w:altName w:val="Courier New"/>
    <w:charset w:val="BA"/>
    <w:family w:val="modern"/>
    <w:pitch w:val="fixed"/>
  </w:font>
  <w:font w:name="Courier New (Vietnamese)">
    <w:altName w:val="Courier New"/>
    <w:charset w:val="A3"/>
    <w:family w:val="modern"/>
    <w:pitch w:val="fixed"/>
  </w:font>
  <w:font w:name="Helvetica Cyr">
    <w:charset w:val="CC"/>
    <w:family w:val="swiss"/>
    <w:pitch w:val="variable"/>
  </w:font>
  <w:font w:name="Helvetica Greek">
    <w:charset w:val="A1"/>
    <w:family w:val="swiss"/>
    <w:pitch w:val="variable"/>
  </w:font>
  <w:font w:name="Helvetica Tur">
    <w:charset w:val="A2"/>
    <w:family w:val="swiss"/>
    <w:pitch w:val="variable"/>
  </w:font>
  <w:font w:name="Helvetica (Hebrew)">
    <w:charset w:val="B1"/>
    <w:family w:val="swiss"/>
    <w:pitch w:val="variable"/>
  </w:font>
  <w:font w:name="Helvetica (Arabic)">
    <w:charset w:val="B2"/>
    <w:family w:val="swiss"/>
    <w:pitch w:val="variable"/>
  </w:font>
  <w:font w:name="Helvetica Baltic">
    <w:charset w:val="BA"/>
    <w:family w:val="swiss"/>
    <w:pitch w:val="variable"/>
  </w:font>
  <w:font w:name="Helvetica (Vietnamese)">
    <w:charset w:val="A3"/>
    <w:family w:val="swiss"/>
    <w:pitch w:val="variable"/>
  </w:font>
  <w:font w:name="SimSun Western">
    <w:altName w:val="??ˇ¦||||||||||||||||||||||||||||"/>
    <w:charset w:val="00"/>
    <w:family w:val="auto"/>
    <w:pitch w:val="variable"/>
  </w:font>
  <w:font w:name="MS Gothic Western">
    <w:altName w:val="?l?r SVbN"/>
    <w:charset w:val="00"/>
    <w:family w:val="modern"/>
    <w:pitch w:val="fixed"/>
  </w:font>
  <w:font w:name="MS Gothic CE">
    <w:altName w:val="?l?r SVbN"/>
    <w:charset w:val="EE"/>
    <w:family w:val="modern"/>
    <w:pitch w:val="fixed"/>
  </w:font>
  <w:font w:name="MS Gothic Cyr">
    <w:altName w:val="?l?r SVbN"/>
    <w:charset w:val="CC"/>
    <w:family w:val="modern"/>
    <w:pitch w:val="fixed"/>
  </w:font>
  <w:font w:name="MS Gothic Greek">
    <w:altName w:val="?l?r SVbN"/>
    <w:charset w:val="A1"/>
    <w:family w:val="modern"/>
    <w:pitch w:val="fixed"/>
  </w:font>
  <w:font w:name="MS Gothic Tur">
    <w:altName w:val="?l?r SVbN"/>
    <w:charset w:val="A2"/>
    <w:family w:val="modern"/>
    <w:pitch w:val="fixed"/>
  </w:font>
  <w:font w:name="MS Gothic Baltic">
    <w:altName w:val="?l?r SVbN"/>
    <w:charset w:val="BA"/>
    <w:family w:val="modern"/>
    <w:pitch w:val="fixed"/>
  </w:font>
  <w:font w:name="Cambria Math Cyr">
    <w:altName w:val="Palatino Linotype"/>
    <w:charset w:val="CC"/>
    <w:family w:val="roman"/>
    <w:pitch w:val="variable"/>
  </w:font>
  <w:font w:name="Cambria Math Greek">
    <w:altName w:val="Palatino Linotype"/>
    <w:charset w:val="A1"/>
    <w:family w:val="roman"/>
    <w:pitch w:val="variable"/>
  </w:font>
  <w:font w:name="Cambria Math Tur">
    <w:altName w:val="Palatino Linotype"/>
    <w:charset w:val="A2"/>
    <w:family w:val="roman"/>
    <w:pitch w:val="variable"/>
  </w:font>
  <w:font w:name="Cambria Math Baltic">
    <w:altName w:val="Palatino Linotype"/>
    <w:charset w:val="BA"/>
    <w:family w:val="roman"/>
    <w:pitch w:val="variable"/>
  </w:font>
  <w:font w:name="Cambria Math (Vietnamese)">
    <w:altName w:val="Palatino Linotype"/>
    <w:charset w:val="A3"/>
    <w:family w:val="roman"/>
    <w:pitch w:val="variable"/>
  </w:font>
  <w:font w:name="Calibri Cyr">
    <w:altName w:val="Century Gothic"/>
    <w:charset w:val="CC"/>
    <w:family w:val="swiss"/>
    <w:pitch w:val="variable"/>
  </w:font>
  <w:font w:name="Calibri Greek">
    <w:altName w:val="Century Gothic"/>
    <w:charset w:val="A1"/>
    <w:family w:val="swiss"/>
    <w:pitch w:val="variable"/>
  </w:font>
  <w:font w:name="Calibri Tur">
    <w:altName w:val="Century Gothic"/>
    <w:charset w:val="A2"/>
    <w:family w:val="swiss"/>
    <w:pitch w:val="variable"/>
  </w:font>
  <w:font w:name="Calibri Baltic">
    <w:altName w:val="Century Gothic"/>
    <w:charset w:val="BA"/>
    <w:family w:val="swiss"/>
    <w:pitch w:val="variable"/>
  </w:font>
  <w:font w:name="Calibri (Vietnamese)">
    <w:altName w:val="Century Gothic"/>
    <w:charset w:val="A3"/>
    <w:family w:val="swiss"/>
    <w:pitch w:val="variable"/>
  </w:font>
  <w:font w:name="AT*Toronto CE">
    <w:altName w:val="Times New Roman"/>
    <w:charset w:val="EE"/>
    <w:family w:val="auto"/>
    <w:pitch w:val="variable"/>
  </w:font>
  <w:font w:name="AT*Toronto Tur">
    <w:altName w:val="Times New Roman"/>
    <w:charset w:val="A2"/>
    <w:family w:val="auto"/>
    <w:pitch w:val="variable"/>
  </w:font>
  <w:font w:name="Cambria Cyr">
    <w:charset w:val="CC"/>
    <w:family w:val="roman"/>
    <w:pitch w:val="variable"/>
  </w:font>
  <w:font w:name="Cambria Greek">
    <w:charset w:val="A1"/>
    <w:family w:val="roman"/>
    <w:pitch w:val="variable"/>
  </w:font>
  <w:font w:name="Cambria Tur">
    <w:charset w:val="A2"/>
    <w:family w:val="roman"/>
    <w:pitch w:val="variable"/>
  </w:font>
  <w:font w:name="Cambria Baltic">
    <w:charset w:val="BA"/>
    <w:family w:val="roman"/>
    <w:pitch w:val="variable"/>
  </w:font>
  <w:font w:name="Cambria (Vietnamese)">
    <w:charset w:val="A3"/>
    <w:family w:val="roman"/>
    <w:pitch w:val="variable"/>
  </w:font>
  <w:font w:name="@SimSun Western">
    <w:charset w:val="00"/>
    <w:family w:val="auto"/>
    <w:pitch w:val="variable"/>
  </w:font>
  <w:font w:name="Tahoma Cyr">
    <w:altName w:val="Tahoma"/>
    <w:charset w:val="CC"/>
    <w:family w:val="swiss"/>
    <w:pitch w:val="variable"/>
  </w:font>
  <w:font w:name="Tahoma Greek">
    <w:altName w:val="Tahoma"/>
    <w:charset w:val="A1"/>
    <w:family w:val="swiss"/>
    <w:pitch w:val="variable"/>
  </w:font>
  <w:font w:name="Tahoma Tur">
    <w:altName w:val="Tahoma"/>
    <w:charset w:val="A2"/>
    <w:family w:val="swiss"/>
    <w:pitch w:val="variable"/>
  </w:font>
  <w:font w:name="Tahoma (Hebrew)">
    <w:altName w:val="Tahoma"/>
    <w:charset w:val="B1"/>
    <w:family w:val="swiss"/>
    <w:pitch w:val="variable"/>
  </w:font>
  <w:font w:name="Tahoma (Arabic)">
    <w:altName w:val="Tahoma"/>
    <w:charset w:val="B2"/>
    <w:family w:val="swiss"/>
    <w:pitch w:val="variable"/>
  </w:font>
  <w:font w:name="Tahoma Baltic">
    <w:altName w:val="Tahoma"/>
    <w:charset w:val="BA"/>
    <w:family w:val="swiss"/>
    <w:pitch w:val="variable"/>
  </w:font>
  <w:font w:name="Tahoma (Vietnamese)">
    <w:altName w:val="Tahoma"/>
    <w:charset w:val="A3"/>
    <w:family w:val="swiss"/>
    <w:pitch w:val="variable"/>
  </w:font>
  <w:font w:name="Tahoma (Thai)">
    <w:altName w:val="Tahoma"/>
    <w:charset w:val="DE"/>
    <w:family w:val="swiss"/>
    <w:pitch w:val="variable"/>
  </w:font>
  <w:font w:name="@MS Gothic Western">
    <w:charset w:val="00"/>
    <w:family w:val="modern"/>
    <w:pitch w:val="fixed"/>
  </w:font>
  <w:font w:name="@MS Gothic CE">
    <w:charset w:val="EE"/>
    <w:family w:val="modern"/>
    <w:pitch w:val="fixed"/>
  </w:font>
  <w:font w:name="@MS Gothic Cyr">
    <w:charset w:val="CC"/>
    <w:family w:val="modern"/>
    <w:pitch w:val="fixed"/>
  </w:font>
  <w:font w:name="@MS Gothic Greek">
    <w:charset w:val="A1"/>
    <w:family w:val="modern"/>
    <w:pitch w:val="fixed"/>
  </w:font>
  <w:font w:name="@MS Gothic Tur">
    <w:charset w:val="A2"/>
    <w:family w:val="modern"/>
    <w:pitch w:val="fixed"/>
  </w:font>
  <w:font w:name="@MS Gothic Baltic">
    <w:charset w:val="BA"/>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601" w:rsidP="00B31C1B">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cs-CZ" w:bidi="ar-SA"/>
      </w:rPr>
    </w:pPr>
    <w:r>
      <w:rPr>
        <w:rStyle w:val="DefaultParagraphFont"/>
        <w:rFonts w:ascii="Times New Roman" w:eastAsia="Times New Roman" w:hAnsi="Times New Roman" w:cs="Times New Roman" w:hint="cs"/>
        <w:sz w:val="24"/>
        <w:szCs w:val="24"/>
        <w:rtl w:val="0"/>
        <w:cs w:val="0"/>
        <w:lang w:val="sk-SK" w:eastAsia="cs-CZ" w:bidi="ar-SA"/>
      </w:rPr>
      <w:fldChar w:fldCharType="begin"/>
    </w:r>
    <w:r>
      <w:rPr>
        <w:rStyle w:val="DefaultParagraphFont"/>
        <w:rFonts w:ascii="Times New Roman" w:eastAsia="Times New Roman" w:hAnsi="Times New Roman" w:cs="Times New Roman" w:hint="cs"/>
        <w:sz w:val="24"/>
        <w:szCs w:val="24"/>
        <w:rtl w:val="0"/>
        <w:cs w:val="0"/>
        <w:lang w:val="sk-SK" w:eastAsia="cs-CZ" w:bidi="ar-SA"/>
      </w:rPr>
      <w:instrText xml:space="preserve">PAGE  </w:instrText>
    </w:r>
    <w:r>
      <w:rPr>
        <w:rStyle w:val="DefaultParagraphFont"/>
        <w:rFonts w:ascii="Times New Roman" w:eastAsia="Times New Roman" w:hAnsi="Times New Roman" w:cs="Times New Roman" w:hint="cs"/>
        <w:sz w:val="24"/>
        <w:szCs w:val="24"/>
        <w:rtl w:val="0"/>
        <w:cs w:val="0"/>
        <w:lang w:val="sk-SK" w:eastAsia="cs-CZ" w:bidi="ar-SA"/>
      </w:rPr>
      <w:fldChar w:fldCharType="separate"/>
    </w:r>
    <w:r>
      <w:rPr>
        <w:rStyle w:val="DefaultParagraphFont"/>
        <w:rFonts w:ascii="Times New Roman" w:eastAsia="Times New Roman" w:hAnsi="Times New Roman" w:cs="Times New Roman" w:hint="cs"/>
        <w:sz w:val="24"/>
        <w:szCs w:val="24"/>
        <w:rtl w:val="0"/>
        <w:cs w:val="0"/>
        <w:lang w:val="sk-SK" w:eastAsia="cs-CZ" w:bidi="ar-SA"/>
      </w:rPr>
      <w:fldChar w:fldCharType="end"/>
    </w:r>
  </w:p>
  <w:p w:rsidR="001C2601" w:rsidP="00B12DA5">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cs-CZ" w:bidi="ar-S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601" w:rsidP="00B31C1B">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cs-CZ" w:bidi="ar-SA"/>
      </w:rPr>
    </w:pPr>
    <w:r>
      <w:rPr>
        <w:rStyle w:val="DefaultParagraphFont"/>
        <w:rFonts w:ascii="Times New Roman" w:eastAsia="Times New Roman" w:hAnsi="Times New Roman" w:cs="Times New Roman" w:hint="cs"/>
        <w:sz w:val="24"/>
        <w:szCs w:val="24"/>
        <w:rtl w:val="0"/>
        <w:cs w:val="0"/>
        <w:lang w:val="sk-SK" w:eastAsia="cs-CZ" w:bidi="ar-SA"/>
      </w:rPr>
      <w:fldChar w:fldCharType="begin"/>
    </w:r>
    <w:r>
      <w:rPr>
        <w:rStyle w:val="DefaultParagraphFont"/>
        <w:rFonts w:ascii="Times New Roman" w:eastAsia="Times New Roman" w:hAnsi="Times New Roman" w:cs="Times New Roman" w:hint="cs"/>
        <w:sz w:val="24"/>
        <w:szCs w:val="24"/>
        <w:rtl w:val="0"/>
        <w:cs w:val="0"/>
        <w:lang w:val="sk-SK" w:eastAsia="cs-CZ" w:bidi="ar-SA"/>
      </w:rPr>
      <w:instrText xml:space="preserve">PAGE  </w:instrText>
    </w:r>
    <w:r>
      <w:rPr>
        <w:rStyle w:val="DefaultParagraphFont"/>
        <w:rFonts w:ascii="Times New Roman" w:eastAsia="Times New Roman" w:hAnsi="Times New Roman" w:cs="Times New Roman" w:hint="cs"/>
        <w:sz w:val="24"/>
        <w:szCs w:val="24"/>
        <w:rtl w:val="0"/>
        <w:cs w:val="0"/>
        <w:lang w:val="sk-SK" w:eastAsia="cs-CZ" w:bidi="ar-SA"/>
      </w:rPr>
      <w:fldChar w:fldCharType="separate"/>
    </w:r>
    <w:r w:rsidR="00F31A84">
      <w:rPr>
        <w:rStyle w:val="DefaultParagraphFont"/>
        <w:rFonts w:ascii="Times New Roman" w:eastAsia="Times New Roman" w:hAnsi="Times New Roman" w:cs="Times New Roman" w:hint="cs"/>
        <w:noProof/>
        <w:sz w:val="24"/>
        <w:szCs w:val="24"/>
        <w:rtl w:val="0"/>
        <w:cs w:val="0"/>
        <w:lang w:val="sk-SK" w:eastAsia="cs-CZ" w:bidi="ar-SA"/>
      </w:rPr>
      <w:t>5</w:t>
    </w:r>
    <w:r>
      <w:rPr>
        <w:rStyle w:val="DefaultParagraphFont"/>
        <w:rFonts w:ascii="Times New Roman" w:eastAsia="Times New Roman" w:hAnsi="Times New Roman" w:cs="Times New Roman" w:hint="cs"/>
        <w:sz w:val="24"/>
        <w:szCs w:val="24"/>
        <w:rtl w:val="0"/>
        <w:cs w:val="0"/>
        <w:lang w:val="sk-SK" w:eastAsia="cs-CZ" w:bidi="ar-SA"/>
      </w:rPr>
      <w:fldChar w:fldCharType="end"/>
    </w:r>
  </w:p>
  <w:p w:rsidR="001C2601" w:rsidP="00B12DA5">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cs-CZ" w:bidi="ar-SA"/>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F3EBA"/>
    <w:multiLevelType w:val="hybridMultilevel"/>
    <w:tmpl w:val="6EEE3C58"/>
    <w:lvl w:ilvl="0">
      <w:start w:val="1"/>
      <w:numFmt w:val="decimal"/>
      <w:lvlText w:val="%1."/>
      <w:lvlJc w:val="left"/>
      <w:pPr>
        <w:ind w:left="360" w:hanging="360"/>
      </w:pPr>
      <w:rPr>
        <w:rFonts w:cs="Times New Roman" w:hint="cs"/>
        <w:b w:val="0"/>
        <w:sz w:val="24"/>
        <w:szCs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1">
    <w:nsid w:val="028D0F98"/>
    <w:multiLevelType w:val="hybridMultilevel"/>
    <w:tmpl w:val="F6C0D642"/>
    <w:lvl w:ilvl="0">
      <w:start w:val="1"/>
      <w:numFmt w:val="lowerLetter"/>
      <w:pStyle w:val="Normal"/>
      <w:lvlText w:val="%1)"/>
      <w:lvlJc w:val="left"/>
      <w:pPr>
        <w:ind w:left="360" w:hanging="360"/>
      </w:pPr>
      <w:rPr>
        <w:rFonts w:ascii="Times New Roman" w:hAnsi="Times New Roman" w:cs="Times New Roman" w:hint="cs"/>
        <w:b w:val="0"/>
        <w:i w:val="0"/>
        <w:sz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2">
    <w:nsid w:val="033A6D8D"/>
    <w:multiLevelType w:val="hybridMultilevel"/>
    <w:tmpl w:val="41A6CD30"/>
    <w:lvl w:ilvl="0">
      <w:start w:val="1"/>
      <w:numFmt w:val="decimal"/>
      <w:lvlText w:val="%1."/>
      <w:lvlJc w:val="left"/>
      <w:pPr>
        <w:tabs>
          <w:tab w:val="num" w:pos="720"/>
        </w:tabs>
        <w:ind w:left="720" w:hanging="360"/>
      </w:pPr>
      <w:rPr>
        <w:rFonts w:cs="Times New Roman" w:hint="cs"/>
        <w:b w:val="0"/>
        <w:rtl w:val="0"/>
        <w:cs w:val="0"/>
      </w:rPr>
    </w:lvl>
    <w:lvl w:ilvl="1">
      <w:start w:val="1"/>
      <w:numFmt w:val="lowerLetter"/>
      <w:lvlText w:val="%2."/>
      <w:lvlJc w:val="left"/>
      <w:pPr>
        <w:tabs>
          <w:tab w:val="num" w:pos="1440"/>
        </w:tabs>
        <w:ind w:left="1440" w:hanging="360"/>
      </w:pPr>
      <w:rPr>
        <w:rFonts w:cs="Times New Roman" w:hint="cs"/>
        <w:rtl w:val="0"/>
        <w:cs w:val="0"/>
      </w:rPr>
    </w:lvl>
    <w:lvl w:ilvl="2">
      <w:start w:val="1"/>
      <w:numFmt w:val="lowerRoman"/>
      <w:lvlText w:val="%3."/>
      <w:lvlJc w:val="right"/>
      <w:pPr>
        <w:tabs>
          <w:tab w:val="num" w:pos="2160"/>
        </w:tabs>
        <w:ind w:left="2160" w:hanging="180"/>
      </w:pPr>
      <w:rPr>
        <w:rFonts w:cs="Times New Roman" w:hint="cs"/>
        <w:rtl w:val="0"/>
        <w:cs w:val="0"/>
      </w:rPr>
    </w:lvl>
    <w:lvl w:ilvl="3">
      <w:start w:val="1"/>
      <w:numFmt w:val="decimal"/>
      <w:lvlText w:val="%4."/>
      <w:lvlJc w:val="left"/>
      <w:pPr>
        <w:tabs>
          <w:tab w:val="num" w:pos="2880"/>
        </w:tabs>
        <w:ind w:left="2880" w:hanging="360"/>
      </w:pPr>
      <w:rPr>
        <w:rFonts w:cs="Times New Roman" w:hint="cs"/>
        <w:rtl w:val="0"/>
        <w:cs w:val="0"/>
      </w:rPr>
    </w:lvl>
    <w:lvl w:ilvl="4">
      <w:start w:val="1"/>
      <w:numFmt w:val="lowerLetter"/>
      <w:lvlText w:val="%5."/>
      <w:lvlJc w:val="left"/>
      <w:pPr>
        <w:tabs>
          <w:tab w:val="num" w:pos="3600"/>
        </w:tabs>
        <w:ind w:left="3600" w:hanging="360"/>
      </w:pPr>
      <w:rPr>
        <w:rFonts w:cs="Times New Roman" w:hint="cs"/>
        <w:rtl w:val="0"/>
        <w:cs w:val="0"/>
      </w:rPr>
    </w:lvl>
    <w:lvl w:ilvl="5">
      <w:start w:val="1"/>
      <w:numFmt w:val="lowerRoman"/>
      <w:lvlText w:val="%6."/>
      <w:lvlJc w:val="right"/>
      <w:pPr>
        <w:tabs>
          <w:tab w:val="num" w:pos="4320"/>
        </w:tabs>
        <w:ind w:left="4320" w:hanging="180"/>
      </w:pPr>
      <w:rPr>
        <w:rFonts w:cs="Times New Roman" w:hint="cs"/>
        <w:rtl w:val="0"/>
        <w:cs w:val="0"/>
      </w:rPr>
    </w:lvl>
    <w:lvl w:ilvl="6">
      <w:start w:val="1"/>
      <w:numFmt w:val="decimal"/>
      <w:lvlText w:val="%7."/>
      <w:lvlJc w:val="left"/>
      <w:pPr>
        <w:tabs>
          <w:tab w:val="num" w:pos="5040"/>
        </w:tabs>
        <w:ind w:left="5040" w:hanging="360"/>
      </w:pPr>
      <w:rPr>
        <w:rFonts w:cs="Times New Roman" w:hint="cs"/>
        <w:rtl w:val="0"/>
        <w:cs w:val="0"/>
      </w:rPr>
    </w:lvl>
    <w:lvl w:ilvl="7">
      <w:start w:val="1"/>
      <w:numFmt w:val="lowerLetter"/>
      <w:lvlText w:val="%8."/>
      <w:lvlJc w:val="left"/>
      <w:pPr>
        <w:tabs>
          <w:tab w:val="num" w:pos="5760"/>
        </w:tabs>
        <w:ind w:left="5760" w:hanging="360"/>
      </w:pPr>
      <w:rPr>
        <w:rFonts w:cs="Times New Roman" w:hint="cs"/>
        <w:rtl w:val="0"/>
        <w:cs w:val="0"/>
      </w:rPr>
    </w:lvl>
    <w:lvl w:ilvl="8">
      <w:start w:val="1"/>
      <w:numFmt w:val="lowerRoman"/>
      <w:lvlText w:val="%9."/>
      <w:lvlJc w:val="right"/>
      <w:pPr>
        <w:tabs>
          <w:tab w:val="num" w:pos="6480"/>
        </w:tabs>
        <w:ind w:left="6480" w:hanging="180"/>
      </w:pPr>
      <w:rPr>
        <w:rFonts w:cs="Times New Roman" w:hint="cs"/>
        <w:rtl w:val="0"/>
        <w:cs w:val="0"/>
      </w:rPr>
    </w:lvl>
  </w:abstractNum>
  <w:abstractNum w:abstractNumId="3">
    <w:nsid w:val="0AAC1DBE"/>
    <w:multiLevelType w:val="hybridMultilevel"/>
    <w:tmpl w:val="317CC8CA"/>
    <w:lvl w:ilvl="0">
      <w:start w:val="1"/>
      <w:numFmt w:val="decimal"/>
      <w:lvlText w:val="%1."/>
      <w:lvlJc w:val="left"/>
      <w:pPr>
        <w:ind w:left="720" w:hanging="360"/>
      </w:pPr>
      <w:rPr>
        <w:rFonts w:ascii="Times New Roman" w:hAnsi="Times New Roman" w:cs="Times New Roman" w:hint="cs"/>
        <w:sz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4">
    <w:nsid w:val="0CE147F1"/>
    <w:multiLevelType w:val="hybridMultilevel"/>
    <w:tmpl w:val="1F3CC08E"/>
    <w:lvl w:ilvl="0">
      <w:start w:val="1"/>
      <w:numFmt w:val="decimal"/>
      <w:lvlText w:val="%1."/>
      <w:lvlJc w:val="left"/>
      <w:pPr>
        <w:ind w:left="1004" w:hanging="360"/>
      </w:pPr>
      <w:rPr>
        <w:rFonts w:cs="Times New Roman" w:hint="cs"/>
        <w:rtl w:val="0"/>
        <w:cs w:val="0"/>
      </w:rPr>
    </w:lvl>
    <w:lvl w:ilvl="1">
      <w:start w:val="1"/>
      <w:numFmt w:val="lowerLetter"/>
      <w:lvlText w:val="%2."/>
      <w:lvlJc w:val="left"/>
      <w:pPr>
        <w:ind w:left="1724" w:hanging="360"/>
      </w:pPr>
      <w:rPr>
        <w:rFonts w:cs="Times New Roman" w:hint="cs"/>
        <w:rtl w:val="0"/>
        <w:cs w:val="0"/>
      </w:rPr>
    </w:lvl>
    <w:lvl w:ilvl="2">
      <w:start w:val="1"/>
      <w:numFmt w:val="lowerRoman"/>
      <w:lvlText w:val="%3."/>
      <w:lvlJc w:val="right"/>
      <w:pPr>
        <w:ind w:left="2444" w:hanging="180"/>
      </w:pPr>
      <w:rPr>
        <w:rFonts w:cs="Times New Roman" w:hint="cs"/>
        <w:rtl w:val="0"/>
        <w:cs w:val="0"/>
      </w:rPr>
    </w:lvl>
    <w:lvl w:ilvl="3">
      <w:start w:val="1"/>
      <w:numFmt w:val="decimal"/>
      <w:lvlText w:val="%4."/>
      <w:lvlJc w:val="left"/>
      <w:pPr>
        <w:ind w:left="3164" w:hanging="360"/>
      </w:pPr>
      <w:rPr>
        <w:rFonts w:cs="Times New Roman" w:hint="cs"/>
        <w:rtl w:val="0"/>
        <w:cs w:val="0"/>
      </w:rPr>
    </w:lvl>
    <w:lvl w:ilvl="4">
      <w:start w:val="1"/>
      <w:numFmt w:val="lowerLetter"/>
      <w:lvlText w:val="%5."/>
      <w:lvlJc w:val="left"/>
      <w:pPr>
        <w:ind w:left="3884" w:hanging="360"/>
      </w:pPr>
      <w:rPr>
        <w:rFonts w:cs="Times New Roman" w:hint="cs"/>
        <w:rtl w:val="0"/>
        <w:cs w:val="0"/>
      </w:rPr>
    </w:lvl>
    <w:lvl w:ilvl="5">
      <w:start w:val="1"/>
      <w:numFmt w:val="lowerRoman"/>
      <w:lvlText w:val="%6."/>
      <w:lvlJc w:val="right"/>
      <w:pPr>
        <w:ind w:left="4604" w:hanging="180"/>
      </w:pPr>
      <w:rPr>
        <w:rFonts w:cs="Times New Roman" w:hint="cs"/>
        <w:rtl w:val="0"/>
        <w:cs w:val="0"/>
      </w:rPr>
    </w:lvl>
    <w:lvl w:ilvl="6">
      <w:start w:val="1"/>
      <w:numFmt w:val="decimal"/>
      <w:lvlText w:val="%7."/>
      <w:lvlJc w:val="left"/>
      <w:pPr>
        <w:ind w:left="5324" w:hanging="360"/>
      </w:pPr>
      <w:rPr>
        <w:rFonts w:cs="Times New Roman" w:hint="cs"/>
        <w:rtl w:val="0"/>
        <w:cs w:val="0"/>
      </w:rPr>
    </w:lvl>
    <w:lvl w:ilvl="7">
      <w:start w:val="1"/>
      <w:numFmt w:val="lowerLetter"/>
      <w:lvlText w:val="%8."/>
      <w:lvlJc w:val="left"/>
      <w:pPr>
        <w:ind w:left="6044" w:hanging="360"/>
      </w:pPr>
      <w:rPr>
        <w:rFonts w:cs="Times New Roman" w:hint="cs"/>
        <w:rtl w:val="0"/>
        <w:cs w:val="0"/>
      </w:rPr>
    </w:lvl>
    <w:lvl w:ilvl="8">
      <w:start w:val="1"/>
      <w:numFmt w:val="lowerRoman"/>
      <w:lvlText w:val="%9."/>
      <w:lvlJc w:val="right"/>
      <w:pPr>
        <w:ind w:left="6764" w:hanging="180"/>
      </w:pPr>
      <w:rPr>
        <w:rFonts w:cs="Times New Roman" w:hint="cs"/>
        <w:rtl w:val="0"/>
        <w:cs w:val="0"/>
      </w:rPr>
    </w:lvl>
  </w:abstractNum>
  <w:abstractNum w:abstractNumId="5">
    <w:nsid w:val="0E8712C0"/>
    <w:multiLevelType w:val="hybridMultilevel"/>
    <w:tmpl w:val="64D00C9E"/>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6">
    <w:nsid w:val="0F9A2CCA"/>
    <w:multiLevelType w:val="hybridMultilevel"/>
    <w:tmpl w:val="B3B471F8"/>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7">
    <w:nsid w:val="19517AA5"/>
    <w:multiLevelType w:val="multilevel"/>
    <w:tmpl w:val="9210D940"/>
    <w:lvl w:ilvl="0">
      <w:start w:val="1"/>
      <w:numFmt w:val="decimal"/>
      <w:isLgl/>
      <w:lvlText w:val="(%1)"/>
      <w:lvlJc w:val="left"/>
      <w:pPr>
        <w:tabs>
          <w:tab w:val="num" w:pos="4046"/>
        </w:tabs>
        <w:ind w:firstLine="425"/>
      </w:pPr>
      <w:rPr>
        <w:rFonts w:cs="Times New Roman" w:hint="cs"/>
        <w:rtl w:val="0"/>
        <w:cs w:val="0"/>
      </w:rPr>
    </w:lvl>
    <w:lvl w:ilvl="1">
      <w:start w:val="1"/>
      <w:numFmt w:val="decimal"/>
      <w:lvlText w:val="%2."/>
      <w:lvlJc w:val="left"/>
      <w:pPr>
        <w:tabs>
          <w:tab w:val="num" w:pos="425"/>
        </w:tabs>
        <w:ind w:left="425" w:hanging="425"/>
      </w:pPr>
      <w:rPr>
        <w:rFonts w:cs="Times New Roman" w:hint="cs"/>
        <w:b/>
        <w:sz w:val="24"/>
        <w:szCs w:val="24"/>
        <w:rtl w:val="0"/>
        <w:cs w:val="0"/>
      </w:rPr>
    </w:lvl>
    <w:lvl w:ilvl="2">
      <w:start w:val="1"/>
      <w:numFmt w:val="decimal"/>
      <w:isLgl/>
      <w:lvlText w:val="%3."/>
      <w:lvlJc w:val="left"/>
      <w:pPr>
        <w:tabs>
          <w:tab w:val="num" w:pos="850"/>
        </w:tabs>
        <w:ind w:left="850" w:hanging="425"/>
      </w:pPr>
      <w:rPr>
        <w:rFonts w:cs="Times New Roman" w:hint="cs"/>
        <w:rtl w:val="0"/>
        <w:cs w:val="0"/>
      </w:rPr>
    </w:lvl>
    <w:lvl w:ilvl="3">
      <w:start w:val="1"/>
      <w:numFmt w:val="decimal"/>
      <w:lvlText w:val="(%4)"/>
      <w:lvlJc w:val="left"/>
      <w:pPr>
        <w:tabs>
          <w:tab w:val="num" w:pos="1440"/>
        </w:tabs>
        <w:ind w:left="1440" w:hanging="360"/>
      </w:pPr>
      <w:rPr>
        <w:rFonts w:cs="Times New Roman" w:hint="cs"/>
        <w:rtl w:val="0"/>
        <w:cs w:val="0"/>
      </w:rPr>
    </w:lvl>
    <w:lvl w:ilvl="4">
      <w:start w:val="1"/>
      <w:numFmt w:val="lowerLetter"/>
      <w:lvlText w:val="(%5)"/>
      <w:lvlJc w:val="left"/>
      <w:pPr>
        <w:tabs>
          <w:tab w:val="num" w:pos="1800"/>
        </w:tabs>
        <w:ind w:left="1800" w:hanging="360"/>
      </w:pPr>
      <w:rPr>
        <w:rFonts w:cs="Times New Roman" w:hint="cs"/>
        <w:rtl w:val="0"/>
        <w:cs w:val="0"/>
      </w:rPr>
    </w:lvl>
    <w:lvl w:ilvl="5">
      <w:start w:val="1"/>
      <w:numFmt w:val="lowerRoman"/>
      <w:lvlText w:val="(%6)"/>
      <w:lvlJc w:val="left"/>
      <w:pPr>
        <w:tabs>
          <w:tab w:val="num" w:pos="2520"/>
        </w:tabs>
        <w:ind w:left="2160" w:hanging="360"/>
      </w:pPr>
      <w:rPr>
        <w:rFonts w:cs="Times New Roman" w:hint="cs"/>
        <w:rtl w:val="0"/>
        <w:cs w:val="0"/>
      </w:rPr>
    </w:lvl>
    <w:lvl w:ilvl="6">
      <w:start w:val="1"/>
      <w:numFmt w:val="decimal"/>
      <w:lvlText w:val="%7."/>
      <w:lvlJc w:val="left"/>
      <w:pPr>
        <w:tabs>
          <w:tab w:val="num" w:pos="2520"/>
        </w:tabs>
        <w:ind w:left="2520" w:hanging="360"/>
      </w:pPr>
      <w:rPr>
        <w:rFonts w:cs="Times New Roman" w:hint="cs"/>
        <w:rtl w:val="0"/>
        <w:cs w:val="0"/>
      </w:rPr>
    </w:lvl>
    <w:lvl w:ilvl="7">
      <w:start w:val="1"/>
      <w:numFmt w:val="lowerLetter"/>
      <w:lvlText w:val="%8."/>
      <w:lvlJc w:val="left"/>
      <w:pPr>
        <w:tabs>
          <w:tab w:val="num" w:pos="2880"/>
        </w:tabs>
        <w:ind w:left="2880" w:hanging="360"/>
      </w:pPr>
      <w:rPr>
        <w:rFonts w:cs="Times New Roman" w:hint="cs"/>
        <w:rtl w:val="0"/>
        <w:cs w:val="0"/>
      </w:rPr>
    </w:lvl>
    <w:lvl w:ilvl="8">
      <w:start w:val="1"/>
      <w:numFmt w:val="lowerRoman"/>
      <w:lvlText w:val="%9."/>
      <w:lvlJc w:val="left"/>
      <w:pPr>
        <w:tabs>
          <w:tab w:val="num" w:pos="3600"/>
        </w:tabs>
        <w:ind w:left="3240" w:hanging="360"/>
      </w:pPr>
      <w:rPr>
        <w:rFonts w:cs="Times New Roman" w:hint="cs"/>
        <w:rtl w:val="0"/>
        <w:cs w:val="0"/>
      </w:rPr>
    </w:lvl>
  </w:abstractNum>
  <w:abstractNum w:abstractNumId="8">
    <w:nsid w:val="1D3F1E73"/>
    <w:multiLevelType w:val="hybridMultilevel"/>
    <w:tmpl w:val="F6F2693A"/>
    <w:lvl w:ilvl="0">
      <w:start w:val="4"/>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9">
    <w:nsid w:val="1E5F492E"/>
    <w:multiLevelType w:val="multilevel"/>
    <w:tmpl w:val="AD3413C0"/>
    <w:lvl w:ilvl="0">
      <w:start w:val="1"/>
      <w:numFmt w:val="decimal"/>
      <w:lvlText w:val="(%1)"/>
      <w:lvlJc w:val="left"/>
      <w:pPr>
        <w:tabs>
          <w:tab w:val="num" w:pos="502"/>
        </w:tabs>
        <w:ind w:firstLine="284"/>
      </w:pPr>
      <w:rPr>
        <w:rFonts w:ascii="Times New Roman" w:hAnsi="Times New Roman" w:cs="Times New Roman" w:hint="cs"/>
        <w:b w:val="0"/>
        <w:bCs w:val="0"/>
        <w:i w:val="0"/>
        <w:iCs w:val="0"/>
        <w:sz w:val="22"/>
        <w:szCs w:val="22"/>
        <w:vertAlign w:val="baseline"/>
        <w:rtl w:val="0"/>
        <w:cs w:val="0"/>
      </w:rPr>
    </w:lvl>
    <w:lvl w:ilvl="1">
      <w:start w:val="1"/>
      <w:numFmt w:val="lowerLetter"/>
      <w:lvlText w:val="%2)"/>
      <w:lvlJc w:val="left"/>
      <w:pPr>
        <w:tabs>
          <w:tab w:val="num" w:pos="360"/>
        </w:tabs>
        <w:ind w:left="357" w:hanging="357"/>
      </w:pPr>
      <w:rPr>
        <w:rFonts w:ascii="Times New Roman" w:hAnsi="Times New Roman" w:cs="Times New Roman" w:hint="cs"/>
        <w:b w:val="0"/>
        <w:bCs w:val="0"/>
        <w:i w:val="0"/>
        <w:iCs w:val="0"/>
        <w:strike w:val="0"/>
        <w:dstrike w:val="0"/>
        <w:sz w:val="22"/>
        <w:szCs w:val="22"/>
        <w:vertAlign w:val="baseline"/>
        <w:rtl w:val="0"/>
        <w:cs w:val="0"/>
      </w:rPr>
    </w:lvl>
    <w:lvl w:ilvl="2">
      <w:start w:val="1"/>
      <w:numFmt w:val="decimal"/>
      <w:lvlText w:val="%3."/>
      <w:lvlJc w:val="left"/>
      <w:pPr>
        <w:tabs>
          <w:tab w:val="num" w:pos="786"/>
        </w:tabs>
        <w:ind w:left="786" w:hanging="360"/>
      </w:pPr>
      <w:rPr>
        <w:rFonts w:ascii="Times New Roman" w:eastAsia="Times New Roman" w:hAnsi="Times New Roman" w:cs="Times New Roman" w:hint="eastAsia"/>
        <w:rtl w:val="0"/>
        <w:cs w:val="0"/>
      </w:rPr>
    </w:lvl>
    <w:lvl w:ilvl="3">
      <w:start w:val="1"/>
      <w:numFmt w:val="decimal"/>
      <w:lvlText w:val="(%4)"/>
      <w:lvlJc w:val="left"/>
      <w:pPr>
        <w:tabs>
          <w:tab w:val="num" w:pos="1440"/>
        </w:tabs>
        <w:ind w:left="1440" w:hanging="360"/>
      </w:pPr>
      <w:rPr>
        <w:rFonts w:cs="Times New Roman" w:hint="cs"/>
        <w:rtl w:val="0"/>
        <w:cs w:val="0"/>
      </w:rPr>
    </w:lvl>
    <w:lvl w:ilvl="4">
      <w:start w:val="1"/>
      <w:numFmt w:val="lowerLetter"/>
      <w:lvlText w:val="(%5)"/>
      <w:lvlJc w:val="left"/>
      <w:pPr>
        <w:tabs>
          <w:tab w:val="num" w:pos="1800"/>
        </w:tabs>
        <w:ind w:left="1800" w:hanging="360"/>
      </w:pPr>
      <w:rPr>
        <w:rFonts w:cs="Times New Roman" w:hint="cs"/>
        <w:rtl w:val="0"/>
        <w:cs w:val="0"/>
      </w:rPr>
    </w:lvl>
    <w:lvl w:ilvl="5">
      <w:start w:val="1"/>
      <w:numFmt w:val="lowerRoman"/>
      <w:lvlText w:val="(%6)"/>
      <w:lvlJc w:val="left"/>
      <w:pPr>
        <w:tabs>
          <w:tab w:val="num" w:pos="2160"/>
        </w:tabs>
        <w:ind w:left="2160" w:hanging="360"/>
      </w:pPr>
      <w:rPr>
        <w:rFonts w:cs="Times New Roman" w:hint="cs"/>
        <w:rtl w:val="0"/>
        <w:cs w:val="0"/>
      </w:rPr>
    </w:lvl>
    <w:lvl w:ilvl="6">
      <w:start w:val="1"/>
      <w:numFmt w:val="decimal"/>
      <w:lvlText w:val="%7."/>
      <w:lvlJc w:val="left"/>
      <w:pPr>
        <w:tabs>
          <w:tab w:val="num" w:pos="2520"/>
        </w:tabs>
        <w:ind w:left="2520" w:hanging="360"/>
      </w:pPr>
      <w:rPr>
        <w:rFonts w:cs="Times New Roman" w:hint="cs"/>
        <w:rtl w:val="0"/>
        <w:cs w:val="0"/>
      </w:rPr>
    </w:lvl>
    <w:lvl w:ilvl="7">
      <w:start w:val="1"/>
      <w:numFmt w:val="lowerLetter"/>
      <w:lvlText w:val="%8."/>
      <w:lvlJc w:val="left"/>
      <w:pPr>
        <w:tabs>
          <w:tab w:val="num" w:pos="2880"/>
        </w:tabs>
        <w:ind w:left="2880" w:hanging="360"/>
      </w:pPr>
      <w:rPr>
        <w:rFonts w:cs="Times New Roman" w:hint="cs"/>
        <w:rtl w:val="0"/>
        <w:cs w:val="0"/>
      </w:rPr>
    </w:lvl>
    <w:lvl w:ilvl="8">
      <w:start w:val="1"/>
      <w:numFmt w:val="lowerRoman"/>
      <w:lvlText w:val="%9."/>
      <w:lvlJc w:val="left"/>
      <w:pPr>
        <w:tabs>
          <w:tab w:val="num" w:pos="3240"/>
        </w:tabs>
        <w:ind w:left="3240" w:hanging="360"/>
      </w:pPr>
      <w:rPr>
        <w:rFonts w:cs="Times New Roman" w:hint="cs"/>
        <w:rtl w:val="0"/>
        <w:cs w:val="0"/>
      </w:rPr>
    </w:lvl>
  </w:abstractNum>
  <w:abstractNum w:abstractNumId="10">
    <w:nsid w:val="1FAE1CB4"/>
    <w:multiLevelType w:val="hybridMultilevel"/>
    <w:tmpl w:val="C730FE30"/>
    <w:lvl w:ilvl="0">
      <w:start w:val="1"/>
      <w:numFmt w:val="decimal"/>
      <w:lvlText w:val="%1."/>
      <w:lvlJc w:val="left"/>
      <w:pPr>
        <w:ind w:left="1080" w:hanging="360"/>
      </w:pPr>
      <w:rPr>
        <w:rFonts w:cs="Times New Roman" w:hint="cs"/>
        <w:b/>
        <w:rtl w:val="0"/>
        <w:cs w:val="0"/>
      </w:rPr>
    </w:lvl>
    <w:lvl w:ilvl="1">
      <w:start w:val="1"/>
      <w:numFmt w:val="lowerLetter"/>
      <w:lvlText w:val="%2."/>
      <w:lvlJc w:val="left"/>
      <w:pPr>
        <w:ind w:left="1800" w:hanging="360"/>
      </w:pPr>
      <w:rPr>
        <w:rFonts w:cs="Times New Roman" w:hint="cs"/>
        <w:rtl w:val="0"/>
        <w:cs w:val="0"/>
      </w:rPr>
    </w:lvl>
    <w:lvl w:ilvl="2">
      <w:start w:val="1"/>
      <w:numFmt w:val="lowerRoman"/>
      <w:lvlText w:val="%3."/>
      <w:lvlJc w:val="right"/>
      <w:pPr>
        <w:ind w:left="2520" w:hanging="180"/>
      </w:pPr>
      <w:rPr>
        <w:rFonts w:cs="Times New Roman" w:hint="cs"/>
        <w:rtl w:val="0"/>
        <w:cs w:val="0"/>
      </w:rPr>
    </w:lvl>
    <w:lvl w:ilvl="3">
      <w:start w:val="1"/>
      <w:numFmt w:val="decimal"/>
      <w:lvlText w:val="%4."/>
      <w:lvlJc w:val="left"/>
      <w:pPr>
        <w:ind w:left="3240" w:hanging="360"/>
      </w:pPr>
      <w:rPr>
        <w:rFonts w:cs="Times New Roman" w:hint="cs"/>
        <w:rtl w:val="0"/>
        <w:cs w:val="0"/>
      </w:rPr>
    </w:lvl>
    <w:lvl w:ilvl="4">
      <w:start w:val="1"/>
      <w:numFmt w:val="lowerLetter"/>
      <w:lvlText w:val="%5."/>
      <w:lvlJc w:val="left"/>
      <w:pPr>
        <w:ind w:left="3960" w:hanging="360"/>
      </w:pPr>
      <w:rPr>
        <w:rFonts w:cs="Times New Roman" w:hint="cs"/>
        <w:rtl w:val="0"/>
        <w:cs w:val="0"/>
      </w:rPr>
    </w:lvl>
    <w:lvl w:ilvl="5">
      <w:start w:val="1"/>
      <w:numFmt w:val="lowerRoman"/>
      <w:lvlText w:val="%6."/>
      <w:lvlJc w:val="right"/>
      <w:pPr>
        <w:ind w:left="4680" w:hanging="180"/>
      </w:pPr>
      <w:rPr>
        <w:rFonts w:cs="Times New Roman" w:hint="cs"/>
        <w:rtl w:val="0"/>
        <w:cs w:val="0"/>
      </w:rPr>
    </w:lvl>
    <w:lvl w:ilvl="6">
      <w:start w:val="1"/>
      <w:numFmt w:val="decimal"/>
      <w:lvlText w:val="%7."/>
      <w:lvlJc w:val="left"/>
      <w:pPr>
        <w:ind w:left="5400" w:hanging="360"/>
      </w:pPr>
      <w:rPr>
        <w:rFonts w:cs="Times New Roman" w:hint="cs"/>
        <w:rtl w:val="0"/>
        <w:cs w:val="0"/>
      </w:rPr>
    </w:lvl>
    <w:lvl w:ilvl="7">
      <w:start w:val="1"/>
      <w:numFmt w:val="lowerLetter"/>
      <w:lvlText w:val="%8."/>
      <w:lvlJc w:val="left"/>
      <w:pPr>
        <w:ind w:left="6120" w:hanging="360"/>
      </w:pPr>
      <w:rPr>
        <w:rFonts w:cs="Times New Roman" w:hint="cs"/>
        <w:rtl w:val="0"/>
        <w:cs w:val="0"/>
      </w:rPr>
    </w:lvl>
    <w:lvl w:ilvl="8">
      <w:start w:val="1"/>
      <w:numFmt w:val="lowerRoman"/>
      <w:lvlText w:val="%9."/>
      <w:lvlJc w:val="right"/>
      <w:pPr>
        <w:ind w:left="6840" w:hanging="180"/>
      </w:pPr>
      <w:rPr>
        <w:rFonts w:cs="Times New Roman" w:hint="cs"/>
        <w:rtl w:val="0"/>
        <w:cs w:val="0"/>
      </w:rPr>
    </w:lvl>
  </w:abstractNum>
  <w:abstractNum w:abstractNumId="11">
    <w:nsid w:val="22FF3D05"/>
    <w:multiLevelType w:val="hybridMultilevel"/>
    <w:tmpl w:val="C4F0AC1E"/>
    <w:lvl w:ilvl="0">
      <w:start w:val="1"/>
      <w:numFmt w:val="decimal"/>
      <w:lvlText w:val="%1."/>
      <w:lvlJc w:val="left"/>
      <w:pPr>
        <w:ind w:left="720" w:hanging="360"/>
      </w:pPr>
      <w:rPr>
        <w:rFonts w:cs="Times New Roman" w:hint="cs"/>
        <w:sz w:val="24"/>
        <w:szCs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2">
    <w:nsid w:val="25DB7E74"/>
    <w:multiLevelType w:val="singleLevel"/>
    <w:tmpl w:val="39F038C2"/>
    <w:lvl w:ilvl="0">
      <w:start w:val="1"/>
      <w:numFmt w:val="upperLetter"/>
      <w:pStyle w:val="Normal"/>
      <w:lvlText w:val="%1."/>
      <w:lvlJc w:val="left"/>
      <w:pPr>
        <w:tabs>
          <w:tab w:val="num" w:pos="420"/>
        </w:tabs>
        <w:ind w:left="420" w:hanging="420"/>
      </w:pPr>
      <w:rPr>
        <w:rFonts w:cs="Times New Roman" w:hint="cs"/>
        <w:rtl w:val="0"/>
        <w:cs w:val="0"/>
      </w:rPr>
    </w:lvl>
  </w:abstractNum>
  <w:abstractNum w:abstractNumId="13">
    <w:nsid w:val="25E50BA9"/>
    <w:multiLevelType w:val="hybridMultilevel"/>
    <w:tmpl w:val="BEA66F3E"/>
    <w:lvl w:ilvl="0">
      <w:start w:val="1"/>
      <w:numFmt w:val="lowerLetter"/>
      <w:lvlText w:val="%1)"/>
      <w:lvlJc w:val="left"/>
      <w:pPr>
        <w:ind w:left="1507" w:hanging="360"/>
      </w:pPr>
      <w:rPr>
        <w:rFonts w:cs="Times New Roman" w:hint="cs"/>
        <w:rtl w:val="0"/>
        <w:cs w:val="0"/>
      </w:rPr>
    </w:lvl>
    <w:lvl w:ilvl="1">
      <w:start w:val="1"/>
      <w:numFmt w:val="lowerLetter"/>
      <w:lvlText w:val="%2."/>
      <w:lvlJc w:val="left"/>
      <w:pPr>
        <w:ind w:left="2227" w:hanging="360"/>
      </w:pPr>
      <w:rPr>
        <w:rFonts w:cs="Times New Roman" w:hint="cs"/>
        <w:rtl w:val="0"/>
        <w:cs w:val="0"/>
      </w:rPr>
    </w:lvl>
    <w:lvl w:ilvl="2">
      <w:start w:val="1"/>
      <w:numFmt w:val="lowerRoman"/>
      <w:lvlText w:val="%3."/>
      <w:lvlJc w:val="right"/>
      <w:pPr>
        <w:ind w:left="2947" w:hanging="180"/>
      </w:pPr>
      <w:rPr>
        <w:rFonts w:cs="Times New Roman" w:hint="cs"/>
        <w:rtl w:val="0"/>
        <w:cs w:val="0"/>
      </w:rPr>
    </w:lvl>
    <w:lvl w:ilvl="3">
      <w:start w:val="1"/>
      <w:numFmt w:val="decimal"/>
      <w:lvlText w:val="%4."/>
      <w:lvlJc w:val="left"/>
      <w:pPr>
        <w:ind w:left="3667" w:hanging="360"/>
      </w:pPr>
      <w:rPr>
        <w:rFonts w:cs="Times New Roman" w:hint="cs"/>
        <w:rtl w:val="0"/>
        <w:cs w:val="0"/>
      </w:rPr>
    </w:lvl>
    <w:lvl w:ilvl="4">
      <w:start w:val="1"/>
      <w:numFmt w:val="lowerLetter"/>
      <w:lvlText w:val="%5."/>
      <w:lvlJc w:val="left"/>
      <w:pPr>
        <w:ind w:left="4387" w:hanging="360"/>
      </w:pPr>
      <w:rPr>
        <w:rFonts w:cs="Times New Roman" w:hint="cs"/>
        <w:rtl w:val="0"/>
        <w:cs w:val="0"/>
      </w:rPr>
    </w:lvl>
    <w:lvl w:ilvl="5">
      <w:start w:val="1"/>
      <w:numFmt w:val="lowerRoman"/>
      <w:lvlText w:val="%6."/>
      <w:lvlJc w:val="right"/>
      <w:pPr>
        <w:ind w:left="5107" w:hanging="180"/>
      </w:pPr>
      <w:rPr>
        <w:rFonts w:cs="Times New Roman" w:hint="cs"/>
        <w:rtl w:val="0"/>
        <w:cs w:val="0"/>
      </w:rPr>
    </w:lvl>
    <w:lvl w:ilvl="6">
      <w:start w:val="1"/>
      <w:numFmt w:val="decimal"/>
      <w:lvlText w:val="%7."/>
      <w:lvlJc w:val="left"/>
      <w:pPr>
        <w:ind w:left="5827" w:hanging="360"/>
      </w:pPr>
      <w:rPr>
        <w:rFonts w:cs="Times New Roman" w:hint="cs"/>
        <w:rtl w:val="0"/>
        <w:cs w:val="0"/>
      </w:rPr>
    </w:lvl>
    <w:lvl w:ilvl="7">
      <w:start w:val="1"/>
      <w:numFmt w:val="lowerLetter"/>
      <w:lvlText w:val="%8."/>
      <w:lvlJc w:val="left"/>
      <w:pPr>
        <w:ind w:left="6547" w:hanging="360"/>
      </w:pPr>
      <w:rPr>
        <w:rFonts w:cs="Times New Roman" w:hint="cs"/>
        <w:rtl w:val="0"/>
        <w:cs w:val="0"/>
      </w:rPr>
    </w:lvl>
    <w:lvl w:ilvl="8">
      <w:start w:val="1"/>
      <w:numFmt w:val="lowerRoman"/>
      <w:lvlText w:val="%9."/>
      <w:lvlJc w:val="right"/>
      <w:pPr>
        <w:ind w:left="7267" w:hanging="180"/>
      </w:pPr>
      <w:rPr>
        <w:rFonts w:cs="Times New Roman" w:hint="cs"/>
        <w:rtl w:val="0"/>
        <w:cs w:val="0"/>
      </w:rPr>
    </w:lvl>
  </w:abstractNum>
  <w:abstractNum w:abstractNumId="14">
    <w:nsid w:val="2F8007E2"/>
    <w:multiLevelType w:val="hybridMultilevel"/>
    <w:tmpl w:val="F9A2448E"/>
    <w:lvl w:ilvl="0">
      <w:start w:val="1"/>
      <w:numFmt w:val="decimal"/>
      <w:lvlText w:val="%1."/>
      <w:lvlJc w:val="left"/>
      <w:pPr>
        <w:ind w:left="644" w:hanging="360"/>
      </w:pPr>
      <w:rPr>
        <w:rFonts w:ascii="Times New Roman" w:hAnsi="Times New Roman" w:cs="Times New Roman" w:hint="cs"/>
        <w:b w:val="0"/>
        <w:i w:val="0"/>
        <w:sz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5">
    <w:nsid w:val="30A97A08"/>
    <w:multiLevelType w:val="hybridMultilevel"/>
    <w:tmpl w:val="3312BE36"/>
    <w:lvl w:ilvl="0">
      <w:start w:val="5"/>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6">
    <w:nsid w:val="37167A87"/>
    <w:multiLevelType w:val="hybridMultilevel"/>
    <w:tmpl w:val="6A30370E"/>
    <w:lvl w:ilvl="0">
      <w:start w:val="1"/>
      <w:numFmt w:val="decimal"/>
      <w:lvlText w:val="%1."/>
      <w:lvlJc w:val="left"/>
      <w:pPr>
        <w:ind w:left="36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7">
    <w:nsid w:val="3AFE6A6C"/>
    <w:multiLevelType w:val="hybridMultilevel"/>
    <w:tmpl w:val="638ED530"/>
    <w:lvl w:ilvl="0">
      <w:start w:val="1"/>
      <w:numFmt w:val="decimal"/>
      <w:lvlText w:val="%1."/>
      <w:lvlJc w:val="left"/>
      <w:pPr>
        <w:ind w:left="720" w:hanging="360"/>
      </w:pPr>
      <w:rPr>
        <w:rFonts w:cs="Times New Roman" w:hint="cs"/>
        <w:color w:val="00000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8">
    <w:nsid w:val="440E1DDB"/>
    <w:multiLevelType w:val="hybridMultilevel"/>
    <w:tmpl w:val="B5C83EA0"/>
    <w:lvl w:ilvl="0">
      <w:start w:val="6"/>
      <w:numFmt w:val="decimal"/>
      <w:lvlText w:val="%1."/>
      <w:lvlJc w:val="left"/>
      <w:pPr>
        <w:ind w:left="786" w:hanging="360"/>
      </w:pPr>
      <w:rPr>
        <w:rFonts w:cs="Times New Roman" w:hint="cs"/>
        <w:b/>
        <w:i w:val="0"/>
        <w:rtl w:val="0"/>
        <w:cs w:val="0"/>
      </w:rPr>
    </w:lvl>
    <w:lvl w:ilvl="1">
      <w:start w:val="1"/>
      <w:numFmt w:val="lowerLetter"/>
      <w:lvlText w:val="%2."/>
      <w:lvlJc w:val="left"/>
      <w:pPr>
        <w:ind w:left="1506" w:hanging="360"/>
      </w:pPr>
      <w:rPr>
        <w:rFonts w:cs="Times New Roman" w:hint="cs"/>
        <w:rtl w:val="0"/>
        <w:cs w:val="0"/>
      </w:rPr>
    </w:lvl>
    <w:lvl w:ilvl="2">
      <w:start w:val="1"/>
      <w:numFmt w:val="lowerRoman"/>
      <w:lvlText w:val="%3."/>
      <w:lvlJc w:val="right"/>
      <w:pPr>
        <w:ind w:left="2226" w:hanging="180"/>
      </w:pPr>
      <w:rPr>
        <w:rFonts w:cs="Times New Roman" w:hint="cs"/>
        <w:rtl w:val="0"/>
        <w:cs w:val="0"/>
      </w:rPr>
    </w:lvl>
    <w:lvl w:ilvl="3">
      <w:start w:val="1"/>
      <w:numFmt w:val="decimal"/>
      <w:lvlText w:val="%4."/>
      <w:lvlJc w:val="left"/>
      <w:pPr>
        <w:ind w:left="2946" w:hanging="360"/>
      </w:pPr>
      <w:rPr>
        <w:rFonts w:cs="Times New Roman" w:hint="cs"/>
        <w:rtl w:val="0"/>
        <w:cs w:val="0"/>
      </w:rPr>
    </w:lvl>
    <w:lvl w:ilvl="4">
      <w:start w:val="1"/>
      <w:numFmt w:val="lowerLetter"/>
      <w:lvlText w:val="%5."/>
      <w:lvlJc w:val="left"/>
      <w:pPr>
        <w:ind w:left="3666" w:hanging="360"/>
      </w:pPr>
      <w:rPr>
        <w:rFonts w:cs="Times New Roman" w:hint="cs"/>
        <w:rtl w:val="0"/>
        <w:cs w:val="0"/>
      </w:rPr>
    </w:lvl>
    <w:lvl w:ilvl="5">
      <w:start w:val="1"/>
      <w:numFmt w:val="lowerRoman"/>
      <w:lvlText w:val="%6."/>
      <w:lvlJc w:val="right"/>
      <w:pPr>
        <w:ind w:left="4386" w:hanging="180"/>
      </w:pPr>
      <w:rPr>
        <w:rFonts w:cs="Times New Roman" w:hint="cs"/>
        <w:rtl w:val="0"/>
        <w:cs w:val="0"/>
      </w:rPr>
    </w:lvl>
    <w:lvl w:ilvl="6">
      <w:start w:val="1"/>
      <w:numFmt w:val="decimal"/>
      <w:lvlText w:val="%7."/>
      <w:lvlJc w:val="left"/>
      <w:pPr>
        <w:ind w:left="5106" w:hanging="360"/>
      </w:pPr>
      <w:rPr>
        <w:rFonts w:cs="Times New Roman" w:hint="cs"/>
        <w:rtl w:val="0"/>
        <w:cs w:val="0"/>
      </w:rPr>
    </w:lvl>
    <w:lvl w:ilvl="7">
      <w:start w:val="1"/>
      <w:numFmt w:val="lowerLetter"/>
      <w:lvlText w:val="%8."/>
      <w:lvlJc w:val="left"/>
      <w:pPr>
        <w:ind w:left="5826" w:hanging="360"/>
      </w:pPr>
      <w:rPr>
        <w:rFonts w:cs="Times New Roman" w:hint="cs"/>
        <w:rtl w:val="0"/>
        <w:cs w:val="0"/>
      </w:rPr>
    </w:lvl>
    <w:lvl w:ilvl="8">
      <w:start w:val="1"/>
      <w:numFmt w:val="lowerRoman"/>
      <w:lvlText w:val="%9."/>
      <w:lvlJc w:val="right"/>
      <w:pPr>
        <w:ind w:left="6546" w:hanging="180"/>
      </w:pPr>
      <w:rPr>
        <w:rFonts w:cs="Times New Roman" w:hint="cs"/>
        <w:rtl w:val="0"/>
        <w:cs w:val="0"/>
      </w:rPr>
    </w:lvl>
  </w:abstractNum>
  <w:abstractNum w:abstractNumId="19">
    <w:nsid w:val="49E10D1C"/>
    <w:multiLevelType w:val="hybridMultilevel"/>
    <w:tmpl w:val="B756EA9E"/>
    <w:lvl w:ilvl="0">
      <w:start w:val="1"/>
      <w:numFmt w:val="upperLetter"/>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0">
    <w:nsid w:val="5202698D"/>
    <w:multiLevelType w:val="hybridMultilevel"/>
    <w:tmpl w:val="0240A25A"/>
    <w:lvl w:ilvl="0">
      <w:start w:val="7"/>
      <w:numFmt w:val="decimal"/>
      <w:lvlText w:val="%1."/>
      <w:lvlJc w:val="left"/>
      <w:pPr>
        <w:ind w:left="360" w:hanging="360"/>
      </w:pPr>
      <w:rPr>
        <w:rFonts w:ascii="Times New Roman" w:hAnsi="Times New Roman" w:cs="Times New Roman" w:hint="cs"/>
        <w:b/>
        <w:i w:val="0"/>
        <w:rtl w:val="0"/>
        <w:cs w:val="0"/>
      </w:rPr>
    </w:lvl>
    <w:lvl w:ilvl="1">
      <w:start w:val="1"/>
      <w:numFmt w:val="lowerLetter"/>
      <w:lvlText w:val="%2."/>
      <w:lvlJc w:val="left"/>
      <w:pPr>
        <w:ind w:left="872" w:hanging="360"/>
      </w:pPr>
      <w:rPr>
        <w:rFonts w:cs="Times New Roman" w:hint="cs"/>
        <w:rtl w:val="0"/>
        <w:cs w:val="0"/>
      </w:rPr>
    </w:lvl>
    <w:lvl w:ilvl="2">
      <w:start w:val="1"/>
      <w:numFmt w:val="lowerRoman"/>
      <w:lvlText w:val="%3."/>
      <w:lvlJc w:val="right"/>
      <w:pPr>
        <w:ind w:left="1592" w:hanging="180"/>
      </w:pPr>
      <w:rPr>
        <w:rFonts w:cs="Times New Roman" w:hint="cs"/>
        <w:rtl w:val="0"/>
        <w:cs w:val="0"/>
      </w:rPr>
    </w:lvl>
    <w:lvl w:ilvl="3">
      <w:start w:val="1"/>
      <w:numFmt w:val="decimal"/>
      <w:lvlText w:val="%4."/>
      <w:lvlJc w:val="left"/>
      <w:pPr>
        <w:ind w:left="2312" w:hanging="360"/>
      </w:pPr>
      <w:rPr>
        <w:rFonts w:cs="Times New Roman" w:hint="cs"/>
        <w:rtl w:val="0"/>
        <w:cs w:val="0"/>
      </w:rPr>
    </w:lvl>
    <w:lvl w:ilvl="4">
      <w:start w:val="1"/>
      <w:numFmt w:val="lowerLetter"/>
      <w:lvlText w:val="%5."/>
      <w:lvlJc w:val="left"/>
      <w:pPr>
        <w:ind w:left="3032" w:hanging="360"/>
      </w:pPr>
      <w:rPr>
        <w:rFonts w:cs="Times New Roman" w:hint="cs"/>
        <w:rtl w:val="0"/>
        <w:cs w:val="0"/>
      </w:rPr>
    </w:lvl>
    <w:lvl w:ilvl="5">
      <w:start w:val="1"/>
      <w:numFmt w:val="lowerRoman"/>
      <w:lvlText w:val="%6."/>
      <w:lvlJc w:val="right"/>
      <w:pPr>
        <w:ind w:left="3752" w:hanging="180"/>
      </w:pPr>
      <w:rPr>
        <w:rFonts w:cs="Times New Roman" w:hint="cs"/>
        <w:rtl w:val="0"/>
        <w:cs w:val="0"/>
      </w:rPr>
    </w:lvl>
    <w:lvl w:ilvl="6">
      <w:start w:val="1"/>
      <w:numFmt w:val="decimal"/>
      <w:lvlText w:val="%7."/>
      <w:lvlJc w:val="left"/>
      <w:pPr>
        <w:ind w:left="4472" w:hanging="360"/>
      </w:pPr>
      <w:rPr>
        <w:rFonts w:cs="Times New Roman" w:hint="cs"/>
        <w:rtl w:val="0"/>
        <w:cs w:val="0"/>
      </w:rPr>
    </w:lvl>
    <w:lvl w:ilvl="7">
      <w:start w:val="1"/>
      <w:numFmt w:val="lowerLetter"/>
      <w:lvlText w:val="%8."/>
      <w:lvlJc w:val="left"/>
      <w:pPr>
        <w:ind w:left="5192" w:hanging="360"/>
      </w:pPr>
      <w:rPr>
        <w:rFonts w:cs="Times New Roman" w:hint="cs"/>
        <w:rtl w:val="0"/>
        <w:cs w:val="0"/>
      </w:rPr>
    </w:lvl>
    <w:lvl w:ilvl="8">
      <w:start w:val="1"/>
      <w:numFmt w:val="lowerRoman"/>
      <w:lvlText w:val="%9."/>
      <w:lvlJc w:val="right"/>
      <w:pPr>
        <w:ind w:left="5912" w:hanging="180"/>
      </w:pPr>
      <w:rPr>
        <w:rFonts w:cs="Times New Roman" w:hint="cs"/>
        <w:rtl w:val="0"/>
        <w:cs w:val="0"/>
      </w:rPr>
    </w:lvl>
  </w:abstractNum>
  <w:abstractNum w:abstractNumId="21">
    <w:nsid w:val="57577AFE"/>
    <w:multiLevelType w:val="hybridMultilevel"/>
    <w:tmpl w:val="5BFEB858"/>
    <w:lvl w:ilvl="0">
      <w:start w:val="1"/>
      <w:numFmt w:val="decimal"/>
      <w:lvlText w:val="%1."/>
      <w:lvlJc w:val="left"/>
      <w:pPr>
        <w:ind w:left="720" w:hanging="360"/>
      </w:pPr>
      <w:rPr>
        <w:rFonts w:cs="Times New Roman" w:hint="cs"/>
        <w:b w:val="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2">
    <w:nsid w:val="5B897331"/>
    <w:multiLevelType w:val="hybridMultilevel"/>
    <w:tmpl w:val="FBB88DD8"/>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3">
    <w:nsid w:val="5CA85AAD"/>
    <w:multiLevelType w:val="hybridMultilevel"/>
    <w:tmpl w:val="C74EAEEE"/>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4">
    <w:nsid w:val="5DC34264"/>
    <w:multiLevelType w:val="hybridMultilevel"/>
    <w:tmpl w:val="94C4B654"/>
    <w:lvl w:ilvl="0">
      <w:start w:val="2"/>
      <w:numFmt w:val="upperLetter"/>
      <w:lvlText w:val="%1."/>
      <w:lvlJc w:val="left"/>
      <w:pPr>
        <w:tabs>
          <w:tab w:val="num" w:pos="720"/>
        </w:tabs>
        <w:ind w:left="720" w:hanging="360"/>
      </w:pPr>
      <w:rPr>
        <w:rFonts w:cs="Times New Roman" w:hint="cs"/>
        <w:rtl w:val="0"/>
        <w:cs w:val="0"/>
      </w:rPr>
    </w:lvl>
    <w:lvl w:ilvl="1">
      <w:start w:val="1"/>
      <w:numFmt w:val="lowerLetter"/>
      <w:lvlText w:val="%2."/>
      <w:lvlJc w:val="left"/>
      <w:pPr>
        <w:tabs>
          <w:tab w:val="num" w:pos="1440"/>
        </w:tabs>
        <w:ind w:left="1440" w:hanging="360"/>
      </w:pPr>
      <w:rPr>
        <w:rFonts w:cs="Times New Roman" w:hint="cs"/>
        <w:rtl w:val="0"/>
        <w:cs w:val="0"/>
      </w:rPr>
    </w:lvl>
    <w:lvl w:ilvl="2">
      <w:start w:val="1"/>
      <w:numFmt w:val="lowerRoman"/>
      <w:lvlText w:val="%3."/>
      <w:lvlJc w:val="right"/>
      <w:pPr>
        <w:tabs>
          <w:tab w:val="num" w:pos="2160"/>
        </w:tabs>
        <w:ind w:left="2160" w:hanging="180"/>
      </w:pPr>
      <w:rPr>
        <w:rFonts w:cs="Times New Roman" w:hint="cs"/>
        <w:rtl w:val="0"/>
        <w:cs w:val="0"/>
      </w:rPr>
    </w:lvl>
    <w:lvl w:ilvl="3">
      <w:start w:val="1"/>
      <w:numFmt w:val="decimal"/>
      <w:lvlText w:val="%4."/>
      <w:lvlJc w:val="left"/>
      <w:pPr>
        <w:tabs>
          <w:tab w:val="num" w:pos="2880"/>
        </w:tabs>
        <w:ind w:left="2880" w:hanging="360"/>
      </w:pPr>
      <w:rPr>
        <w:rFonts w:cs="Times New Roman" w:hint="cs"/>
        <w:rtl w:val="0"/>
        <w:cs w:val="0"/>
      </w:rPr>
    </w:lvl>
    <w:lvl w:ilvl="4">
      <w:start w:val="1"/>
      <w:numFmt w:val="lowerLetter"/>
      <w:lvlText w:val="%5."/>
      <w:lvlJc w:val="left"/>
      <w:pPr>
        <w:tabs>
          <w:tab w:val="num" w:pos="3600"/>
        </w:tabs>
        <w:ind w:left="3600" w:hanging="360"/>
      </w:pPr>
      <w:rPr>
        <w:rFonts w:cs="Times New Roman" w:hint="cs"/>
        <w:rtl w:val="0"/>
        <w:cs w:val="0"/>
      </w:rPr>
    </w:lvl>
    <w:lvl w:ilvl="5">
      <w:start w:val="1"/>
      <w:numFmt w:val="lowerRoman"/>
      <w:lvlText w:val="%6."/>
      <w:lvlJc w:val="right"/>
      <w:pPr>
        <w:tabs>
          <w:tab w:val="num" w:pos="4320"/>
        </w:tabs>
        <w:ind w:left="4320" w:hanging="180"/>
      </w:pPr>
      <w:rPr>
        <w:rFonts w:cs="Times New Roman" w:hint="cs"/>
        <w:rtl w:val="0"/>
        <w:cs w:val="0"/>
      </w:rPr>
    </w:lvl>
    <w:lvl w:ilvl="6">
      <w:start w:val="1"/>
      <w:numFmt w:val="decimal"/>
      <w:lvlText w:val="%7."/>
      <w:lvlJc w:val="left"/>
      <w:pPr>
        <w:tabs>
          <w:tab w:val="num" w:pos="5040"/>
        </w:tabs>
        <w:ind w:left="5040" w:hanging="360"/>
      </w:pPr>
      <w:rPr>
        <w:rFonts w:cs="Times New Roman" w:hint="cs"/>
        <w:rtl w:val="0"/>
        <w:cs w:val="0"/>
      </w:rPr>
    </w:lvl>
    <w:lvl w:ilvl="7">
      <w:start w:val="1"/>
      <w:numFmt w:val="lowerLetter"/>
      <w:lvlText w:val="%8."/>
      <w:lvlJc w:val="left"/>
      <w:pPr>
        <w:tabs>
          <w:tab w:val="num" w:pos="5760"/>
        </w:tabs>
        <w:ind w:left="5760" w:hanging="360"/>
      </w:pPr>
      <w:rPr>
        <w:rFonts w:cs="Times New Roman" w:hint="cs"/>
        <w:rtl w:val="0"/>
        <w:cs w:val="0"/>
      </w:rPr>
    </w:lvl>
    <w:lvl w:ilvl="8">
      <w:start w:val="1"/>
      <w:numFmt w:val="lowerRoman"/>
      <w:lvlText w:val="%9."/>
      <w:lvlJc w:val="right"/>
      <w:pPr>
        <w:tabs>
          <w:tab w:val="num" w:pos="6480"/>
        </w:tabs>
        <w:ind w:left="6480" w:hanging="180"/>
      </w:pPr>
      <w:rPr>
        <w:rFonts w:cs="Times New Roman" w:hint="cs"/>
        <w:rtl w:val="0"/>
        <w:cs w:val="0"/>
      </w:rPr>
    </w:lvl>
  </w:abstractNum>
  <w:abstractNum w:abstractNumId="25">
    <w:nsid w:val="66D84C1A"/>
    <w:multiLevelType w:val="hybridMultilevel"/>
    <w:tmpl w:val="78F25836"/>
    <w:lvl w:ilvl="0">
      <w:start w:val="3"/>
      <w:numFmt w:val="upperLetter"/>
      <w:lvlText w:val="%1."/>
      <w:lvlJc w:val="left"/>
      <w:pPr>
        <w:tabs>
          <w:tab w:val="num" w:pos="720"/>
        </w:tabs>
        <w:ind w:left="720" w:hanging="360"/>
      </w:pPr>
      <w:rPr>
        <w:rFonts w:cs="Times New Roman" w:hint="cs"/>
        <w:rtl w:val="0"/>
        <w:cs w:val="0"/>
      </w:rPr>
    </w:lvl>
    <w:lvl w:ilvl="1">
      <w:start w:val="1"/>
      <w:numFmt w:val="decimal"/>
      <w:lvlText w:val="%2."/>
      <w:lvlJc w:val="left"/>
      <w:pPr>
        <w:tabs>
          <w:tab w:val="num" w:pos="1440"/>
        </w:tabs>
        <w:ind w:left="1440" w:hanging="360"/>
      </w:pPr>
      <w:rPr>
        <w:rFonts w:ascii="Times New Roman" w:hAnsi="Times New Roman" w:cs="Times New Roman" w:hint="cs"/>
        <w:b w:val="0"/>
        <w:sz w:val="24"/>
        <w:szCs w:val="24"/>
        <w:rtl w:val="0"/>
        <w:cs w:val="0"/>
      </w:rPr>
    </w:lvl>
    <w:lvl w:ilvl="2">
      <w:start w:val="3"/>
      <w:numFmt w:val="upperLetter"/>
      <w:lvlText w:val="%3."/>
      <w:lvlJc w:val="left"/>
      <w:pPr>
        <w:tabs>
          <w:tab w:val="num" w:pos="2340"/>
        </w:tabs>
        <w:ind w:left="2340" w:hanging="360"/>
      </w:pPr>
      <w:rPr>
        <w:rFonts w:cs="Times New Roman" w:hint="cs"/>
        <w:rtl w:val="0"/>
        <w:cs w:val="0"/>
      </w:rPr>
    </w:lvl>
    <w:lvl w:ilvl="3">
      <w:start w:val="1"/>
      <w:numFmt w:val="decimal"/>
      <w:lvlText w:val="%4."/>
      <w:lvlJc w:val="left"/>
      <w:pPr>
        <w:tabs>
          <w:tab w:val="num" w:pos="2880"/>
        </w:tabs>
        <w:ind w:left="2880" w:hanging="360"/>
      </w:pPr>
      <w:rPr>
        <w:rFonts w:cs="Times New Roman" w:hint="cs"/>
        <w:rtl w:val="0"/>
        <w:cs w:val="0"/>
      </w:rPr>
    </w:lvl>
    <w:lvl w:ilvl="4">
      <w:start w:val="1"/>
      <w:numFmt w:val="lowerLetter"/>
      <w:lvlText w:val="%5."/>
      <w:lvlJc w:val="left"/>
      <w:pPr>
        <w:tabs>
          <w:tab w:val="num" w:pos="3600"/>
        </w:tabs>
        <w:ind w:left="3600" w:hanging="360"/>
      </w:pPr>
      <w:rPr>
        <w:rFonts w:cs="Times New Roman" w:hint="cs"/>
        <w:rtl w:val="0"/>
        <w:cs w:val="0"/>
      </w:rPr>
    </w:lvl>
    <w:lvl w:ilvl="5">
      <w:start w:val="1"/>
      <w:numFmt w:val="lowerRoman"/>
      <w:lvlText w:val="%6."/>
      <w:lvlJc w:val="right"/>
      <w:pPr>
        <w:tabs>
          <w:tab w:val="num" w:pos="4320"/>
        </w:tabs>
        <w:ind w:left="4320" w:hanging="180"/>
      </w:pPr>
      <w:rPr>
        <w:rFonts w:cs="Times New Roman" w:hint="cs"/>
        <w:rtl w:val="0"/>
        <w:cs w:val="0"/>
      </w:rPr>
    </w:lvl>
    <w:lvl w:ilvl="6">
      <w:start w:val="1"/>
      <w:numFmt w:val="decimal"/>
      <w:lvlText w:val="%7."/>
      <w:lvlJc w:val="left"/>
      <w:pPr>
        <w:tabs>
          <w:tab w:val="num" w:pos="5040"/>
        </w:tabs>
        <w:ind w:left="5040" w:hanging="360"/>
      </w:pPr>
      <w:rPr>
        <w:rFonts w:cs="Times New Roman" w:hint="cs"/>
        <w:rtl w:val="0"/>
        <w:cs w:val="0"/>
      </w:rPr>
    </w:lvl>
    <w:lvl w:ilvl="7">
      <w:start w:val="1"/>
      <w:numFmt w:val="lowerLetter"/>
      <w:lvlText w:val="%8."/>
      <w:lvlJc w:val="left"/>
      <w:pPr>
        <w:tabs>
          <w:tab w:val="num" w:pos="5760"/>
        </w:tabs>
        <w:ind w:left="5760" w:hanging="360"/>
      </w:pPr>
      <w:rPr>
        <w:rFonts w:cs="Times New Roman" w:hint="cs"/>
        <w:rtl w:val="0"/>
        <w:cs w:val="0"/>
      </w:rPr>
    </w:lvl>
    <w:lvl w:ilvl="8">
      <w:start w:val="1"/>
      <w:numFmt w:val="lowerRoman"/>
      <w:lvlText w:val="%9."/>
      <w:lvlJc w:val="right"/>
      <w:pPr>
        <w:tabs>
          <w:tab w:val="num" w:pos="6480"/>
        </w:tabs>
        <w:ind w:left="6480" w:hanging="180"/>
      </w:pPr>
      <w:rPr>
        <w:rFonts w:cs="Times New Roman" w:hint="cs"/>
        <w:rtl w:val="0"/>
        <w:cs w:val="0"/>
      </w:rPr>
    </w:lvl>
  </w:abstractNum>
  <w:abstractNum w:abstractNumId="26">
    <w:nsid w:val="6E8B28A4"/>
    <w:multiLevelType w:val="hybridMultilevel"/>
    <w:tmpl w:val="FB6E4536"/>
    <w:lvl w:ilvl="0">
      <w:start w:val="1"/>
      <w:numFmt w:val="decimal"/>
      <w:lvlText w:val="%1."/>
      <w:lvlJc w:val="left"/>
      <w:pPr>
        <w:ind w:left="720" w:hanging="360"/>
      </w:pPr>
      <w:rPr>
        <w:rFonts w:cs="Times New Roman" w:hint="cs"/>
        <w:b w:val="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7">
    <w:nsid w:val="6F5567B2"/>
    <w:multiLevelType w:val="hybridMultilevel"/>
    <w:tmpl w:val="EDF207F2"/>
    <w:lvl w:ilvl="0">
      <w:start w:val="1"/>
      <w:numFmt w:val="decimal"/>
      <w:lvlText w:val="%1."/>
      <w:lvlJc w:val="left"/>
      <w:pPr>
        <w:ind w:left="502" w:hanging="360"/>
      </w:pPr>
      <w:rPr>
        <w:rFonts w:cs="Times New Roman" w:hint="cs"/>
        <w:rtl w:val="0"/>
        <w:cs w:val="0"/>
      </w:rPr>
    </w:lvl>
    <w:lvl w:ilvl="1">
      <w:start w:val="1"/>
      <w:numFmt w:val="lowerLetter"/>
      <w:lvlText w:val="%2."/>
      <w:lvlJc w:val="left"/>
      <w:pPr>
        <w:ind w:left="1222" w:hanging="360"/>
      </w:pPr>
      <w:rPr>
        <w:rFonts w:cs="Times New Roman" w:hint="cs"/>
        <w:rtl w:val="0"/>
        <w:cs w:val="0"/>
      </w:rPr>
    </w:lvl>
    <w:lvl w:ilvl="2">
      <w:start w:val="1"/>
      <w:numFmt w:val="lowerRoman"/>
      <w:lvlText w:val="%3."/>
      <w:lvlJc w:val="right"/>
      <w:pPr>
        <w:ind w:left="1942" w:hanging="180"/>
      </w:pPr>
      <w:rPr>
        <w:rFonts w:cs="Times New Roman" w:hint="cs"/>
        <w:rtl w:val="0"/>
        <w:cs w:val="0"/>
      </w:rPr>
    </w:lvl>
    <w:lvl w:ilvl="3">
      <w:start w:val="1"/>
      <w:numFmt w:val="decimal"/>
      <w:lvlText w:val="%4."/>
      <w:lvlJc w:val="left"/>
      <w:pPr>
        <w:ind w:left="2662" w:hanging="360"/>
      </w:pPr>
      <w:rPr>
        <w:rFonts w:cs="Times New Roman" w:hint="cs"/>
        <w:rtl w:val="0"/>
        <w:cs w:val="0"/>
      </w:rPr>
    </w:lvl>
    <w:lvl w:ilvl="4">
      <w:start w:val="1"/>
      <w:numFmt w:val="lowerLetter"/>
      <w:lvlText w:val="%5."/>
      <w:lvlJc w:val="left"/>
      <w:pPr>
        <w:ind w:left="3382" w:hanging="360"/>
      </w:pPr>
      <w:rPr>
        <w:rFonts w:cs="Times New Roman" w:hint="cs"/>
        <w:rtl w:val="0"/>
        <w:cs w:val="0"/>
      </w:rPr>
    </w:lvl>
    <w:lvl w:ilvl="5">
      <w:start w:val="1"/>
      <w:numFmt w:val="lowerRoman"/>
      <w:lvlText w:val="%6."/>
      <w:lvlJc w:val="right"/>
      <w:pPr>
        <w:ind w:left="4102" w:hanging="180"/>
      </w:pPr>
      <w:rPr>
        <w:rFonts w:cs="Times New Roman" w:hint="cs"/>
        <w:rtl w:val="0"/>
        <w:cs w:val="0"/>
      </w:rPr>
    </w:lvl>
    <w:lvl w:ilvl="6">
      <w:start w:val="1"/>
      <w:numFmt w:val="decimal"/>
      <w:lvlText w:val="%7."/>
      <w:lvlJc w:val="left"/>
      <w:pPr>
        <w:ind w:left="4822" w:hanging="360"/>
      </w:pPr>
      <w:rPr>
        <w:rFonts w:cs="Times New Roman" w:hint="cs"/>
        <w:rtl w:val="0"/>
        <w:cs w:val="0"/>
      </w:rPr>
    </w:lvl>
    <w:lvl w:ilvl="7">
      <w:start w:val="1"/>
      <w:numFmt w:val="lowerLetter"/>
      <w:lvlText w:val="%8."/>
      <w:lvlJc w:val="left"/>
      <w:pPr>
        <w:ind w:left="5542" w:hanging="360"/>
      </w:pPr>
      <w:rPr>
        <w:rFonts w:cs="Times New Roman" w:hint="cs"/>
        <w:rtl w:val="0"/>
        <w:cs w:val="0"/>
      </w:rPr>
    </w:lvl>
    <w:lvl w:ilvl="8">
      <w:start w:val="1"/>
      <w:numFmt w:val="lowerRoman"/>
      <w:lvlText w:val="%9."/>
      <w:lvlJc w:val="right"/>
      <w:pPr>
        <w:ind w:left="6262" w:hanging="180"/>
      </w:pPr>
      <w:rPr>
        <w:rFonts w:cs="Times New Roman" w:hint="cs"/>
        <w:rtl w:val="0"/>
        <w:cs w:val="0"/>
      </w:rPr>
    </w:lvl>
  </w:abstractNum>
  <w:abstractNum w:abstractNumId="28">
    <w:nsid w:val="716B5B95"/>
    <w:multiLevelType w:val="hybridMultilevel"/>
    <w:tmpl w:val="649AF80C"/>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9">
    <w:nsid w:val="7A3F0BF2"/>
    <w:multiLevelType w:val="hybridMultilevel"/>
    <w:tmpl w:val="CE3C74EA"/>
    <w:lvl w:ilvl="0">
      <w:start w:val="1"/>
      <w:numFmt w:val="decimal"/>
      <w:lvlText w:val="%1."/>
      <w:lvlJc w:val="left"/>
      <w:pPr>
        <w:ind w:left="1211" w:hanging="360"/>
      </w:pPr>
      <w:rPr>
        <w:rFonts w:ascii="Times New Roman" w:hAnsi="Times New Roman" w:cs="Times New Roman" w:hint="cs"/>
        <w:b/>
        <w:sz w:val="24"/>
        <w:szCs w:val="24"/>
        <w:rtl w:val="0"/>
        <w:cs w:val="0"/>
      </w:rPr>
    </w:lvl>
    <w:lvl w:ilvl="1">
      <w:start w:val="1"/>
      <w:numFmt w:val="lowerLetter"/>
      <w:lvlText w:val="%2."/>
      <w:lvlJc w:val="left"/>
      <w:pPr>
        <w:ind w:left="1560" w:hanging="360"/>
      </w:pPr>
      <w:rPr>
        <w:rFonts w:cs="Times New Roman" w:hint="cs"/>
        <w:rtl w:val="0"/>
        <w:cs w:val="0"/>
      </w:rPr>
    </w:lvl>
    <w:lvl w:ilvl="2">
      <w:start w:val="1"/>
      <w:numFmt w:val="lowerRoman"/>
      <w:lvlText w:val="%3."/>
      <w:lvlJc w:val="right"/>
      <w:pPr>
        <w:ind w:left="2280" w:hanging="180"/>
      </w:pPr>
      <w:rPr>
        <w:rFonts w:cs="Times New Roman" w:hint="cs"/>
        <w:rtl w:val="0"/>
        <w:cs w:val="0"/>
      </w:rPr>
    </w:lvl>
    <w:lvl w:ilvl="3">
      <w:start w:val="1"/>
      <w:numFmt w:val="decimal"/>
      <w:lvlText w:val="%4."/>
      <w:lvlJc w:val="left"/>
      <w:pPr>
        <w:ind w:left="3000" w:hanging="360"/>
      </w:pPr>
      <w:rPr>
        <w:rFonts w:cs="Times New Roman" w:hint="cs"/>
        <w:rtl w:val="0"/>
        <w:cs w:val="0"/>
      </w:rPr>
    </w:lvl>
    <w:lvl w:ilvl="4">
      <w:start w:val="1"/>
      <w:numFmt w:val="lowerLetter"/>
      <w:lvlText w:val="%5."/>
      <w:lvlJc w:val="left"/>
      <w:pPr>
        <w:ind w:left="3720" w:hanging="360"/>
      </w:pPr>
      <w:rPr>
        <w:rFonts w:cs="Times New Roman" w:hint="cs"/>
        <w:rtl w:val="0"/>
        <w:cs w:val="0"/>
      </w:rPr>
    </w:lvl>
    <w:lvl w:ilvl="5">
      <w:start w:val="1"/>
      <w:numFmt w:val="lowerRoman"/>
      <w:lvlText w:val="%6."/>
      <w:lvlJc w:val="right"/>
      <w:pPr>
        <w:ind w:left="4440" w:hanging="180"/>
      </w:pPr>
      <w:rPr>
        <w:rFonts w:cs="Times New Roman" w:hint="cs"/>
        <w:rtl w:val="0"/>
        <w:cs w:val="0"/>
      </w:rPr>
    </w:lvl>
    <w:lvl w:ilvl="6">
      <w:start w:val="1"/>
      <w:numFmt w:val="decimal"/>
      <w:lvlText w:val="%7."/>
      <w:lvlJc w:val="left"/>
      <w:pPr>
        <w:ind w:left="5160" w:hanging="360"/>
      </w:pPr>
      <w:rPr>
        <w:rFonts w:cs="Times New Roman" w:hint="cs"/>
        <w:rtl w:val="0"/>
        <w:cs w:val="0"/>
      </w:rPr>
    </w:lvl>
    <w:lvl w:ilvl="7">
      <w:start w:val="1"/>
      <w:numFmt w:val="lowerLetter"/>
      <w:lvlText w:val="%8."/>
      <w:lvlJc w:val="left"/>
      <w:pPr>
        <w:ind w:left="5880" w:hanging="360"/>
      </w:pPr>
      <w:rPr>
        <w:rFonts w:cs="Times New Roman" w:hint="cs"/>
        <w:rtl w:val="0"/>
        <w:cs w:val="0"/>
      </w:rPr>
    </w:lvl>
    <w:lvl w:ilvl="8">
      <w:start w:val="1"/>
      <w:numFmt w:val="lowerRoman"/>
      <w:lvlText w:val="%9."/>
      <w:lvlJc w:val="right"/>
      <w:pPr>
        <w:ind w:left="6600" w:hanging="180"/>
      </w:pPr>
      <w:rPr>
        <w:rFonts w:cs="Times New Roman" w:hint="cs"/>
        <w:rtl w:val="0"/>
        <w:cs w:val="0"/>
      </w:rPr>
    </w:lvl>
  </w:abstractNum>
  <w:num w:numId="1">
    <w:abstractNumId w:val="12"/>
  </w:num>
  <w:num w:numId="2">
    <w:abstractNumId w:val="2"/>
  </w:num>
  <w:num w:numId="3">
    <w:abstractNumId w:val="25"/>
  </w:num>
  <w:num w:numId="4">
    <w:abstractNumId w:val="24"/>
  </w:num>
  <w:num w:numId="5">
    <w:abstractNumId w:val="19"/>
  </w:num>
  <w:num w:numId="6">
    <w:abstractNumId w:val="22"/>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6"/>
  </w:num>
  <w:num w:numId="10">
    <w:abstractNumId w:val="21"/>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5"/>
  </w:num>
  <w:num w:numId="15">
    <w:abstractNumId w:val="1"/>
  </w:num>
  <w:num w:numId="16">
    <w:abstractNumId w:val="7"/>
  </w:num>
  <w:num w:numId="17">
    <w:abstractNumId w:val="20"/>
  </w:num>
  <w:num w:numId="18">
    <w:abstractNumId w:val="18"/>
  </w:num>
  <w:num w:numId="19">
    <w:abstractNumId w:val="11"/>
  </w:num>
  <w:num w:numId="20">
    <w:abstractNumId w:val="28"/>
  </w:num>
  <w:num w:numId="21">
    <w:abstractNumId w:val="8"/>
  </w:num>
  <w:num w:numId="22">
    <w:abstractNumId w:val="15"/>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0"/>
  </w:num>
  <w:num w:numId="29">
    <w:abstractNumId w:val="4"/>
  </w:num>
  <w:num w:numId="30">
    <w:abstractNumId w:val="29"/>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9"/>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splitPgBreakAndParaMark/>
  </w:compat>
  <m:mathPr>
    <m:mathFont m:val="Cambria Math"/>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caption" w:semiHidden="1" w:uiPriority="35" w:unhideWhenUsed="1" w:qFormat="1"/>
    <w:lsdException w:name="annotation reference" w:uiPriority="99"/>
    <w:lsdException w:name="Title" w:uiPriority="99" w:qFormat="1"/>
    <w:lsdException w:name="Body Text Indent" w:uiPriority="99"/>
    <w:lsdException w:name="Subtitle" w:uiPriority="11" w:qFormat="1"/>
    <w:lsdException w:name="Body Text Indent 2" w:uiPriority="99"/>
    <w:lsdException w:name="Hyperlink" w:uiPriority="99"/>
    <w:lsdException w:name="Strong" w:uiPriority="22"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9</TotalTime>
  <Pages>5</Pages>
  <Words>1647</Words>
  <Characters>9393</Characters>
  <Application>Microsoft Office Word</Application>
  <DocSecurity>0</DocSecurity>
  <Lines>0</Lines>
  <Paragraphs>0</Paragraphs>
  <ScaleCrop>false</ScaleCrop>
  <Company>Kancelaria NR SR</Company>
  <LinksUpToDate>false</LinksUpToDate>
  <CharactersWithSpaces>11018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dc:title>
  <dc:creator>Veronika Hargašová</dc:creator>
  <cp:lastModifiedBy>Kičinová, Eva, JUDr.</cp:lastModifiedBy>
  <cp:revision>11</cp:revision>
  <cp:lastPrinted>2022-10-18T08:19:00Z</cp:lastPrinted>
  <dcterms:created xsi:type="dcterms:W3CDTF">2022-10-11T13:37:00Z</dcterms:created>
  <dcterms:modified xsi:type="dcterms:W3CDTF">2022-10-20T10:18:00Z</dcterms:modified>
</cp:coreProperties>
</file>