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165918">
        <w:t>1912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E06BD4">
        <w:rPr>
          <w:b/>
          <w:bCs/>
          <w:sz w:val="28"/>
        </w:rPr>
        <w:t>1</w:t>
      </w:r>
      <w:r w:rsidR="007B4079">
        <w:rPr>
          <w:b/>
          <w:bCs/>
          <w:sz w:val="28"/>
        </w:rPr>
        <w:t>8</w:t>
      </w:r>
      <w:r w:rsidR="00165918">
        <w:rPr>
          <w:b/>
          <w:bCs/>
          <w:sz w:val="28"/>
        </w:rPr>
        <w:t>7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pre</w:t>
      </w:r>
      <w:r w:rsidRPr="00C47980">
        <w:t>rokovania</w:t>
      </w:r>
      <w:r w:rsidR="00E06BD4">
        <w:t xml:space="preserve"> </w:t>
      </w:r>
      <w:r w:rsidR="00165918">
        <w:t>n</w:t>
      </w:r>
      <w:r w:rsidRPr="006D2512" w:rsidR="00165918">
        <w:t>ávrh</w:t>
      </w:r>
      <w:r w:rsidR="00165918">
        <w:t>u</w:t>
      </w:r>
      <w:r w:rsidRPr="006D2512" w:rsidR="00165918">
        <w:t xml:space="preserve"> skupiny poslancov Národnej rady Slovenskej republiky na vydanie zákona, ktorým sa mení a dopĺňa zákon č. 583/2004 Z. z. o rozpočtových pravidlách územnej samosprávy a o zmene a doplnení niektorých zákonov v znení neskorších predpisov (tlač</w:t>
      </w:r>
      <w:r w:rsidRPr="006D2512" w:rsidR="00165918">
        <w:t xml:space="preserve"> 1187)</w:t>
      </w:r>
      <w:r w:rsidR="007B4079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</w:t>
      </w:r>
      <w:r>
        <w:t>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</w:t>
      </w:r>
      <w:r w:rsidRPr="00165918" w:rsidR="000965A1">
        <w:rPr>
          <w:b w:val="0"/>
        </w:rPr>
        <w:t>.</w:t>
      </w:r>
      <w:r w:rsidRPr="00165918" w:rsidR="00C578CB">
        <w:rPr>
          <w:b w:val="0"/>
        </w:rPr>
        <w:t xml:space="preserve"> </w:t>
      </w:r>
      <w:r w:rsidRPr="00165918" w:rsidR="00165918">
        <w:rPr>
          <w:b w:val="0"/>
        </w:rPr>
        <w:t>1612</w:t>
      </w:r>
      <w:r w:rsidRPr="00165918" w:rsidR="00C23D38">
        <w:rPr>
          <w:b w:val="0"/>
          <w:color w:val="FF0000"/>
        </w:rPr>
        <w:t xml:space="preserve"> </w:t>
      </w:r>
      <w:r w:rsidRPr="00165918">
        <w:rPr>
          <w:b w:val="0"/>
        </w:rPr>
        <w:t>z</w:t>
      </w:r>
      <w:r w:rsidRPr="00165918" w:rsidR="0080676A">
        <w:rPr>
          <w:b w:val="0"/>
        </w:rPr>
        <w:t xml:space="preserve"> </w:t>
      </w:r>
      <w:r w:rsidRPr="00165918" w:rsidR="00165918">
        <w:rPr>
          <w:b w:val="0"/>
        </w:rPr>
        <w:t>21</w:t>
      </w:r>
      <w:r w:rsidRPr="00165918" w:rsidR="00C578CB">
        <w:rPr>
          <w:b w:val="0"/>
        </w:rPr>
        <w:t>. septembra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165918" w:rsidR="00165918">
        <w:rPr>
          <w:b w:val="0"/>
        </w:rPr>
        <w:t>návrh 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6D2512" w:rsidR="00165918">
        <w:t xml:space="preserve"> (tlač 1187)</w:t>
      </w:r>
      <w:r w:rsidR="007B4079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</w:t>
      </w:r>
      <w:r w:rsidR="00233A93">
        <w:t>stavnoprávnemu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 xml:space="preserve">iky pre </w:t>
      </w:r>
      <w:r w:rsidR="00165918">
        <w:t>verejnú správu a regionálny rozvoj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</w:t>
      </w:r>
      <w:r w:rsidRPr="00A46744">
        <w:t>nému  návrhu zákona (§ 75 ods. 2 zákona o rokovacom poriadku Národnej rady Slovenskej republiky).</w:t>
      </w:r>
    </w:p>
    <w:p w:rsidR="00A46744" w:rsidP="00324934">
      <w:pPr>
        <w:jc w:val="both"/>
      </w:pPr>
    </w:p>
    <w:p w:rsidR="00C47980" w:rsidP="00324934">
      <w:pPr>
        <w:jc w:val="both"/>
      </w:pPr>
    </w:p>
    <w:p w:rsidR="00C47980" w:rsidP="00324934">
      <w:pPr>
        <w:jc w:val="both"/>
      </w:pPr>
    </w:p>
    <w:p w:rsidR="00C578CB" w:rsidP="00324934">
      <w:pPr>
        <w:jc w:val="both"/>
      </w:pPr>
    </w:p>
    <w:p w:rsidR="00165918" w:rsidP="00324934">
      <w:pPr>
        <w:jc w:val="both"/>
      </w:pPr>
    </w:p>
    <w:p w:rsidR="00165918" w:rsidP="00324934">
      <w:pPr>
        <w:jc w:val="both"/>
      </w:pPr>
    </w:p>
    <w:p w:rsidR="00165918" w:rsidP="00324934">
      <w:pPr>
        <w:jc w:val="both"/>
      </w:pPr>
    </w:p>
    <w:p w:rsidR="00540A9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14D85">
        <w:t>ieto</w:t>
      </w:r>
      <w:r w:rsidR="00222206">
        <w:t xml:space="preserve"> stanovisk</w:t>
      </w:r>
      <w:r w:rsidR="00214D85">
        <w:t>á</w:t>
      </w:r>
      <w:r>
        <w:t>:</w:t>
      </w:r>
    </w:p>
    <w:p w:rsidR="00E24C65">
      <w:pPr>
        <w:pStyle w:val="BodyText2"/>
        <w:ind w:firstLine="720"/>
      </w:pPr>
    </w:p>
    <w:p w:rsidR="00C578CB" w:rsidP="0001480E">
      <w:pPr>
        <w:pStyle w:val="BodyText2"/>
        <w:numPr>
          <w:ilvl w:val="0"/>
          <w:numId w:val="7"/>
        </w:numPr>
        <w:rPr>
          <w:b/>
          <w:bCs/>
        </w:rPr>
      </w:pPr>
      <w:r w:rsidR="00920E33">
        <w:t>Odporúčanie pre Národnú radu Slovenskej republi</w:t>
      </w:r>
      <w:r w:rsidR="00920E33">
        <w:t xml:space="preserve">ky návrh </w:t>
      </w:r>
      <w:r w:rsidRPr="00BF4D55" w:rsidR="00920E33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 xml:space="preserve">s pozmeňujúcimi a doplňujúcimi návrhmi </w:t>
      </w:r>
    </w:p>
    <w:p w:rsidR="00C578CB" w:rsidP="00C578CB">
      <w:pPr>
        <w:pStyle w:val="BodyText2"/>
        <w:ind w:left="720"/>
        <w:rPr>
          <w:b/>
          <w:bCs/>
        </w:rPr>
      </w:pPr>
    </w:p>
    <w:p w:rsidR="0001480E" w:rsidP="0053309F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01480E" w:rsidR="00C578CB">
        <w:rPr>
          <w:b/>
        </w:rPr>
        <w:t>Výbor</w:t>
      </w:r>
      <w:r w:rsidRPr="00051606" w:rsidR="00C578CB">
        <w:t xml:space="preserve"> Národnej rady Slovenskej republiky </w:t>
      </w:r>
      <w:r w:rsidRPr="0001480E" w:rsidR="00C578CB">
        <w:rPr>
          <w:b/>
        </w:rPr>
        <w:t>pre financie a rozpočet</w:t>
      </w:r>
      <w:r w:rsidRPr="00051606" w:rsidR="00C578CB">
        <w:t xml:space="preserve"> </w:t>
      </w:r>
      <w:r w:rsidRPr="00362566" w:rsidR="00C578CB">
        <w:t xml:space="preserve">(uzn. č. </w:t>
      </w:r>
      <w:r>
        <w:t>379</w:t>
      </w:r>
      <w:r w:rsidRPr="00362566" w:rsidR="00C578CB">
        <w:t xml:space="preserve"> zo dňa </w:t>
      </w:r>
      <w:r>
        <w:t xml:space="preserve"> </w:t>
      </w:r>
    </w:p>
    <w:p w:rsidR="00214D85" w:rsidP="00214D85">
      <w:pPr>
        <w:pStyle w:val="BodyText2"/>
        <w:tabs>
          <w:tab w:val="left" w:pos="993"/>
        </w:tabs>
        <w:ind w:left="720"/>
      </w:pPr>
      <w:r w:rsidR="0001480E">
        <w:rPr>
          <w:b/>
        </w:rPr>
        <w:t xml:space="preserve">     </w:t>
      </w:r>
      <w:r w:rsidRPr="00362566" w:rsidR="00C578CB">
        <w:t>1</w:t>
      </w:r>
      <w:r w:rsidR="00C578CB">
        <w:t>3</w:t>
      </w:r>
      <w:r w:rsidRPr="00362566" w:rsidR="00C578CB">
        <w:t>.</w:t>
      </w:r>
      <w:r w:rsidR="0001480E">
        <w:t xml:space="preserve"> </w:t>
      </w:r>
      <w:r w:rsidR="00C578CB">
        <w:t>októbra</w:t>
      </w:r>
      <w:r w:rsidRPr="00362566" w:rsidR="00C578CB">
        <w:t xml:space="preserve"> 202</w:t>
      </w:r>
      <w:r w:rsidR="00C578CB">
        <w:t>2</w:t>
      </w:r>
      <w:r w:rsidRPr="00362566" w:rsidR="00C578CB">
        <w:t>)</w:t>
      </w:r>
    </w:p>
    <w:p w:rsidR="00214D85" w:rsidP="00214D85">
      <w:pPr>
        <w:pStyle w:val="BodyText2"/>
        <w:tabs>
          <w:tab w:val="left" w:pos="993"/>
        </w:tabs>
        <w:ind w:left="720"/>
      </w:pPr>
    </w:p>
    <w:p w:rsidR="008F2EC4" w:rsidRPr="00E42B24" w:rsidP="00214D85">
      <w:pPr>
        <w:pStyle w:val="BodyText2"/>
        <w:numPr>
          <w:ilvl w:val="0"/>
          <w:numId w:val="9"/>
        </w:numPr>
        <w:tabs>
          <w:tab w:val="left" w:pos="993"/>
        </w:tabs>
      </w:pP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č. </w:t>
      </w:r>
      <w:r w:rsidR="00096F65">
        <w:t>597</w:t>
      </w:r>
      <w:r w:rsidRPr="00E42B24">
        <w:t xml:space="preserve"> zo dňa</w:t>
      </w:r>
      <w:r>
        <w:t xml:space="preserve">  </w:t>
      </w:r>
      <w:r w:rsidR="0001480E">
        <w:t>14</w:t>
      </w:r>
      <w:r w:rsidR="00C578CB">
        <w:t>. októbr</w:t>
      </w:r>
      <w:r w:rsidR="00C578CB">
        <w:t>a</w:t>
      </w:r>
      <w:r w:rsidRPr="00E42B24">
        <w:t xml:space="preserve">  202</w:t>
      </w:r>
      <w:r>
        <w:t>2</w:t>
      </w:r>
      <w:r w:rsidRPr="00E42B24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920E33" w:rsidRPr="000D73AA" w:rsidP="0001480E">
      <w:pPr>
        <w:pStyle w:val="BodyText2"/>
        <w:numPr>
          <w:ilvl w:val="0"/>
          <w:numId w:val="7"/>
        </w:numPr>
      </w:pPr>
      <w:r w:rsidRPr="00043639">
        <w:rPr>
          <w:b/>
        </w:rPr>
        <w:t xml:space="preserve">Výbor </w:t>
      </w:r>
      <w:r w:rsidRPr="004C3B33">
        <w:t xml:space="preserve">Národnej rady Slovenskej republiky </w:t>
      </w:r>
      <w:r w:rsidRPr="00043639">
        <w:rPr>
          <w:b/>
        </w:rPr>
        <w:t>pre</w:t>
      </w:r>
      <w:r w:rsidR="00C578CB">
        <w:t xml:space="preserve"> </w:t>
      </w:r>
      <w:r w:rsidRPr="00165918" w:rsidR="00165918">
        <w:rPr>
          <w:b/>
        </w:rPr>
        <w:t>verejnú správu a regionálny rozvoj</w:t>
      </w:r>
      <w:r w:rsidRPr="000D73AA" w:rsidR="00165918">
        <w:t xml:space="preserve"> </w:t>
      </w:r>
      <w:r w:rsidRPr="0001480E" w:rsidR="0001480E">
        <w:rPr>
          <w:b/>
          <w:szCs w:val="24"/>
        </w:rPr>
        <w:t>o návrhu nerokoval</w:t>
      </w:r>
      <w:r w:rsidR="0001480E">
        <w:rPr>
          <w:szCs w:val="24"/>
        </w:rPr>
        <w:t xml:space="preserve">, pretože podľa </w:t>
      </w:r>
      <w:r w:rsidR="0001480E">
        <w:rPr>
          <w:bCs/>
          <w:szCs w:val="24"/>
        </w:rPr>
        <w:t>§ 52 ods. 2 zákona Národnej rady Slovenskej republiky č. 350/1996 Z. z. o rokovacom poriadku Národnej rady Slovenskej republiky v zn</w:t>
      </w:r>
      <w:r w:rsidR="0001480E">
        <w:rPr>
          <w:bCs/>
          <w:szCs w:val="24"/>
        </w:rPr>
        <w:t xml:space="preserve">ení neskorších predpisov </w:t>
      </w:r>
      <w:r w:rsidRPr="0001480E" w:rsidR="0001480E">
        <w:rPr>
          <w:b/>
          <w:bCs/>
          <w:szCs w:val="24"/>
        </w:rPr>
        <w:t>nebol uznášaniaschopný</w:t>
      </w:r>
      <w:r w:rsidR="0001480E">
        <w:rPr>
          <w:bCs/>
          <w:szCs w:val="24"/>
        </w:rPr>
        <w:t>.</w:t>
      </w:r>
    </w:p>
    <w:p w:rsidR="00540A9E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096F65">
        <w:t>í</w:t>
      </w:r>
      <w:r w:rsidRPr="00AC16EF">
        <w:t xml:space="preserve"> výbor</w:t>
      </w:r>
      <w:r w:rsidR="00096F65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096F65">
        <w:t>ých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0548A4" w:rsidP="00FA3091">
      <w:pPr>
        <w:pStyle w:val="BodyText2"/>
        <w:ind w:firstLine="708"/>
      </w:pPr>
    </w:p>
    <w:p w:rsidR="0001480E" w:rsidRPr="00E51A4F" w:rsidP="0001480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 čl. I bodu 3</w:t>
      </w:r>
      <w:r w:rsidRPr="00E51A4F">
        <w:rPr>
          <w:b/>
        </w:rPr>
        <w:t xml:space="preserve"> (§ </w:t>
      </w:r>
      <w:r>
        <w:rPr>
          <w:b/>
        </w:rPr>
        <w:t>21h</w:t>
      </w:r>
      <w:r w:rsidRPr="00E51A4F">
        <w:rPr>
          <w:b/>
        </w:rPr>
        <w:t>)</w:t>
      </w:r>
    </w:p>
    <w:p w:rsidR="0001480E" w:rsidRPr="00E51A4F" w:rsidP="0001480E">
      <w:pPr>
        <w:ind w:left="684" w:firstLine="36"/>
        <w:jc w:val="both"/>
      </w:pPr>
      <w:r w:rsidRPr="00E51A4F">
        <w:t xml:space="preserve">V čl. I bode </w:t>
      </w:r>
      <w:r>
        <w:t>3</w:t>
      </w:r>
      <w:r w:rsidRPr="00E51A4F">
        <w:t xml:space="preserve"> (§ </w:t>
      </w:r>
      <w:r>
        <w:t>21h</w:t>
      </w:r>
      <w:r w:rsidRPr="00E51A4F">
        <w:t xml:space="preserve">) sa </w:t>
      </w:r>
      <w:r>
        <w:t>slová</w:t>
      </w:r>
      <w:r w:rsidRPr="00E51A4F">
        <w:t xml:space="preserve"> „</w:t>
      </w:r>
      <w:r w:rsidRPr="003A1154">
        <w:t>Ustanove</w:t>
      </w:r>
      <w:r w:rsidRPr="003A1154">
        <w:t>nie § 7 ods. 6 druhá veta a § 8 ods. 7 druhá veta</w:t>
      </w:r>
      <w:r w:rsidRPr="00E51A4F">
        <w:t>“ nahrádza</w:t>
      </w:r>
      <w:r>
        <w:t>jú</w:t>
      </w:r>
      <w:r w:rsidRPr="00E51A4F">
        <w:t xml:space="preserve"> </w:t>
      </w:r>
      <w:r>
        <w:t>slovami „Ustanovenia § 7 ods. 6 druhej vety a § 8 ods. 7 druhej vety“</w:t>
      </w:r>
      <w:r w:rsidRPr="00E51A4F">
        <w:t>.</w:t>
      </w:r>
    </w:p>
    <w:p w:rsidR="0001480E" w:rsidP="0001480E">
      <w:pPr>
        <w:ind w:left="4253"/>
        <w:jc w:val="both"/>
      </w:pPr>
    </w:p>
    <w:p w:rsidR="0001480E" w:rsidRPr="00BD21CB" w:rsidP="0001480E">
      <w:pPr>
        <w:ind w:left="3402"/>
        <w:jc w:val="both"/>
      </w:pPr>
      <w:r w:rsidRPr="00BD21CB">
        <w:t>Ide o</w:t>
      </w:r>
      <w:r>
        <w:t> gramatické úpravy: použitie plurálu a vyskloňovanie textu</w:t>
      </w:r>
      <w:r w:rsidRPr="00BD21CB">
        <w:t>.</w:t>
      </w:r>
    </w:p>
    <w:p w:rsidR="00096F65" w:rsidP="0001480E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01480E" w:rsidP="0001480E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096F65" w:rsidRPr="00C578CB" w:rsidP="00096F65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01480E" w:rsidP="0001480E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01480E" w:rsidRPr="00E93788" w:rsidP="0001480E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1480E" w:rsidP="0001480E">
      <w:pPr>
        <w:ind w:firstLine="284"/>
        <w:jc w:val="both"/>
      </w:pPr>
    </w:p>
    <w:p w:rsidR="0001480E" w:rsidRPr="00E51A4F" w:rsidP="0001480E">
      <w:pPr>
        <w:ind w:firstLine="284"/>
        <w:jc w:val="both"/>
      </w:pPr>
    </w:p>
    <w:p w:rsidR="0001480E" w:rsidRPr="00E51A4F" w:rsidP="0001480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b/>
        </w:rPr>
      </w:pPr>
      <w:r w:rsidRPr="00E51A4F">
        <w:rPr>
          <w:b/>
        </w:rPr>
        <w:t>K čl. I</w:t>
      </w:r>
      <w:r>
        <w:rPr>
          <w:b/>
        </w:rPr>
        <w:t>I</w:t>
      </w:r>
    </w:p>
    <w:p w:rsidR="0001480E" w:rsidRPr="005326F8" w:rsidP="0001480E">
      <w:pPr>
        <w:ind w:left="436" w:firstLine="284"/>
        <w:jc w:val="both"/>
      </w:pPr>
      <w:r w:rsidRPr="00E51A4F">
        <w:t>V čl. I</w:t>
      </w:r>
      <w:r>
        <w:t>I</w:t>
      </w:r>
      <w:r w:rsidRPr="00E51A4F">
        <w:t xml:space="preserve"> sa slová „</w:t>
      </w:r>
      <w:r>
        <w:t>1. decembra</w:t>
      </w:r>
      <w:r w:rsidRPr="00E51A4F">
        <w:t xml:space="preserve">“ </w:t>
      </w:r>
      <w:r>
        <w:t>nahrádzajú slovami</w:t>
      </w:r>
      <w:r w:rsidRPr="00E51A4F">
        <w:t xml:space="preserve"> „</w:t>
      </w:r>
      <w:r>
        <w:t>15. decembra</w:t>
      </w:r>
      <w:r w:rsidR="00D3619D">
        <w:t xml:space="preserve">“ </w:t>
      </w:r>
      <w:r w:rsidRPr="005326F8" w:rsidR="00D3619D">
        <w:t>a v tejto súvislosti sa v nadpise pod §</w:t>
      </w:r>
      <w:r w:rsidRPr="005326F8" w:rsidR="005326F8">
        <w:t xml:space="preserve"> </w:t>
      </w:r>
      <w:r w:rsidRPr="005326F8" w:rsidR="00D3619D">
        <w:t>21h (Čl. I bod 3) slová „1. decembra“ nahrádzajú slovami „15. decembra“.</w:t>
      </w:r>
    </w:p>
    <w:p w:rsidR="0001480E" w:rsidP="0001480E">
      <w:pPr>
        <w:ind w:left="4253"/>
        <w:jc w:val="both"/>
      </w:pPr>
    </w:p>
    <w:p w:rsidR="0001480E" w:rsidRPr="00BD21CB" w:rsidP="0001480E">
      <w:pPr>
        <w:ind w:left="3402"/>
        <w:jc w:val="both"/>
      </w:pPr>
      <w:r w:rsidRPr="00BD21CB">
        <w:t xml:space="preserve">Posun účinnosti je </w:t>
      </w:r>
      <w:r>
        <w:t>odôvodnený</w:t>
      </w:r>
      <w:r w:rsidRPr="00BD21CB">
        <w:t xml:space="preserve"> vzhľadom na predpokladaný termín prerokovania návrhu zákona na schôdzi Národnej rady Slovenskej republiky, ako aj potrebu dodržania lehoty podľa čl. 102 ods. 1 písm. o) Ústavy Slovenskej republiky. Posunom účinnosti sa zohľadňuje aj potrebná legisvakancia, aby sa so zákonom ešte pred nadobudnutím účinnosti mohli oboznámiť všetci jeho adresáti (čl. 6 ods. 8 Legislatívnych pravidiel tvorby zákonov č. 19/1997 Z. z.).</w:t>
      </w:r>
    </w:p>
    <w:p w:rsidR="0001480E" w:rsidP="00FA3091">
      <w:pPr>
        <w:pStyle w:val="BodyText2"/>
        <w:ind w:firstLine="708"/>
      </w:pPr>
    </w:p>
    <w:p w:rsidR="00362566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C578CB" w:rsidP="0001480E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62566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1480E" w:rsidP="0001480E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01480E" w:rsidP="0001480E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362566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1480E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1480E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1480E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bodoch spoločnej správy č.</w:t>
      </w:r>
      <w:r w:rsidR="00BF260C">
        <w:t xml:space="preserve"> </w:t>
      </w:r>
      <w:r w:rsidRPr="00214D85" w:rsidR="00096F65">
        <w:rPr>
          <w:b/>
          <w:sz w:val="26"/>
          <w:szCs w:val="26"/>
        </w:rPr>
        <w:t>1 a 2</w:t>
      </w:r>
      <w:r w:rsidRPr="00BF260C" w:rsidR="00BF260C">
        <w:rPr>
          <w:b/>
        </w:rPr>
        <w:t xml:space="preserve"> </w:t>
      </w:r>
      <w:r w:rsidRPr="00B649FD" w:rsidR="000F719E">
        <w:t xml:space="preserve">hlasovať spoločne s návrhom gestorského výboru </w:t>
      </w:r>
      <w:r w:rsidRPr="00B649FD" w:rsidR="000F719E">
        <w:rPr>
          <w:b/>
        </w:rPr>
        <w:t>schváliť.</w:t>
      </w:r>
    </w:p>
    <w:p w:rsidR="00B255AD" w:rsidP="00096F65">
      <w:pPr>
        <w:pStyle w:val="BodyText2"/>
        <w:ind w:firstLine="708"/>
      </w:pPr>
      <w:r w:rsidR="00BF260C">
        <w:t xml:space="preserve"> </w:t>
      </w:r>
    </w:p>
    <w:p w:rsidR="00096F65" w:rsidP="00096F65">
      <w:pPr>
        <w:pStyle w:val="BodyText2"/>
        <w:ind w:firstLine="708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165918" w:rsidR="00165918"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6D2512" w:rsidR="00165918">
        <w:rPr>
          <w:b/>
        </w:rPr>
        <w:t xml:space="preserve"> (tlač 1187)</w:t>
      </w:r>
      <w:r w:rsidR="00165918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096F6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165918" w:rsidR="00165918"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6D2512" w:rsidR="00165918">
        <w:rPr>
          <w:b/>
        </w:rPr>
        <w:t xml:space="preserve"> (tlač 1187</w:t>
      </w:r>
      <w:r w:rsidR="00165918">
        <w:rPr>
          <w:b/>
        </w:rPr>
        <w:t>a</w:t>
      </w:r>
      <w:r w:rsidRPr="006D2512" w:rsidR="00165918">
        <w:rPr>
          <w:b/>
        </w:rPr>
        <w:t>)</w:t>
      </w:r>
      <w:r w:rsidR="007B4079">
        <w:rPr>
          <w:b/>
        </w:rPr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</w:t>
      </w:r>
      <w:r w:rsidRPr="00FF1172">
        <w:rPr>
          <w:b/>
          <w:bCs/>
        </w:rPr>
        <w:t xml:space="preserve">. </w:t>
      </w:r>
      <w:r w:rsidR="00FD2055">
        <w:rPr>
          <w:b/>
          <w:bCs/>
        </w:rPr>
        <w:t>386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C578CB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C578CB">
        <w:rPr>
          <w:b/>
          <w:bCs/>
        </w:rPr>
        <w:t>októbra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18486F" w:rsidP="00A46744">
      <w:pPr>
        <w:ind w:firstLine="708"/>
        <w:jc w:val="both"/>
        <w:rPr>
          <w:bCs/>
        </w:rPr>
      </w:pPr>
    </w:p>
    <w:p w:rsidR="00096F65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165918">
        <w:rPr>
          <w:bCs/>
        </w:rPr>
        <w:t>spoločného</w:t>
      </w:r>
      <w:r w:rsidR="000E13CB">
        <w:rPr>
          <w:bCs/>
        </w:rPr>
        <w:t xml:space="preserve"> spravodaj</w:t>
      </w:r>
      <w:r w:rsidR="00165918">
        <w:rPr>
          <w:bCs/>
        </w:rPr>
        <w:t>cu</w:t>
      </w:r>
      <w:r w:rsidR="00104881">
        <w:rPr>
          <w:bCs/>
        </w:rPr>
        <w:t xml:space="preserve"> </w:t>
      </w:r>
      <w:r w:rsidRPr="00165918" w:rsidR="00165918">
        <w:rPr>
          <w:b/>
          <w:bCs/>
        </w:rPr>
        <w:t>Milana Kuriaka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657E4F" w:rsidP="00A46744">
      <w:pPr>
        <w:ind w:firstLine="708"/>
        <w:jc w:val="both"/>
      </w:pP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6F8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DC7"/>
    <w:multiLevelType w:val="hybridMultilevel"/>
    <w:tmpl w:val="45A2BCAA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20E5387C"/>
    <w:multiLevelType w:val="hybridMultilevel"/>
    <w:tmpl w:val="6B087D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6163EE"/>
    <w:multiLevelType w:val="hybridMultilevel"/>
    <w:tmpl w:val="CB66C2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921</cp:revision>
  <cp:lastPrinted>2022-09-12T11:45:00Z</cp:lastPrinted>
  <dcterms:created xsi:type="dcterms:W3CDTF">2002-11-04T13:16:00Z</dcterms:created>
  <dcterms:modified xsi:type="dcterms:W3CDTF">2022-10-18T14:41:00Z</dcterms:modified>
</cp:coreProperties>
</file>