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F67A0C">
        <w:rPr>
          <w:sz w:val="20"/>
        </w:rPr>
        <w:t>1</w:t>
      </w:r>
      <w:r w:rsidR="00E12F2C">
        <w:rPr>
          <w:sz w:val="20"/>
        </w:rPr>
        <w:t>1</w:t>
      </w:r>
      <w:r w:rsidR="00D51C5C">
        <w:rPr>
          <w:sz w:val="20"/>
        </w:rPr>
        <w:t>37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6264E">
        <w:t>1685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36264E">
        <w:rPr>
          <w:spacing w:val="0"/>
          <w:szCs w:val="22"/>
        </w:rPr>
        <w:t>zo 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36264E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F67A0C" w:rsidP="00A15C08">
      <w:pPr>
        <w:jc w:val="both"/>
      </w:pPr>
      <w:r w:rsidRPr="00F67A0C" w:rsidR="008835B5">
        <w:rPr>
          <w:rFonts w:cs="Arial"/>
          <w:bCs/>
          <w:szCs w:val="22"/>
        </w:rPr>
        <w:t>k</w:t>
      </w:r>
      <w:r w:rsidRPr="00F67A0C" w:rsidR="00DD0E0D">
        <w:t xml:space="preserve"> </w:t>
      </w:r>
      <w:r w:rsidRPr="00F67A0C" w:rsidR="00F67A0C">
        <w:t>vládnemu návrhu zákona o profesionálnych náhradných rodičoch a o zmene a doplnení niektorých zákonov (tlač 1011)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F67A0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F67A0C">
        <w:t>v</w:t>
      </w:r>
      <w:r w:rsidRPr="00F67A0C" w:rsidR="00F67A0C">
        <w:t>ládny návrh zákona o profesionálnych náhradných rodičoch a o zmene a doplnení niektorých zákonov</w:t>
      </w:r>
      <w:r w:rsidRPr="008214F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64E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5E6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26728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2D70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1C5C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2F2C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2022-09-09T06:56:00Z</cp:lastPrinted>
  <dcterms:created xsi:type="dcterms:W3CDTF">2022-09-09T06:26:00Z</dcterms:created>
  <dcterms:modified xsi:type="dcterms:W3CDTF">2022-10-13T09:25:00Z</dcterms:modified>
</cp:coreProperties>
</file>