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A9" w:rsidRPr="00E35790" w:rsidRDefault="008803A9" w:rsidP="008803A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8803A9" w:rsidRPr="00E35790" w:rsidRDefault="008803A9" w:rsidP="008803A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8803A9" w:rsidRPr="00E35790" w:rsidRDefault="008803A9" w:rsidP="008803A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CRD-1853/2022</w:t>
      </w:r>
    </w:p>
    <w:p w:rsidR="008803A9" w:rsidRDefault="008803A9" w:rsidP="008803A9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8803A9" w:rsidRDefault="008803A9" w:rsidP="008803A9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8803A9" w:rsidRPr="00D25F2F" w:rsidRDefault="008803A9" w:rsidP="008803A9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1146a</w:t>
      </w:r>
    </w:p>
    <w:p w:rsidR="008803A9" w:rsidRPr="00E35790" w:rsidRDefault="008803A9" w:rsidP="008803A9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8803A9" w:rsidRPr="00E35790" w:rsidRDefault="008803A9" w:rsidP="008803A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8803A9" w:rsidRPr="008803A9" w:rsidRDefault="008803A9" w:rsidP="008803A9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 w:rsidRPr="008803A9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Pr="008803A9">
        <w:rPr>
          <w:rFonts w:ascii="Times New Roman" w:hAnsi="Times New Roman"/>
          <w:b/>
        </w:rPr>
        <w:t xml:space="preserve">poslankyne Národnej rady Slovenskej republiky Jany ŽITŇANSKEJ na  vydanie  zákona, ktorým sa mení zákon č. 447/2008 Z. z. o peňažných príspevkoch na kompenzáciu ťažkého zdravotného postihnutia v znení neskorších predpisov (tlač 1146) </w:t>
      </w:r>
    </w:p>
    <w:p w:rsidR="008803A9" w:rsidRPr="00725F16" w:rsidRDefault="008803A9" w:rsidP="008803A9">
      <w:pPr>
        <w:jc w:val="both"/>
        <w:rPr>
          <w:rFonts w:ascii="Times New Roman" w:hAnsi="Times New Roman"/>
          <w:b/>
          <w:szCs w:val="24"/>
        </w:rPr>
      </w:pPr>
      <w:r w:rsidRPr="00725F16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8803A9" w:rsidRDefault="008803A9" w:rsidP="008803A9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8803A9" w:rsidRPr="00B46B55" w:rsidRDefault="008803A9" w:rsidP="008803A9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B46B55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B46B55">
        <w:rPr>
          <w:rFonts w:ascii="Times New Roman" w:hAnsi="Times New Roman"/>
          <w:b/>
          <w:szCs w:val="24"/>
        </w:rPr>
        <w:t xml:space="preserve">k návrhu </w:t>
      </w:r>
      <w:r w:rsidRPr="002F401E">
        <w:rPr>
          <w:rFonts w:ascii="Times New Roman" w:hAnsi="Times New Roman"/>
        </w:rPr>
        <w:t xml:space="preserve">poslankyne Národnej rady Slovenskej republiky Jany ŽITŇANSKEJ na  vydanie  zákona, ktorým sa mení zákon č. 447/2008 Z. z. o peňažných príspevkoch na kompenzáciu ťažkého zdravotného postihnutia v znení neskorších predpisov </w:t>
      </w:r>
      <w:r w:rsidRPr="002F401E">
        <w:rPr>
          <w:rFonts w:ascii="Times New Roman" w:hAnsi="Times New Roman"/>
          <w:b/>
        </w:rPr>
        <w:t>(tlač 1146</w:t>
      </w:r>
      <w:r>
        <w:rPr>
          <w:rFonts w:ascii="Times New Roman" w:hAnsi="Times New Roman"/>
          <w:b/>
        </w:rPr>
        <w:t xml:space="preserve">) </w:t>
      </w:r>
      <w:r w:rsidRPr="00B46B55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B46B55">
        <w:rPr>
          <w:rFonts w:ascii="Times New Roman" w:hAnsi="Times New Roman"/>
          <w:b/>
          <w:bCs/>
        </w:rPr>
        <w:t>spoločnú správu</w:t>
      </w:r>
      <w:r w:rsidRPr="00B46B55">
        <w:rPr>
          <w:rFonts w:ascii="Times New Roman" w:hAnsi="Times New Roman"/>
        </w:rPr>
        <w:t xml:space="preserve"> výborov Národnej rady Slovenskej republiky:</w:t>
      </w:r>
    </w:p>
    <w:p w:rsidR="008803A9" w:rsidRPr="00B46B55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803A9" w:rsidRPr="00E35790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8803A9" w:rsidRPr="00E35790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803A9" w:rsidRPr="00E35790" w:rsidRDefault="008803A9" w:rsidP="008803A9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FD0F41">
        <w:rPr>
          <w:rFonts w:ascii="Times New Roman" w:hAnsi="Times New Roman"/>
          <w:lang w:eastAsia="sk-SK"/>
        </w:rPr>
        <w:t xml:space="preserve"> 1592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FD0F41">
        <w:rPr>
          <w:rFonts w:ascii="Times New Roman" w:hAnsi="Times New Roman"/>
          <w:lang w:eastAsia="sk-SK"/>
        </w:rPr>
        <w:t>21</w:t>
      </w:r>
      <w:r>
        <w:rPr>
          <w:rFonts w:ascii="Times New Roman" w:hAnsi="Times New Roman"/>
          <w:lang w:eastAsia="sk-SK"/>
        </w:rPr>
        <w:t>. septembra 2022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8803A9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 </w:t>
      </w:r>
    </w:p>
    <w:p w:rsidR="008803A9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Výboru Národnej rady Slovenskej republiky pre financie a rozpočet a </w:t>
      </w:r>
    </w:p>
    <w:p w:rsidR="008803A9" w:rsidRPr="005D244C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8803A9" w:rsidRDefault="008803A9" w:rsidP="008803A9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8803A9" w:rsidRPr="003C5E8A" w:rsidRDefault="008803A9" w:rsidP="008803A9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8803A9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803A9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803A9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803A9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F83C38" w:rsidRDefault="00F83C38" w:rsidP="008803A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803A9" w:rsidRPr="00E35790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8803A9" w:rsidRPr="00E35790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803A9" w:rsidRPr="00E35790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8803A9" w:rsidRPr="00D056E2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F83C38" w:rsidRDefault="00F83C38" w:rsidP="008803A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803A9" w:rsidRPr="00E35790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8803A9" w:rsidRPr="00011996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8803A9" w:rsidRPr="00B46B55" w:rsidRDefault="008803A9" w:rsidP="008803A9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N</w:t>
      </w:r>
      <w:r w:rsidRPr="002F401E">
        <w:rPr>
          <w:rFonts w:ascii="Times New Roman" w:hAnsi="Times New Roman"/>
          <w:szCs w:val="24"/>
        </w:rPr>
        <w:t xml:space="preserve">ávrh </w:t>
      </w:r>
      <w:r w:rsidRPr="002F401E">
        <w:rPr>
          <w:rFonts w:ascii="Times New Roman" w:hAnsi="Times New Roman"/>
        </w:rPr>
        <w:t xml:space="preserve">poslankyne Národnej rady Slovenskej republiky Jany ŽITŇANSKEJ na  vydanie  zákona, ktorým sa mení zákon č. 447/2008 Z. z. o peňažných príspevkoch na kompenzáciu ťažkého zdravotného postihnutia v znení neskorších predpisov </w:t>
      </w:r>
      <w:r w:rsidRPr="002F401E">
        <w:rPr>
          <w:rFonts w:ascii="Times New Roman" w:hAnsi="Times New Roman"/>
          <w:b/>
        </w:rPr>
        <w:t xml:space="preserve">(tlač 1146) </w:t>
      </w:r>
      <w:r w:rsidRPr="00B46B55">
        <w:rPr>
          <w:rFonts w:ascii="Times New Roman" w:hAnsi="Times New Roman"/>
          <w:b/>
          <w:lang w:eastAsia="sk-SK"/>
        </w:rPr>
        <w:t xml:space="preserve">prerokovali a </w:t>
      </w:r>
      <w:r w:rsidRPr="00B46B55">
        <w:rPr>
          <w:rFonts w:ascii="Times New Roman" w:hAnsi="Times New Roman"/>
          <w:b/>
          <w:bCs/>
          <w:szCs w:val="24"/>
        </w:rPr>
        <w:t xml:space="preserve">odporučili </w:t>
      </w:r>
      <w:r w:rsidRPr="00B46B55">
        <w:rPr>
          <w:rFonts w:ascii="Times New Roman" w:hAnsi="Times New Roman"/>
          <w:szCs w:val="24"/>
        </w:rPr>
        <w:t xml:space="preserve">Národnej rade Slovenskej republiky </w:t>
      </w:r>
      <w:r w:rsidRPr="00B46B55">
        <w:rPr>
          <w:rFonts w:ascii="Times New Roman" w:hAnsi="Times New Roman"/>
          <w:b/>
          <w:bCs/>
          <w:szCs w:val="24"/>
        </w:rPr>
        <w:t>schváliť</w:t>
      </w:r>
      <w:r w:rsidRPr="00B46B55">
        <w:rPr>
          <w:rFonts w:ascii="Times New Roman" w:hAnsi="Times New Roman"/>
          <w:szCs w:val="24"/>
        </w:rPr>
        <w:t>:</w:t>
      </w:r>
    </w:p>
    <w:p w:rsidR="008803A9" w:rsidRPr="00652E81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803A9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F83C38">
        <w:rPr>
          <w:rFonts w:ascii="Times New Roman" w:hAnsi="Times New Roman"/>
        </w:rPr>
        <w:t xml:space="preserve"> 607</w:t>
      </w:r>
      <w:r>
        <w:rPr>
          <w:rFonts w:ascii="Times New Roman" w:hAnsi="Times New Roman"/>
        </w:rPr>
        <w:t xml:space="preserve">  z</w:t>
      </w:r>
      <w:r w:rsidR="00F83C38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F83C38">
        <w:rPr>
          <w:rFonts w:ascii="Times New Roman" w:hAnsi="Times New Roman"/>
        </w:rPr>
        <w:t>14</w:t>
      </w:r>
      <w:r>
        <w:rPr>
          <w:rFonts w:ascii="Times New Roman" w:hAnsi="Times New Roman"/>
        </w:rPr>
        <w:t>. októbra 2022,</w:t>
      </w:r>
    </w:p>
    <w:p w:rsidR="008803A9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financie a rozpočet uznesením č. </w:t>
      </w:r>
      <w:r w:rsidR="00C3044B">
        <w:rPr>
          <w:rFonts w:ascii="Times New Roman" w:hAnsi="Times New Roman"/>
        </w:rPr>
        <w:t>373</w:t>
      </w:r>
      <w:r>
        <w:rPr>
          <w:rFonts w:ascii="Times New Roman" w:hAnsi="Times New Roman"/>
        </w:rPr>
        <w:t xml:space="preserve"> z </w:t>
      </w:r>
      <w:r w:rsidR="00C3044B">
        <w:rPr>
          <w:rFonts w:ascii="Times New Roman" w:hAnsi="Times New Roman"/>
        </w:rPr>
        <w:t>13</w:t>
      </w:r>
      <w:r>
        <w:rPr>
          <w:rFonts w:ascii="Times New Roman" w:hAnsi="Times New Roman"/>
        </w:rPr>
        <w:t>. októbra 2022,</w:t>
      </w:r>
    </w:p>
    <w:p w:rsidR="008803A9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sociálne veci uznesením č. </w:t>
      </w:r>
      <w:r w:rsidR="00FD0F41">
        <w:rPr>
          <w:rFonts w:ascii="Times New Roman" w:hAnsi="Times New Roman"/>
        </w:rPr>
        <w:t>221</w:t>
      </w:r>
      <w:r>
        <w:rPr>
          <w:rFonts w:ascii="Times New Roman" w:hAnsi="Times New Roman"/>
        </w:rPr>
        <w:t xml:space="preserve"> z</w:t>
      </w:r>
      <w:r w:rsidR="00FD0F41">
        <w:rPr>
          <w:rFonts w:ascii="Times New Roman" w:hAnsi="Times New Roman"/>
        </w:rPr>
        <w:t xml:space="preserve"> 12</w:t>
      </w:r>
      <w:r>
        <w:rPr>
          <w:rFonts w:ascii="Times New Roman" w:hAnsi="Times New Roman"/>
        </w:rPr>
        <w:t>. októbra 2022</w:t>
      </w:r>
      <w:r w:rsidR="00FD0F41">
        <w:rPr>
          <w:rFonts w:ascii="Times New Roman" w:hAnsi="Times New Roman"/>
        </w:rPr>
        <w:t>.</w:t>
      </w:r>
    </w:p>
    <w:p w:rsidR="008803A9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8803A9" w:rsidRPr="00E35790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8803A9" w:rsidRPr="00E35790" w:rsidRDefault="008803A9" w:rsidP="008803A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</w:rPr>
        <w:tab/>
      </w:r>
    </w:p>
    <w:p w:rsidR="008803A9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4512FD" w:rsidRPr="007E1EF4" w:rsidRDefault="004512FD" w:rsidP="004512FD">
      <w:pPr>
        <w:tabs>
          <w:tab w:val="left" w:pos="284"/>
        </w:tabs>
        <w:spacing w:line="360" w:lineRule="auto"/>
        <w:jc w:val="both"/>
      </w:pPr>
    </w:p>
    <w:p w:rsidR="004512FD" w:rsidRPr="004512FD" w:rsidRDefault="004512FD" w:rsidP="004512FD">
      <w:pPr>
        <w:pStyle w:val="Odsekzoznamu"/>
        <w:widowControl w:val="0"/>
        <w:numPr>
          <w:ilvl w:val="0"/>
          <w:numId w:val="1"/>
        </w:numPr>
        <w:tabs>
          <w:tab w:val="center" w:pos="4536"/>
          <w:tab w:val="left" w:pos="6410"/>
        </w:tabs>
        <w:autoSpaceDE w:val="0"/>
        <w:autoSpaceDN w:val="0"/>
        <w:adjustRightInd w:val="0"/>
        <w:spacing w:after="240" w:line="276" w:lineRule="auto"/>
        <w:ind w:left="360"/>
        <w:jc w:val="both"/>
        <w:rPr>
          <w:bCs/>
          <w:iCs/>
        </w:rPr>
      </w:pPr>
      <w:r w:rsidRPr="004512FD">
        <w:rPr>
          <w:bCs/>
          <w:iCs/>
        </w:rPr>
        <w:t>V čl. I, v názve zákona sa za slovo „postihnutia“ vkladajú slová „a o zmene a doplnení niektorých zákonov“.</w:t>
      </w:r>
    </w:p>
    <w:p w:rsidR="004512FD" w:rsidRPr="004512FD" w:rsidRDefault="004512FD" w:rsidP="004512FD">
      <w:pPr>
        <w:spacing w:line="276" w:lineRule="auto"/>
        <w:ind w:left="3685"/>
        <w:jc w:val="both"/>
        <w:rPr>
          <w:rFonts w:ascii="Times New Roman" w:hAnsi="Times New Roman"/>
          <w:szCs w:val="24"/>
        </w:rPr>
      </w:pPr>
      <w:r w:rsidRPr="004512FD">
        <w:rPr>
          <w:rFonts w:ascii="Times New Roman" w:hAnsi="Times New Roman"/>
          <w:szCs w:val="24"/>
        </w:rPr>
        <w:t>Legislatívno-technická úprava; korekcia názvu zákona.</w:t>
      </w:r>
    </w:p>
    <w:p w:rsidR="00F83C38" w:rsidRDefault="00F83C38" w:rsidP="00F83C38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</w:p>
    <w:p w:rsidR="00F83C38" w:rsidRPr="00C3044B" w:rsidRDefault="00F83C38" w:rsidP="00F83C38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C3044B">
        <w:rPr>
          <w:rFonts w:ascii="Times New Roman" w:hAnsi="Times New Roman"/>
          <w:b/>
          <w:szCs w:val="24"/>
        </w:rPr>
        <w:t>Výbor NR SR pre financie a rozpočet</w:t>
      </w:r>
    </w:p>
    <w:p w:rsidR="00F83C38" w:rsidRDefault="00F83C38" w:rsidP="00F83C38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F83C38" w:rsidRPr="002F36E6" w:rsidRDefault="00F83C38" w:rsidP="00F83C38">
      <w:pPr>
        <w:tabs>
          <w:tab w:val="left" w:pos="-1985"/>
          <w:tab w:val="left" w:pos="709"/>
          <w:tab w:val="left" w:pos="1077"/>
        </w:tabs>
        <w:spacing w:line="480" w:lineRule="auto"/>
        <w:ind w:left="4956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4512FD" w:rsidRPr="004512FD" w:rsidRDefault="004512FD" w:rsidP="00F83C38">
      <w:pPr>
        <w:spacing w:line="276" w:lineRule="auto"/>
        <w:ind w:left="4393"/>
        <w:jc w:val="both"/>
        <w:rPr>
          <w:rFonts w:ascii="Times New Roman" w:hAnsi="Times New Roman"/>
          <w:szCs w:val="24"/>
        </w:rPr>
      </w:pPr>
    </w:p>
    <w:p w:rsidR="004512FD" w:rsidRPr="004512FD" w:rsidRDefault="004512FD" w:rsidP="004512FD">
      <w:pPr>
        <w:spacing w:line="276" w:lineRule="auto"/>
        <w:ind w:left="3685"/>
        <w:jc w:val="both"/>
        <w:rPr>
          <w:rFonts w:ascii="Times New Roman" w:hAnsi="Times New Roman"/>
          <w:i/>
          <w:szCs w:val="24"/>
        </w:rPr>
      </w:pPr>
    </w:p>
    <w:p w:rsidR="004512FD" w:rsidRPr="004512FD" w:rsidRDefault="004512FD" w:rsidP="004512FD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360"/>
      </w:pPr>
      <w:r w:rsidRPr="004512FD">
        <w:t>V čl. I, 3. bod znie:</w:t>
      </w:r>
    </w:p>
    <w:p w:rsidR="004512FD" w:rsidRPr="004512FD" w:rsidRDefault="004512FD" w:rsidP="004512FD">
      <w:pPr>
        <w:pStyle w:val="Odsekzoznamu"/>
        <w:spacing w:line="276" w:lineRule="auto"/>
        <w:ind w:left="283"/>
        <w:jc w:val="both"/>
      </w:pPr>
      <w:r w:rsidRPr="004512FD">
        <w:t>„3. V § 40 ods. 9 sa slová „a 10“ nahrádzajú slovami „a 8“ a vypúšťajú sa slová „alebo nepoberá dávky dôchodkového poistenia, dávky výsluhového zabezpečenia alebo dôchodky starobného dôchodkového sporenia“.“.</w:t>
      </w:r>
    </w:p>
    <w:p w:rsidR="004512FD" w:rsidRPr="004512FD" w:rsidRDefault="004512FD" w:rsidP="004512FD">
      <w:pPr>
        <w:spacing w:line="276" w:lineRule="auto"/>
        <w:ind w:left="3685"/>
        <w:jc w:val="both"/>
        <w:rPr>
          <w:rFonts w:ascii="Times New Roman" w:hAnsi="Times New Roman"/>
          <w:szCs w:val="24"/>
        </w:rPr>
      </w:pPr>
    </w:p>
    <w:p w:rsidR="004512FD" w:rsidRPr="004512FD" w:rsidRDefault="004512FD" w:rsidP="004512FD">
      <w:pPr>
        <w:spacing w:line="276" w:lineRule="auto"/>
        <w:ind w:left="3685"/>
        <w:jc w:val="both"/>
        <w:rPr>
          <w:rFonts w:ascii="Times New Roman" w:hAnsi="Times New Roman"/>
          <w:i/>
          <w:szCs w:val="24"/>
        </w:rPr>
      </w:pPr>
      <w:r w:rsidRPr="004512FD">
        <w:rPr>
          <w:rFonts w:ascii="Times New Roman" w:hAnsi="Times New Roman"/>
          <w:szCs w:val="24"/>
        </w:rPr>
        <w:lastRenderedPageBreak/>
        <w:t>Legislatívno-technická úprava; oprava vnútorných odkazov, ktorá reaguje na  prečíslovanie odsekov v § 40 (čl. I, 2. bod).</w:t>
      </w:r>
    </w:p>
    <w:p w:rsidR="00F83C38" w:rsidRDefault="00F83C38" w:rsidP="00F83C38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</w:p>
    <w:p w:rsidR="00F83C38" w:rsidRPr="00C3044B" w:rsidRDefault="00F83C38" w:rsidP="00F83C38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C3044B">
        <w:rPr>
          <w:rFonts w:ascii="Times New Roman" w:hAnsi="Times New Roman"/>
          <w:b/>
          <w:szCs w:val="24"/>
        </w:rPr>
        <w:t>Výbor NR SR pre financie a rozpočet</w:t>
      </w:r>
    </w:p>
    <w:p w:rsidR="00F83C38" w:rsidRDefault="00F83C38" w:rsidP="00F83C38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F83C38" w:rsidRPr="002F36E6" w:rsidRDefault="00F83C38" w:rsidP="00F83C38">
      <w:pPr>
        <w:tabs>
          <w:tab w:val="left" w:pos="-1985"/>
          <w:tab w:val="left" w:pos="709"/>
          <w:tab w:val="left" w:pos="1077"/>
        </w:tabs>
        <w:spacing w:line="480" w:lineRule="auto"/>
        <w:ind w:left="4956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4512FD" w:rsidRPr="004512FD" w:rsidRDefault="004512FD" w:rsidP="004512FD">
      <w:pPr>
        <w:pStyle w:val="Odsekzoznamu"/>
        <w:spacing w:line="276" w:lineRule="auto"/>
        <w:ind w:left="654"/>
      </w:pPr>
    </w:p>
    <w:p w:rsidR="004512FD" w:rsidRPr="004512FD" w:rsidRDefault="004512FD" w:rsidP="004512FD">
      <w:pPr>
        <w:pStyle w:val="Odsekzoznamu"/>
        <w:spacing w:line="276" w:lineRule="auto"/>
        <w:ind w:left="654"/>
      </w:pPr>
    </w:p>
    <w:p w:rsidR="004512FD" w:rsidRPr="004512FD" w:rsidRDefault="004512FD" w:rsidP="004512FD">
      <w:pPr>
        <w:pStyle w:val="Odsekzoznamu"/>
        <w:numPr>
          <w:ilvl w:val="0"/>
          <w:numId w:val="1"/>
        </w:numPr>
        <w:spacing w:after="160" w:line="276" w:lineRule="auto"/>
        <w:ind w:left="360"/>
      </w:pPr>
      <w:r w:rsidRPr="004512FD">
        <w:t>V čl. I, sa za 3. bod vkladá nový 4. bod, ktorý znie:</w:t>
      </w:r>
    </w:p>
    <w:p w:rsidR="004512FD" w:rsidRPr="004512FD" w:rsidRDefault="004512FD" w:rsidP="004512FD">
      <w:pPr>
        <w:pStyle w:val="Odsekzoznamu"/>
        <w:spacing w:line="276" w:lineRule="auto"/>
        <w:ind w:left="360"/>
      </w:pPr>
    </w:p>
    <w:p w:rsidR="004512FD" w:rsidRPr="004512FD" w:rsidRDefault="004512FD" w:rsidP="004512FD">
      <w:pPr>
        <w:pStyle w:val="Odsekzoznamu"/>
        <w:spacing w:line="276" w:lineRule="auto"/>
        <w:ind w:left="360"/>
      </w:pPr>
      <w:r w:rsidRPr="004512FD">
        <w:t>„4. V § 40 ods. 10 sa slová „až 10“ nahrádzajú slovami „a 8“.“.</w:t>
      </w:r>
    </w:p>
    <w:p w:rsidR="004512FD" w:rsidRPr="004512FD" w:rsidRDefault="004512FD" w:rsidP="004512FD">
      <w:pPr>
        <w:pStyle w:val="Odsekzoznamu"/>
        <w:spacing w:line="276" w:lineRule="auto"/>
        <w:ind w:left="360"/>
      </w:pPr>
    </w:p>
    <w:p w:rsidR="004512FD" w:rsidRPr="004512FD" w:rsidRDefault="004512FD" w:rsidP="004512FD">
      <w:pPr>
        <w:spacing w:line="276" w:lineRule="auto"/>
        <w:rPr>
          <w:rFonts w:ascii="Times New Roman" w:hAnsi="Times New Roman"/>
          <w:szCs w:val="24"/>
        </w:rPr>
      </w:pPr>
      <w:r w:rsidRPr="004512FD">
        <w:rPr>
          <w:rFonts w:ascii="Times New Roman" w:hAnsi="Times New Roman"/>
          <w:szCs w:val="24"/>
        </w:rPr>
        <w:t xml:space="preserve">                   Nasledujúce body sa primerane prečíslujú.</w:t>
      </w:r>
    </w:p>
    <w:p w:rsidR="004512FD" w:rsidRPr="004512FD" w:rsidRDefault="004512FD" w:rsidP="004512FD">
      <w:pPr>
        <w:spacing w:line="276" w:lineRule="auto"/>
        <w:rPr>
          <w:rFonts w:ascii="Times New Roman" w:hAnsi="Times New Roman"/>
          <w:szCs w:val="24"/>
        </w:rPr>
      </w:pPr>
    </w:p>
    <w:p w:rsidR="004512FD" w:rsidRPr="004512FD" w:rsidRDefault="004512FD" w:rsidP="004512FD">
      <w:pPr>
        <w:spacing w:line="276" w:lineRule="auto"/>
        <w:ind w:left="3685"/>
        <w:jc w:val="both"/>
        <w:rPr>
          <w:rFonts w:ascii="Times New Roman" w:hAnsi="Times New Roman"/>
          <w:i/>
          <w:szCs w:val="24"/>
        </w:rPr>
      </w:pPr>
      <w:r w:rsidRPr="004512FD">
        <w:rPr>
          <w:rFonts w:ascii="Times New Roman" w:hAnsi="Times New Roman"/>
          <w:szCs w:val="24"/>
        </w:rPr>
        <w:t>Legislatívno-technická úprava; oprava vnútorného odkazu, ktorá reaguje na  prečíslovanie odsekov v § 40 (čl. I, 2. bod).</w:t>
      </w:r>
    </w:p>
    <w:p w:rsidR="004512FD" w:rsidRPr="004512FD" w:rsidRDefault="004512FD" w:rsidP="004512F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  <w:szCs w:val="24"/>
        </w:rPr>
      </w:pPr>
    </w:p>
    <w:p w:rsidR="008803A9" w:rsidRPr="00C3044B" w:rsidRDefault="008803A9" w:rsidP="00F83C38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C3044B">
        <w:rPr>
          <w:rFonts w:ascii="Times New Roman" w:hAnsi="Times New Roman"/>
          <w:b/>
          <w:szCs w:val="24"/>
        </w:rPr>
        <w:t>Výbor NR SR pre financie a rozpočet</w:t>
      </w:r>
    </w:p>
    <w:p w:rsidR="008803A9" w:rsidRDefault="008803A9" w:rsidP="00F83C38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8803A9" w:rsidRPr="002F36E6" w:rsidRDefault="008803A9" w:rsidP="00F83C38">
      <w:pPr>
        <w:tabs>
          <w:tab w:val="left" w:pos="-1985"/>
          <w:tab w:val="left" w:pos="709"/>
          <w:tab w:val="left" w:pos="1077"/>
        </w:tabs>
        <w:spacing w:line="480" w:lineRule="auto"/>
        <w:ind w:left="4956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8803A9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803A9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8803A9" w:rsidRPr="00E35790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803A9" w:rsidRPr="00E426B7" w:rsidRDefault="008803A9" w:rsidP="008803A9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B46B55">
        <w:rPr>
          <w:rFonts w:ascii="Times New Roman" w:hAnsi="Times New Roman"/>
          <w:b/>
          <w:szCs w:val="24"/>
        </w:rPr>
        <w:t>Gestorský výbor</w:t>
      </w:r>
      <w:r w:rsidRPr="00B46B55">
        <w:rPr>
          <w:rFonts w:ascii="Times New Roman" w:hAnsi="Times New Roman"/>
          <w:szCs w:val="24"/>
        </w:rPr>
        <w:t xml:space="preserve"> na základe stanovísk výborov </w:t>
      </w:r>
      <w:r w:rsidRPr="00FD0F41">
        <w:rPr>
          <w:rFonts w:ascii="Times New Roman" w:hAnsi="Times New Roman"/>
          <w:szCs w:val="24"/>
        </w:rPr>
        <w:t xml:space="preserve">k návrhu </w:t>
      </w:r>
      <w:r w:rsidRPr="00FD0F41">
        <w:rPr>
          <w:rFonts w:ascii="Times New Roman" w:hAnsi="Times New Roman"/>
        </w:rPr>
        <w:t>poslankyne</w:t>
      </w:r>
      <w:r w:rsidRPr="002F401E">
        <w:rPr>
          <w:rFonts w:ascii="Times New Roman" w:hAnsi="Times New Roman"/>
        </w:rPr>
        <w:t xml:space="preserve"> Národnej rady Slovenskej republiky Jany ŽITŇANSKEJ na  vydanie  zákona, ktorým sa mení zákon </w:t>
      </w:r>
      <w:r w:rsidR="00F83C38">
        <w:rPr>
          <w:rFonts w:ascii="Times New Roman" w:hAnsi="Times New Roman"/>
        </w:rPr>
        <w:br/>
      </w:r>
      <w:r w:rsidRPr="002F401E">
        <w:rPr>
          <w:rFonts w:ascii="Times New Roman" w:hAnsi="Times New Roman"/>
        </w:rPr>
        <w:t xml:space="preserve">č. 447/2008 Z. z. o peňažných príspevkoch na kompenzáciu ťažkého zdravotného postihnutia v znení neskorších predpisov </w:t>
      </w:r>
      <w:r w:rsidRPr="002F401E">
        <w:rPr>
          <w:rFonts w:ascii="Times New Roman" w:hAnsi="Times New Roman"/>
          <w:b/>
        </w:rPr>
        <w:t>(tlač 1146)</w:t>
      </w:r>
      <w:r w:rsidRPr="00B46B55">
        <w:rPr>
          <w:rFonts w:ascii="Times New Roman" w:hAnsi="Times New Roman"/>
          <w:b/>
        </w:rPr>
        <w:t xml:space="preserve"> </w:t>
      </w:r>
      <w:r w:rsidRPr="00B46B55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B46B55">
        <w:rPr>
          <w:rFonts w:ascii="Times New Roman" w:hAnsi="Times New Roman"/>
          <w:b/>
          <w:szCs w:val="24"/>
        </w:rPr>
        <w:t>odporúča</w:t>
      </w:r>
      <w:r w:rsidRPr="00B46B55">
        <w:rPr>
          <w:rFonts w:ascii="Times New Roman" w:hAnsi="Times New Roman"/>
          <w:szCs w:val="24"/>
        </w:rPr>
        <w:t xml:space="preserve"> Národnej rade Slovenskej republiky návrh </w:t>
      </w:r>
      <w:r w:rsidRPr="00E426B7">
        <w:rPr>
          <w:rFonts w:ascii="Times New Roman" w:hAnsi="Times New Roman"/>
          <w:szCs w:val="24"/>
        </w:rPr>
        <w:t xml:space="preserve">zákona v znení schválených pozmeňujúcich a doplňujúcich  návrhov </w:t>
      </w:r>
    </w:p>
    <w:p w:rsidR="008803A9" w:rsidRPr="00A90C6D" w:rsidRDefault="008803A9" w:rsidP="008803A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803A9" w:rsidRPr="00047234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8803A9" w:rsidRDefault="008803A9" w:rsidP="008803A9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8803A9" w:rsidRDefault="008803A9" w:rsidP="008803A9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F83C38" w:rsidRDefault="00F83C38" w:rsidP="00F83C38">
      <w:pPr>
        <w:pStyle w:val="Zkladntext2"/>
        <w:tabs>
          <w:tab w:val="left" w:pos="-1985"/>
          <w:tab w:val="left" w:pos="709"/>
          <w:tab w:val="left" w:pos="1077"/>
        </w:tabs>
        <w:spacing w:line="240" w:lineRule="auto"/>
        <w:jc w:val="center"/>
        <w:rPr>
          <w:rFonts w:ascii="Times New Roman" w:hAnsi="Times New Roman"/>
          <w:b/>
          <w:lang w:eastAsia="sk-SK"/>
        </w:rPr>
      </w:pPr>
    </w:p>
    <w:p w:rsidR="008803A9" w:rsidRPr="002877A4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2877A4">
        <w:rPr>
          <w:rFonts w:ascii="Times New Roman" w:hAnsi="Times New Roman"/>
          <w:szCs w:val="24"/>
        </w:rPr>
        <w:t xml:space="preserve">Gestorský výbor odporúča </w:t>
      </w:r>
      <w:r w:rsidRPr="00F83C38">
        <w:rPr>
          <w:rFonts w:ascii="Times New Roman" w:hAnsi="Times New Roman"/>
          <w:b/>
          <w:szCs w:val="24"/>
        </w:rPr>
        <w:t>hlasovať o</w:t>
      </w:r>
      <w:r w:rsidR="00C3044B" w:rsidRPr="00F83C38">
        <w:rPr>
          <w:rFonts w:ascii="Times New Roman" w:hAnsi="Times New Roman"/>
          <w:b/>
          <w:szCs w:val="24"/>
        </w:rPr>
        <w:t> </w:t>
      </w:r>
      <w:r w:rsidRPr="00F83C38">
        <w:rPr>
          <w:rFonts w:ascii="Times New Roman" w:hAnsi="Times New Roman"/>
          <w:b/>
          <w:szCs w:val="24"/>
        </w:rPr>
        <w:t>návrhoch</w:t>
      </w:r>
      <w:r w:rsidR="00C3044B" w:rsidRPr="00F83C38">
        <w:rPr>
          <w:rFonts w:ascii="Times New Roman" w:hAnsi="Times New Roman"/>
          <w:b/>
          <w:szCs w:val="24"/>
        </w:rPr>
        <w:t xml:space="preserve"> 1</w:t>
      </w:r>
      <w:r w:rsidRPr="00F83C38">
        <w:rPr>
          <w:rFonts w:ascii="Times New Roman" w:hAnsi="Times New Roman"/>
          <w:szCs w:val="24"/>
        </w:rPr>
        <w:t xml:space="preserve"> </w:t>
      </w:r>
      <w:r w:rsidRPr="00F83C38">
        <w:rPr>
          <w:rFonts w:ascii="Times New Roman" w:hAnsi="Times New Roman"/>
          <w:b/>
          <w:szCs w:val="24"/>
        </w:rPr>
        <w:t xml:space="preserve">až </w:t>
      </w:r>
      <w:r w:rsidR="00C3044B" w:rsidRPr="00F83C38">
        <w:rPr>
          <w:rFonts w:ascii="Times New Roman" w:hAnsi="Times New Roman"/>
          <w:b/>
          <w:szCs w:val="24"/>
        </w:rPr>
        <w:t>3</w:t>
      </w:r>
      <w:r w:rsidRPr="00F83C38">
        <w:rPr>
          <w:rFonts w:ascii="Times New Roman" w:hAnsi="Times New Roman"/>
          <w:b/>
          <w:szCs w:val="24"/>
        </w:rPr>
        <w:t xml:space="preserve"> </w:t>
      </w:r>
      <w:r w:rsidRPr="002877A4">
        <w:rPr>
          <w:rFonts w:ascii="Times New Roman" w:hAnsi="Times New Roman"/>
          <w:szCs w:val="24"/>
        </w:rPr>
        <w:t xml:space="preserve">v štvrtej časti tejto spoločnej správy </w:t>
      </w:r>
      <w:r w:rsidRPr="002877A4">
        <w:rPr>
          <w:rFonts w:ascii="Times New Roman" w:hAnsi="Times New Roman"/>
          <w:b/>
          <w:szCs w:val="24"/>
        </w:rPr>
        <w:t>spoločne</w:t>
      </w:r>
      <w:r w:rsidRPr="002877A4">
        <w:rPr>
          <w:rFonts w:ascii="Times New Roman" w:hAnsi="Times New Roman"/>
          <w:szCs w:val="24"/>
        </w:rPr>
        <w:t xml:space="preserve"> so stanoviskom gestorského výboru </w:t>
      </w:r>
      <w:r w:rsidRPr="002877A4">
        <w:rPr>
          <w:rFonts w:ascii="Times New Roman" w:hAnsi="Times New Roman"/>
          <w:b/>
          <w:szCs w:val="24"/>
        </w:rPr>
        <w:t>schváliť.</w:t>
      </w:r>
    </w:p>
    <w:p w:rsidR="008803A9" w:rsidRDefault="008803A9" w:rsidP="008803A9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8803A9" w:rsidRPr="00011996" w:rsidRDefault="008803A9" w:rsidP="008803A9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lastRenderedPageBreak/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 w:rsidR="00B532EA">
        <w:rPr>
          <w:rFonts w:ascii="Times New Roman" w:hAnsi="Times New Roman"/>
          <w:bCs/>
        </w:rPr>
        <w:t xml:space="preserve"> 232</w:t>
      </w:r>
      <w:bookmarkStart w:id="0" w:name="_GoBack"/>
      <w:bookmarkEnd w:id="0"/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FD0F41">
        <w:rPr>
          <w:rFonts w:ascii="Times New Roman" w:hAnsi="Times New Roman"/>
          <w:bCs/>
        </w:rPr>
        <w:t>18</w:t>
      </w:r>
      <w:r>
        <w:rPr>
          <w:rFonts w:ascii="Times New Roman" w:hAnsi="Times New Roman"/>
          <w:bCs/>
        </w:rPr>
        <w:t>. októbra 2022.</w:t>
      </w:r>
    </w:p>
    <w:p w:rsidR="008803A9" w:rsidRPr="00E35790" w:rsidRDefault="008803A9" w:rsidP="008803A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803A9" w:rsidRDefault="008803A9" w:rsidP="008803A9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Týmto uznesením výbor zároveň poveril spoločnú spravodajkyňu  </w:t>
      </w:r>
      <w:r w:rsidRPr="00F83C38">
        <w:rPr>
          <w:rFonts w:ascii="Times New Roman" w:hAnsi="Times New Roman"/>
          <w:b/>
        </w:rPr>
        <w:t>Luciu Drábikovú</w:t>
      </w:r>
      <w:r>
        <w:rPr>
          <w:rFonts w:ascii="Times New Roman" w:hAnsi="Times New Roman"/>
        </w:rPr>
        <w:t xml:space="preserve">, aby na schôdzi Národnej rady Slovenskej republiky pri rokovaní o predmetnom návrhu zákona </w:t>
      </w:r>
      <w:r>
        <w:rPr>
          <w:rFonts w:ascii="Times New Roman" w:hAnsi="Times New Roman"/>
          <w:bCs/>
        </w:rPr>
        <w:t xml:space="preserve">informovala o výsledku rokovania výborov a </w:t>
      </w:r>
      <w:r>
        <w:rPr>
          <w:rFonts w:ascii="Times New Roman" w:hAnsi="Times New Roman"/>
        </w:rPr>
        <w:t>predkladala návrhy v zmysle príslušných ustanovení zákona č. 350/1996 Z. z. o rokovacom poriadku Národnej rady Slovenskej republiky v znení neskorších predpisov.</w:t>
      </w:r>
    </w:p>
    <w:p w:rsidR="008803A9" w:rsidRDefault="008803A9" w:rsidP="008803A9">
      <w:pPr>
        <w:spacing w:line="276" w:lineRule="auto"/>
        <w:jc w:val="center"/>
        <w:rPr>
          <w:rFonts w:ascii="Times New Roman" w:hAnsi="Times New Roman"/>
        </w:rPr>
      </w:pPr>
    </w:p>
    <w:p w:rsidR="00F83C38" w:rsidRDefault="00F83C38" w:rsidP="008803A9">
      <w:pPr>
        <w:spacing w:line="276" w:lineRule="auto"/>
        <w:jc w:val="center"/>
        <w:rPr>
          <w:rFonts w:ascii="Times New Roman" w:hAnsi="Times New Roman"/>
        </w:rPr>
      </w:pPr>
    </w:p>
    <w:p w:rsidR="00F83C38" w:rsidRDefault="00F83C38" w:rsidP="008803A9">
      <w:pPr>
        <w:spacing w:line="276" w:lineRule="auto"/>
        <w:jc w:val="center"/>
        <w:rPr>
          <w:rFonts w:ascii="Times New Roman" w:hAnsi="Times New Roman"/>
        </w:rPr>
      </w:pPr>
    </w:p>
    <w:p w:rsidR="008803A9" w:rsidRPr="00E35790" w:rsidRDefault="008803A9" w:rsidP="008803A9">
      <w:pPr>
        <w:spacing w:line="276" w:lineRule="auto"/>
        <w:jc w:val="center"/>
        <w:rPr>
          <w:rFonts w:ascii="Times New Roman" w:hAnsi="Times New Roman"/>
        </w:rPr>
      </w:pPr>
    </w:p>
    <w:p w:rsidR="008803A9" w:rsidRPr="00E35790" w:rsidRDefault="008803A9" w:rsidP="008803A9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FD0F41">
        <w:rPr>
          <w:rFonts w:ascii="Times New Roman" w:hAnsi="Times New Roman"/>
        </w:rPr>
        <w:t>18</w:t>
      </w:r>
      <w:r>
        <w:rPr>
          <w:rFonts w:ascii="Times New Roman" w:hAnsi="Times New Roman"/>
        </w:rPr>
        <w:t>. októbra 2022</w:t>
      </w:r>
    </w:p>
    <w:p w:rsidR="008803A9" w:rsidRDefault="008803A9" w:rsidP="008803A9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F83C38" w:rsidRDefault="00F83C38" w:rsidP="008803A9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F83C38" w:rsidRDefault="00F83C38" w:rsidP="008803A9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8803A9" w:rsidRDefault="008803A9" w:rsidP="008803A9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8803A9" w:rsidRPr="000B1451" w:rsidRDefault="008803A9" w:rsidP="008803A9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D53AC5" w:rsidRDefault="008803A9" w:rsidP="000438D2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sectPr w:rsidR="00D53AC5" w:rsidSect="00725F1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F3" w:rsidRDefault="00D33EF3">
      <w:pPr>
        <w:spacing w:line="240" w:lineRule="auto"/>
      </w:pPr>
      <w:r>
        <w:separator/>
      </w:r>
    </w:p>
  </w:endnote>
  <w:endnote w:type="continuationSeparator" w:id="0">
    <w:p w:rsidR="00D33EF3" w:rsidRDefault="00D33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8803A9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B532EA">
      <w:rPr>
        <w:rFonts w:ascii="Times New Roman" w:hAnsi="Times New Roman"/>
        <w:noProof/>
      </w:rPr>
      <w:t>4</w:t>
    </w:r>
    <w:r w:rsidRPr="00036C35">
      <w:rPr>
        <w:rFonts w:ascii="Times New Roman" w:hAnsi="Times New Roman"/>
      </w:rPr>
      <w:fldChar w:fldCharType="end"/>
    </w:r>
  </w:p>
  <w:p w:rsidR="00467749" w:rsidRDefault="00B532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F3" w:rsidRDefault="00D33EF3">
      <w:pPr>
        <w:spacing w:line="240" w:lineRule="auto"/>
      </w:pPr>
      <w:r>
        <w:separator/>
      </w:r>
    </w:p>
  </w:footnote>
  <w:footnote w:type="continuationSeparator" w:id="0">
    <w:p w:rsidR="00D33EF3" w:rsidRDefault="00D33E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479A"/>
    <w:multiLevelType w:val="hybridMultilevel"/>
    <w:tmpl w:val="A00A3E74"/>
    <w:lvl w:ilvl="0" w:tplc="76D8A2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A9"/>
    <w:rsid w:val="000438D2"/>
    <w:rsid w:val="00240C2D"/>
    <w:rsid w:val="004512FD"/>
    <w:rsid w:val="006E5376"/>
    <w:rsid w:val="00827272"/>
    <w:rsid w:val="008803A9"/>
    <w:rsid w:val="00B532EA"/>
    <w:rsid w:val="00C3044B"/>
    <w:rsid w:val="00D33EF3"/>
    <w:rsid w:val="00D53AC5"/>
    <w:rsid w:val="00E426B7"/>
    <w:rsid w:val="00F83C38"/>
    <w:rsid w:val="00FD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C039"/>
  <w15:chartTrackingRefBased/>
  <w15:docId w15:val="{A332AC21-ACB2-4AD2-A619-0C3CD6DA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03A9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803A9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803A9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8803A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8803A9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8803A9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03A9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827272"/>
    <w:pPr>
      <w:spacing w:line="240" w:lineRule="auto"/>
      <w:ind w:left="720"/>
      <w:contextualSpacing/>
    </w:pPr>
    <w:rPr>
      <w:rFonts w:ascii="Times New Roman" w:hAnsi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82727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762</Words>
  <Characters>4347</Characters>
  <Application>Microsoft Office Word</Application>
  <DocSecurity>0</DocSecurity>
  <Lines>36</Lines>
  <Paragraphs>10</Paragraphs>
  <ScaleCrop>false</ScaleCrop>
  <Company>Kancelaria NRSR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10</cp:revision>
  <dcterms:created xsi:type="dcterms:W3CDTF">2022-09-22T13:27:00Z</dcterms:created>
  <dcterms:modified xsi:type="dcterms:W3CDTF">2022-10-18T08:13:00Z</dcterms:modified>
</cp:coreProperties>
</file>