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AC02A5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pre financie a rozpočet</w:t>
      </w:r>
      <w:r w:rsidRPr="001C4AF1" w:rsidR="00F342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</w:t>
      </w:r>
    </w:p>
    <w:p w:rsidR="007F2363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CB7BF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="001B789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</w:t>
      </w: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="00701E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A710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88</w:t>
      </w:r>
      <w:r w:rsidR="001538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</w:t>
      </w:r>
      <w:r w:rsidRPr="001C4AF1" w:rsidR="003C567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 w:rsid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</w:p>
    <w:p w:rsidR="00C44EB8" w:rsidRPr="001C4AF1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1C4AF1"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24F30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93457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</w:t>
      </w:r>
    </w:p>
    <w:p w:rsidR="00CB7BF3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DE521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375</w:t>
      </w:r>
    </w:p>
    <w:p w:rsidR="00F342A4" w:rsidRPr="00864C74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1</w:t>
      </w:r>
      <w:r w:rsidR="00CB7BF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CB7BF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októbra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7814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342A4" w:rsidRPr="003C7E30" w:rsidP="00F342A4">
      <w:pPr>
        <w:keepNext/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both"/>
        <w:textAlignment w:val="auto"/>
        <w:outlineLvl w:val="1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153826" w:rsidP="00153826">
      <w:pPr>
        <w:framePr w:wrap="auto"/>
        <w:widowControl/>
        <w:autoSpaceDE/>
        <w:autoSpaceDN/>
        <w:bidi w:val="0"/>
        <w:adjustRightInd/>
        <w:spacing w:line="259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1538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153826" w:rsidR="0078142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53826" w:rsidR="001538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návrh poslanca Národnej rady Slovenskej republiky Jaroslava KARAHUTU na vydanie zákona, ktorým sa mení a dopĺňa zákon Národnej rady Slovenskej republiky č. 145/1995 Z. z. o správnych poplatkoch v znení neskorších predpisov </w:t>
      </w:r>
      <w:r w:rsidRPr="00153826" w:rsidR="0015382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(tlač 1</w:t>
      </w:r>
      <w:r w:rsidR="00BE094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166</w:t>
      </w:r>
      <w:r w:rsidRPr="00153826" w:rsidR="0015382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) </w:t>
      </w:r>
      <w:r w:rsidRPr="0015382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a</w:t>
      </w:r>
      <w:r w:rsidRPr="001538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F342A4" w:rsidRPr="00B0375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8684D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0375C" w:rsidP="00A7107D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781422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781422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B7BF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53826" w:rsidR="001538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="001538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om</w:t>
      </w:r>
      <w:r w:rsidRPr="00153826" w:rsidR="001538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poslanca Národnej rady Slovenskej republiky Jaroslava KARAHUTU na vydanie zákona, ktorým sa mení a dopĺňa zákon Národnej rady Slovenskej republiky č. 145/1995 Z. z. o správnych poplatkoch v znení neskorších predpisov </w:t>
      </w:r>
      <w:r w:rsidRPr="00153826" w:rsidR="0015382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(tlač 1</w:t>
      </w:r>
      <w:r w:rsidR="00BE094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166</w:t>
      </w:r>
      <w:r w:rsidRPr="00153826" w:rsidR="0015382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)</w:t>
      </w:r>
    </w:p>
    <w:p w:rsidR="000B284C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B7BF3" w:rsidRPr="00ED462C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keepNext/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framePr w:wrap="auto"/>
        <w:widowControl/>
        <w:tabs>
          <w:tab w:val="num" w:pos="426"/>
        </w:tabs>
        <w:autoSpaceDE/>
        <w:autoSpaceDN/>
        <w:bidi w:val="0"/>
        <w:adjustRightInd/>
        <w:ind w:left="0" w:right="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33540" w:rsidRPr="00F9720F" w:rsidP="00D3354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Pr="00153826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153826" w:rsidR="0015382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153826" w:rsidR="0015382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poslanca Ná</w:t>
      </w:r>
      <w:r w:rsidRPr="00153826" w:rsidR="0015382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rodnej rady Slo</w:t>
      </w:r>
      <w:r w:rsidRPr="00153826" w:rsidR="0015382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venskej republiky Jaroslava KARAHUTU na vydanie zá</w:t>
      </w:r>
      <w:r w:rsidRPr="00153826" w:rsidR="0015382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153826" w:rsidR="0015382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153826" w:rsidR="0015382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153826" w:rsidR="0015382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153826" w:rsidR="0015382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 Ná</w:t>
      </w:r>
      <w:r w:rsidRPr="00153826" w:rsidR="0015382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č</w:t>
      </w:r>
      <w:r w:rsidRPr="00153826" w:rsidR="0015382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. 145/1995 Z. z. o sprá</w:t>
      </w:r>
      <w:r w:rsidRPr="00153826" w:rsidR="0015382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vnych poplatkoch v znení</w:t>
      </w:r>
      <w:r w:rsidRPr="00153826" w:rsidR="0015382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153826" w:rsidR="0015382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ch predpisov </w:t>
      </w:r>
      <w:r w:rsidRPr="00153826" w:rsidR="00153826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>(tlač</w:t>
      </w:r>
      <w:r w:rsidRPr="00153826" w:rsidR="00153826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</w:t>
      </w:r>
      <w:r w:rsidR="00BE0943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>166</w:t>
      </w:r>
      <w:r w:rsidRPr="00153826" w:rsidR="00153826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>)</w:t>
      </w:r>
      <w:r w:rsidRPr="00153826" w:rsidR="00153826">
        <w:rPr>
          <w:rFonts w:ascii="Times New Roman" w:eastAsia="Times New Roman" w:hAnsi="Times New Roman" w:cs="Times New Roman" w:hint="default"/>
          <w:b/>
          <w:bCs/>
          <w:color w:val="2E74B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7107D" w:rsidR="00A7107D">
        <w:rPr>
          <w:rFonts w:ascii="Times New Roman" w:eastAsia="Times New Roman" w:hAnsi="Times New Roman" w:cs="Times New Roman" w:hint="default"/>
          <w:color w:val="2E74B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720F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="00752CFC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vrhmi tak,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ako sú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uvedené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B052CE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color w:val="2E74B5"/>
          <w:rtl w:val="0"/>
          <w:cs w:val="0"/>
          <w:lang w:val="sk-SK" w:eastAsia="sk-SK" w:bidi="ar-SA"/>
        </w:rPr>
      </w:pPr>
    </w:p>
    <w:p w:rsidR="00CB7BF3" w:rsidP="00781422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B4542" w:rsidRPr="008B4542" w:rsidP="00781422">
      <w:pPr>
        <w:keepNext/>
        <w:framePr w:wrap="auto"/>
        <w:widowControl/>
        <w:numPr>
          <w:numId w:val="4"/>
        </w:numPr>
        <w:tabs>
          <w:tab w:val="num" w:pos="360"/>
          <w:tab w:val="clear" w:pos="1440"/>
        </w:tabs>
        <w:autoSpaceDE/>
        <w:autoSpaceDN/>
        <w:bidi w:val="0"/>
        <w:adjustRightInd/>
        <w:ind w:left="360" w:right="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8B4542" w:rsidRPr="008B4542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781422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B4542" w:rsid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781422" w:rsidRPr="00781422" w:rsidP="000363E4">
      <w:pPr>
        <w:framePr w:wrap="auto"/>
        <w:widowControl/>
        <w:autoSpaceDE/>
        <w:autoSpaceDN/>
        <w:bidi w:val="0"/>
        <w:adjustRightInd/>
        <w:ind w:left="0" w:right="0" w:firstLine="39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 w:rsidR="00036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8B4542" w:rsidRPr="00841EA3" w:rsidP="000363E4">
      <w:pPr>
        <w:framePr w:wrap="auto"/>
        <w:widowControl/>
        <w:autoSpaceDE/>
        <w:autoSpaceDN/>
        <w:bidi w:val="0"/>
        <w:adjustRightInd/>
        <w:ind w:left="1416" w:right="0" w:firstLine="708"/>
        <w:jc w:val="both"/>
        <w:textAlignment w:val="auto"/>
        <w:rPr>
          <w:rFonts w:ascii="Calibri" w:eastAsia="Times New Roman" w:hAnsi="Calibri" w:cs="Calibri" w:hint="cs"/>
          <w:sz w:val="16"/>
          <w:szCs w:val="16"/>
          <w:rtl w:val="0"/>
          <w:cs w:val="0"/>
          <w:lang w:val="sk-SK" w:eastAsia="sk-SK" w:bidi="ar-SA"/>
        </w:rPr>
      </w:pPr>
    </w:p>
    <w:p w:rsidR="00371D00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B7BF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01D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0375C" w:rsidP="001322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46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F371B6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A53EEB" w:rsidR="00124F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CB7BF3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D33540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153826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D33540" w:rsidRPr="00F9720F" w:rsidP="00D33540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</w:t>
      </w:r>
    </w:p>
    <w:p w:rsidR="00D33540" w:rsidP="00D33540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 w:rsidR="0093457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č.</w:t>
      </w:r>
      <w:r w:rsidR="00DE521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375</w:t>
      </w:r>
      <w:r w:rsidR="0093457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1B789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105</w:t>
      </w:r>
      <w:r w:rsidRPr="00F97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D33540" w:rsidP="00D33540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26959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Pozmeňujúce a doplňujúce návrhy</w:t>
      </w:r>
    </w:p>
    <w:p w:rsidR="00D33540" w:rsidP="00A7107D">
      <w:pPr>
        <w:keepNext/>
        <w:framePr w:wrap="auto"/>
        <w:widowControl/>
        <w:pBdr>
          <w:bottom w:val="single" w:sz="6" w:space="1" w:color="auto"/>
        </w:pBdr>
        <w:autoSpaceDE/>
        <w:autoSpaceDN/>
        <w:bidi w:val="0"/>
        <w:adjustRightInd/>
        <w:ind w:left="36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B7BF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</w:t>
      </w:r>
      <w:r w:rsidRPr="00153826" w:rsidR="0015382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návrhu poslanca Národnej rady Slovenskej republiky Jaroslava KARAHUTU na vydanie zákona, ktorým sa mení a dopĺňa zákon Národnej rady Slovenskej republiky č. 145/1995 Z. z. o správnych poplatkoch v znení neskorších predpisov</w:t>
      </w:r>
      <w:r w:rsidRPr="00153826" w:rsidR="001538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53826" w:rsidR="0015382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(tlač 1</w:t>
      </w:r>
      <w:r w:rsidR="00BE094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166</w:t>
      </w:r>
      <w:r w:rsidRPr="00153826" w:rsidR="0015382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)</w:t>
      </w:r>
    </w:p>
    <w:p w:rsidR="00DE5211" w:rsidP="00DE5211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Style w:val="DefaultParagraphFont"/>
          <w:rFonts w:ascii="Times New Roman" w:eastAsia="Times New Roman" w:hAnsi="Times New Roman" w:cs="Times New Roman" w:hint="eastAsia"/>
          <w:iCs/>
          <w:rtl w:val="0"/>
          <w:cs w:val="0"/>
          <w:lang w:val="sk-SK" w:eastAsia="en-US" w:bidi="ar-SA"/>
        </w:rPr>
      </w:pPr>
    </w:p>
    <w:p w:rsidR="00DE5211" w:rsidRPr="00DE5211" w:rsidP="00DE5211">
      <w:pPr>
        <w:framePr w:wrap="auto"/>
        <w:widowControl/>
        <w:numPr>
          <w:numId w:val="37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Style w:val="DefaultParagraphFont"/>
          <w:rFonts w:ascii="Times New Roman" w:eastAsia="Times New Roman" w:hAnsi="Times New Roman" w:cs="Times New Roman" w:hint="default"/>
          <w:iCs/>
          <w:rtl w:val="0"/>
          <w:cs w:val="0"/>
          <w:lang w:val="sk-SK" w:eastAsia="en-US" w:bidi="ar-SA"/>
        </w:rPr>
      </w:pPr>
      <w:r w:rsidRPr="00E57053">
        <w:rPr>
          <w:rStyle w:val="DefaultParagraphFont"/>
          <w:rFonts w:ascii="Times New Roman" w:eastAsia="Times New Roman" w:hAnsi="Times New Roman" w:cs="Times New Roman" w:hint="default"/>
          <w:b/>
          <w:iCs/>
          <w:sz w:val="24"/>
          <w:szCs w:val="24"/>
          <w:rtl w:val="0"/>
          <w:cs w:val="0"/>
          <w:lang w:val="sk-SK" w:eastAsia="en-US" w:bidi="ar-SA"/>
        </w:rPr>
        <w:t>V č</w:t>
      </w:r>
      <w:r w:rsidRPr="00E57053">
        <w:rPr>
          <w:rStyle w:val="DefaultParagraphFont"/>
          <w:rFonts w:ascii="Times New Roman" w:eastAsia="Times New Roman" w:hAnsi="Times New Roman" w:cs="Times New Roman" w:hint="default"/>
          <w:b/>
          <w:iCs/>
          <w:sz w:val="24"/>
          <w:szCs w:val="24"/>
          <w:rtl w:val="0"/>
          <w:cs w:val="0"/>
          <w:lang w:val="sk-SK" w:eastAsia="en-US" w:bidi="ar-SA"/>
        </w:rPr>
        <w:t>l. I 2. bode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, </w:t>
      </w:r>
      <w:r w:rsidRPr="00E57053">
        <w:rPr>
          <w:rStyle w:val="DefaultParagraphFont"/>
          <w:rFonts w:ascii="Times New Roman" w:eastAsia="Times New Roman" w:hAnsi="Times New Roman" w:cs="Times New Roman" w:hint="default"/>
          <w:b/>
          <w:iCs/>
          <w:sz w:val="24"/>
          <w:szCs w:val="24"/>
          <w:rtl w:val="0"/>
          <w:cs w:val="0"/>
          <w:lang w:val="sk-SK" w:eastAsia="en-US" w:bidi="ar-SA"/>
        </w:rPr>
        <w:t>polož</w:t>
      </w:r>
      <w:r w:rsidRPr="00E57053">
        <w:rPr>
          <w:rStyle w:val="DefaultParagraphFont"/>
          <w:rFonts w:ascii="Times New Roman" w:eastAsia="Times New Roman" w:hAnsi="Times New Roman" w:cs="Times New Roman" w:hint="default"/>
          <w:b/>
          <w:iCs/>
          <w:sz w:val="24"/>
          <w:szCs w:val="24"/>
          <w:rtl w:val="0"/>
          <w:cs w:val="0"/>
          <w:lang w:val="sk-SK" w:eastAsia="en-US" w:bidi="ar-SA"/>
        </w:rPr>
        <w:t>ke 58 pí</w:t>
      </w:r>
      <w:r w:rsidRPr="00E57053">
        <w:rPr>
          <w:rStyle w:val="DefaultParagraphFont"/>
          <w:rFonts w:ascii="Times New Roman" w:eastAsia="Times New Roman" w:hAnsi="Times New Roman" w:cs="Times New Roman" w:hint="default"/>
          <w:b/>
          <w:iCs/>
          <w:sz w:val="24"/>
          <w:szCs w:val="24"/>
          <w:rtl w:val="0"/>
          <w:cs w:val="0"/>
          <w:lang w:val="sk-SK" w:eastAsia="en-US" w:bidi="ar-SA"/>
        </w:rPr>
        <w:t xml:space="preserve">sm. </w:t>
      </w:r>
      <w:r w:rsidRPr="00E57053">
        <w:rPr>
          <w:rStyle w:val="DefaultParagraphFont"/>
          <w:rFonts w:ascii="Times New Roman" w:eastAsia="Times New Roman" w:hAnsi="Times New Roman" w:cs="Times New Roman" w:hint="default"/>
          <w:b/>
          <w:iCs/>
          <w:sz w:val="24"/>
          <w:szCs w:val="24"/>
          <w:rtl w:val="0"/>
          <w:cs w:val="0"/>
          <w:lang w:val="sk-SK" w:eastAsia="en-US" w:bidi="ar-SA"/>
        </w:rPr>
        <w:t>q)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sa slová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 „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na obchodovanie v Euró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pskej ú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nii a vý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voz“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nahrá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dzajú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slovami „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pri obchodoch a vý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voze“.</w:t>
      </w:r>
    </w:p>
    <w:p w:rsidR="00DE5211" w:rsidRPr="00DE5211" w:rsidP="00DE5211">
      <w:pPr>
        <w:framePr w:wrap="auto"/>
        <w:widowControl/>
        <w:autoSpaceDE/>
        <w:autoSpaceDN/>
        <w:bidi w:val="0"/>
        <w:adjustRightInd/>
        <w:ind w:left="4253" w:right="0"/>
        <w:contextualSpacing/>
        <w:jc w:val="both"/>
        <w:textAlignment w:val="auto"/>
        <w:rPr>
          <w:rStyle w:val="DefaultParagraphFont"/>
          <w:rFonts w:ascii="Times New Roman" w:eastAsia="Times New Roman" w:hAnsi="Times New Roman" w:cs="Times New Roman" w:hint="eastAsia"/>
          <w:iCs/>
          <w:rtl w:val="0"/>
          <w:cs w:val="0"/>
          <w:lang w:val="sk-SK" w:eastAsia="en-US" w:bidi="ar-SA"/>
        </w:rPr>
      </w:pPr>
    </w:p>
    <w:p w:rsidR="00DE5211" w:rsidRPr="00DE5211" w:rsidP="00DE5211">
      <w:pPr>
        <w:framePr w:wrap="auto"/>
        <w:widowControl/>
        <w:autoSpaceDE/>
        <w:autoSpaceDN/>
        <w:bidi w:val="0"/>
        <w:adjustRightInd/>
        <w:ind w:left="4253" w:right="0"/>
        <w:contextualSpacing/>
        <w:jc w:val="both"/>
        <w:textAlignment w:val="auto"/>
        <w:rPr>
          <w:rStyle w:val="DefaultParagraphFont"/>
          <w:rFonts w:ascii="Times New Roman" w:eastAsia="Times New Roman" w:hAnsi="Times New Roman" w:cs="Times New Roman" w:hint="default"/>
          <w:iCs/>
          <w:rtl w:val="0"/>
          <w:cs w:val="0"/>
          <w:lang w:val="sk-SK" w:eastAsia="en-US" w:bidi="ar-SA"/>
        </w:rPr>
      </w:pP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Legislatí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vno-technická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ú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prava, ktorou sa zjednocuje použí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vanie pojmu so znení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m v ď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alší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ch pí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smená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ch uvedenej polož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ky v zmysle jeho definí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cie v §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2 pí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sm. a)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platné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ho zá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kona, podľ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a ktoré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ho obchodom je obchod so zvieratami, zá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rodoč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ný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mi produktmi atď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. medzi č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lenský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mi 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tá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tmi EÚ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a 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zmluvný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mi 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tá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tmi EHP.</w:t>
      </w:r>
    </w:p>
    <w:p w:rsidR="00DE5211" w:rsidRPr="00DE5211" w:rsidP="00DE5211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Style w:val="DefaultParagraphFont"/>
          <w:rFonts w:ascii="Times New Roman" w:eastAsia="Times New Roman" w:hAnsi="Times New Roman" w:cs="Times New Roman" w:hint="eastAsia"/>
          <w:iCs/>
          <w:rtl w:val="0"/>
          <w:cs w:val="0"/>
          <w:lang w:val="sk-SK" w:eastAsia="en-US" w:bidi="ar-SA"/>
        </w:rPr>
      </w:pPr>
    </w:p>
    <w:p w:rsidR="00DE5211" w:rsidRPr="00DE5211" w:rsidP="00DE5211">
      <w:pPr>
        <w:framePr w:wrap="auto"/>
        <w:widowControl/>
        <w:numPr>
          <w:numId w:val="37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Style w:val="DefaultParagraphFont"/>
          <w:rFonts w:ascii="Times New Roman" w:eastAsia="Times New Roman" w:hAnsi="Times New Roman" w:cs="Times New Roman" w:hint="default"/>
          <w:iCs/>
          <w:rtl w:val="0"/>
          <w:cs w:val="0"/>
          <w:lang w:val="sk-SK" w:eastAsia="en-US" w:bidi="ar-SA"/>
        </w:rPr>
      </w:pPr>
      <w:r w:rsidRPr="00E57053">
        <w:rPr>
          <w:rStyle w:val="DefaultParagraphFont"/>
          <w:rFonts w:ascii="Times New Roman" w:eastAsia="Times New Roman" w:hAnsi="Times New Roman" w:cs="Times New Roman" w:hint="default"/>
          <w:b/>
          <w:iCs/>
          <w:sz w:val="24"/>
          <w:szCs w:val="24"/>
          <w:rtl w:val="0"/>
          <w:cs w:val="0"/>
          <w:lang w:val="sk-SK" w:eastAsia="en-US" w:bidi="ar-SA"/>
        </w:rPr>
        <w:t>V </w:t>
      </w:r>
      <w:r w:rsidRPr="00E57053">
        <w:rPr>
          <w:rStyle w:val="DefaultParagraphFont"/>
          <w:rFonts w:ascii="Times New Roman" w:eastAsia="Times New Roman" w:hAnsi="Times New Roman" w:cs="Times New Roman" w:hint="default"/>
          <w:b/>
          <w:iCs/>
          <w:sz w:val="24"/>
          <w:szCs w:val="24"/>
          <w:rtl w:val="0"/>
          <w:cs w:val="0"/>
          <w:lang w:val="sk-SK" w:eastAsia="en-US" w:bidi="ar-SA"/>
        </w:rPr>
        <w:t>č</w:t>
      </w:r>
      <w:r w:rsidRPr="00E57053">
        <w:rPr>
          <w:rStyle w:val="DefaultParagraphFont"/>
          <w:rFonts w:ascii="Times New Roman" w:eastAsia="Times New Roman" w:hAnsi="Times New Roman" w:cs="Times New Roman" w:hint="default"/>
          <w:b/>
          <w:iCs/>
          <w:sz w:val="24"/>
          <w:szCs w:val="24"/>
          <w:rtl w:val="0"/>
          <w:cs w:val="0"/>
          <w:lang w:val="sk-SK" w:eastAsia="en-US" w:bidi="ar-SA"/>
        </w:rPr>
        <w:t>l. I, 2. bode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, </w:t>
      </w:r>
      <w:r w:rsidRPr="00E57053">
        <w:rPr>
          <w:rStyle w:val="DefaultParagraphFont"/>
          <w:rFonts w:ascii="Times New Roman" w:eastAsia="Times New Roman" w:hAnsi="Times New Roman" w:cs="Times New Roman" w:hint="default"/>
          <w:b/>
          <w:iCs/>
          <w:sz w:val="24"/>
          <w:szCs w:val="24"/>
          <w:rtl w:val="0"/>
          <w:cs w:val="0"/>
          <w:lang w:val="sk-SK" w:eastAsia="en-US" w:bidi="ar-SA"/>
        </w:rPr>
        <w:t>pozná</w:t>
      </w:r>
      <w:r w:rsidRPr="00E57053">
        <w:rPr>
          <w:rStyle w:val="DefaultParagraphFont"/>
          <w:rFonts w:ascii="Times New Roman" w:eastAsia="Times New Roman" w:hAnsi="Times New Roman" w:cs="Times New Roman" w:hint="default"/>
          <w:b/>
          <w:iCs/>
          <w:sz w:val="24"/>
          <w:szCs w:val="24"/>
          <w:rtl w:val="0"/>
          <w:cs w:val="0"/>
          <w:lang w:val="sk-SK" w:eastAsia="en-US" w:bidi="ar-SA"/>
        </w:rPr>
        <w:t>mkach pod č</w:t>
      </w:r>
      <w:r w:rsidRPr="00E57053">
        <w:rPr>
          <w:rStyle w:val="DefaultParagraphFont"/>
          <w:rFonts w:ascii="Times New Roman" w:eastAsia="Times New Roman" w:hAnsi="Times New Roman" w:cs="Times New Roman" w:hint="default"/>
          <w:b/>
          <w:iCs/>
          <w:sz w:val="24"/>
          <w:szCs w:val="24"/>
          <w:rtl w:val="0"/>
          <w:cs w:val="0"/>
          <w:lang w:val="sk-SK" w:eastAsia="en-US" w:bidi="ar-SA"/>
        </w:rPr>
        <w:t>iarou k odkazom 17b, 17c, 17d, 17e, 17f, 17g a 17h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sa na konci pripá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jajú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ti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eto slová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: „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v znení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neskorší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ch predpisov.“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. </w:t>
      </w:r>
    </w:p>
    <w:p w:rsidR="00DE5211" w:rsidRPr="00DE5211" w:rsidP="00DE5211">
      <w:pPr>
        <w:framePr w:wrap="auto"/>
        <w:widowControl/>
        <w:autoSpaceDE/>
        <w:autoSpaceDN/>
        <w:bidi w:val="0"/>
        <w:adjustRightInd/>
        <w:ind w:left="4253" w:right="0"/>
        <w:contextualSpacing/>
        <w:jc w:val="both"/>
        <w:textAlignment w:val="auto"/>
        <w:rPr>
          <w:rStyle w:val="DefaultParagraphFont"/>
          <w:rFonts w:ascii="Times New Roman" w:eastAsia="Times New Roman" w:hAnsi="Times New Roman" w:cs="Times New Roman" w:hint="eastAsia"/>
          <w:iCs/>
          <w:rtl w:val="0"/>
          <w:cs w:val="0"/>
          <w:lang w:val="sk-SK" w:eastAsia="en-US" w:bidi="ar-SA"/>
        </w:rPr>
      </w:pPr>
    </w:p>
    <w:p w:rsidR="00DE5211" w:rsidRPr="00DE5211" w:rsidP="00DE5211">
      <w:pPr>
        <w:framePr w:wrap="auto"/>
        <w:widowControl/>
        <w:autoSpaceDE/>
        <w:autoSpaceDN/>
        <w:bidi w:val="0"/>
        <w:adjustRightInd/>
        <w:ind w:left="4253" w:right="0"/>
        <w:contextualSpacing/>
        <w:jc w:val="both"/>
        <w:textAlignment w:val="auto"/>
        <w:rPr>
          <w:rStyle w:val="DefaultParagraphFont"/>
          <w:rFonts w:ascii="Times New Roman" w:eastAsia="Times New Roman" w:hAnsi="Times New Roman" w:cs="Times New Roman" w:hint="default"/>
          <w:iCs/>
          <w:rtl w:val="0"/>
          <w:cs w:val="0"/>
          <w:lang w:val="sk-SK" w:eastAsia="en-US" w:bidi="ar-SA"/>
        </w:rPr>
      </w:pP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Ide o legislatí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vno-technickú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ú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pravu v 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sú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lade s 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legislatí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vnou technikou vzhľ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adom na neskorš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ie novelizá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cie zá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kona č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. 39/2007 Z. z.</w:t>
      </w:r>
    </w:p>
    <w:p w:rsidR="00DE5211" w:rsidRPr="00DE5211" w:rsidP="00DE5211">
      <w:pPr>
        <w:framePr w:wrap="auto"/>
        <w:widowControl/>
        <w:autoSpaceDE/>
        <w:autoSpaceDN/>
        <w:bidi w:val="0"/>
        <w:adjustRightInd/>
        <w:ind w:left="4253" w:right="0"/>
        <w:contextualSpacing/>
        <w:jc w:val="both"/>
        <w:textAlignment w:val="auto"/>
        <w:rPr>
          <w:rStyle w:val="DefaultParagraphFont"/>
          <w:rFonts w:ascii="Times New Roman" w:eastAsia="Times New Roman" w:hAnsi="Times New Roman" w:cs="Times New Roman" w:hint="default"/>
          <w:iCs/>
          <w:rtl w:val="0"/>
          <w:cs w:val="0"/>
          <w:lang w:val="sk-SK" w:eastAsia="en-US" w:bidi="ar-SA"/>
        </w:rPr>
      </w:pPr>
    </w:p>
    <w:p w:rsidR="00DE5211" w:rsidRPr="00DE5211" w:rsidP="00DE5211">
      <w:pPr>
        <w:framePr w:wrap="auto"/>
        <w:widowControl/>
        <w:numPr>
          <w:numId w:val="37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Style w:val="DefaultParagraphFont"/>
          <w:rFonts w:ascii="Times New Roman" w:eastAsia="Times New Roman" w:hAnsi="Times New Roman" w:cs="Times New Roman" w:hint="default"/>
          <w:iCs/>
          <w:rtl w:val="0"/>
          <w:cs w:val="0"/>
          <w:lang w:val="sk-SK" w:eastAsia="en-US" w:bidi="ar-SA"/>
        </w:rPr>
      </w:pPr>
      <w:r w:rsidRPr="00E57053">
        <w:rPr>
          <w:rStyle w:val="DefaultParagraphFont"/>
          <w:rFonts w:ascii="Times New Roman" w:eastAsia="Times New Roman" w:hAnsi="Times New Roman" w:cs="Times New Roman" w:hint="default"/>
          <w:b/>
          <w:iCs/>
          <w:sz w:val="24"/>
          <w:szCs w:val="24"/>
          <w:rtl w:val="0"/>
          <w:cs w:val="0"/>
          <w:lang w:val="sk-SK" w:eastAsia="en-US" w:bidi="ar-SA"/>
        </w:rPr>
        <w:t>V </w:t>
      </w:r>
      <w:r w:rsidRPr="00E57053">
        <w:rPr>
          <w:rStyle w:val="DefaultParagraphFont"/>
          <w:rFonts w:ascii="Times New Roman" w:eastAsia="Times New Roman" w:hAnsi="Times New Roman" w:cs="Times New Roman" w:hint="default"/>
          <w:b/>
          <w:iCs/>
          <w:sz w:val="24"/>
          <w:szCs w:val="24"/>
          <w:rtl w:val="0"/>
          <w:cs w:val="0"/>
          <w:lang w:val="sk-SK" w:eastAsia="en-US" w:bidi="ar-SA"/>
        </w:rPr>
        <w:t>č</w:t>
      </w:r>
      <w:r w:rsidRPr="00E57053">
        <w:rPr>
          <w:rStyle w:val="DefaultParagraphFont"/>
          <w:rFonts w:ascii="Times New Roman" w:eastAsia="Times New Roman" w:hAnsi="Times New Roman" w:cs="Times New Roman" w:hint="default"/>
          <w:b/>
          <w:iCs/>
          <w:sz w:val="24"/>
          <w:szCs w:val="24"/>
          <w:rtl w:val="0"/>
          <w:cs w:val="0"/>
          <w:lang w:val="sk-SK" w:eastAsia="en-US" w:bidi="ar-SA"/>
        </w:rPr>
        <w:t>l. I, 2. bode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E57053">
        <w:rPr>
          <w:rStyle w:val="DefaultParagraphFont"/>
          <w:rFonts w:ascii="Times New Roman" w:eastAsia="Times New Roman" w:hAnsi="Times New Roman" w:cs="Times New Roman" w:hint="default"/>
          <w:b/>
          <w:iCs/>
          <w:sz w:val="24"/>
          <w:szCs w:val="24"/>
          <w:rtl w:val="0"/>
          <w:cs w:val="0"/>
          <w:lang w:val="sk-SK" w:eastAsia="en-US" w:bidi="ar-SA"/>
        </w:rPr>
        <w:t>pozná</w:t>
      </w:r>
      <w:r w:rsidRPr="00E57053">
        <w:rPr>
          <w:rStyle w:val="DefaultParagraphFont"/>
          <w:rFonts w:ascii="Times New Roman" w:eastAsia="Times New Roman" w:hAnsi="Times New Roman" w:cs="Times New Roman" w:hint="default"/>
          <w:b/>
          <w:iCs/>
          <w:sz w:val="24"/>
          <w:szCs w:val="24"/>
          <w:rtl w:val="0"/>
          <w:cs w:val="0"/>
          <w:lang w:val="sk-SK" w:eastAsia="en-US" w:bidi="ar-SA"/>
        </w:rPr>
        <w:t>mky pod č</w:t>
      </w:r>
      <w:r w:rsidRPr="00E57053">
        <w:rPr>
          <w:rStyle w:val="DefaultParagraphFont"/>
          <w:rFonts w:ascii="Times New Roman" w:eastAsia="Times New Roman" w:hAnsi="Times New Roman" w:cs="Times New Roman" w:hint="default"/>
          <w:b/>
          <w:iCs/>
          <w:sz w:val="24"/>
          <w:szCs w:val="24"/>
          <w:rtl w:val="0"/>
          <w:cs w:val="0"/>
          <w:lang w:val="sk-SK" w:eastAsia="en-US" w:bidi="ar-SA"/>
        </w:rPr>
        <w:t>iarou k </w:t>
      </w:r>
      <w:r w:rsidRPr="00E57053">
        <w:rPr>
          <w:rStyle w:val="DefaultParagraphFont"/>
          <w:rFonts w:ascii="Times New Roman" w:eastAsia="Times New Roman" w:hAnsi="Times New Roman" w:cs="Times New Roman" w:hint="default"/>
          <w:b/>
          <w:iCs/>
          <w:sz w:val="24"/>
          <w:szCs w:val="24"/>
          <w:rtl w:val="0"/>
          <w:cs w:val="0"/>
          <w:lang w:val="sk-SK" w:eastAsia="en-US" w:bidi="ar-SA"/>
        </w:rPr>
        <w:t>odkazom 17i až</w:t>
      </w:r>
      <w:r w:rsidRPr="00E57053">
        <w:rPr>
          <w:rStyle w:val="DefaultParagraphFont"/>
          <w:rFonts w:ascii="Times New Roman" w:eastAsia="Times New Roman" w:hAnsi="Times New Roman" w:cs="Times New Roman" w:hint="default"/>
          <w:b/>
          <w:iCs/>
          <w:sz w:val="24"/>
          <w:szCs w:val="24"/>
          <w:rtl w:val="0"/>
          <w:cs w:val="0"/>
          <w:lang w:val="sk-SK" w:eastAsia="en-US" w:bidi="ar-SA"/>
        </w:rPr>
        <w:t xml:space="preserve"> 17k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znejú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:</w:t>
      </w:r>
    </w:p>
    <w:p w:rsidR="00DE5211" w:rsidRPr="00DE5211" w:rsidP="00DE5211">
      <w:pPr>
        <w:framePr w:wrap="auto"/>
        <w:widowControl/>
        <w:autoSpaceDE/>
        <w:autoSpaceDN/>
        <w:bidi w:val="0"/>
        <w:adjustRightInd/>
        <w:ind w:left="720" w:right="0"/>
        <w:contextualSpacing/>
        <w:jc w:val="both"/>
        <w:textAlignment w:val="auto"/>
        <w:rPr>
          <w:rStyle w:val="DefaultParagraphFont"/>
          <w:rFonts w:ascii="Times New Roman" w:eastAsia="Times New Roman" w:hAnsi="Times New Roman" w:cs="Times New Roman" w:hint="default"/>
          <w:iCs/>
          <w:rtl w:val="0"/>
          <w:cs w:val="0"/>
          <w:lang w:val="sk-SK" w:eastAsia="en-US" w:bidi="ar-SA"/>
        </w:rPr>
      </w:pP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„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vertAlign w:val="superscript"/>
          <w:rtl w:val="0"/>
          <w:cs w:val="0"/>
          <w:lang w:val="sk-SK" w:eastAsia="en-US" w:bidi="ar-SA"/>
        </w:rPr>
        <w:t>17i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) §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6 od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s. 2 pí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sm. aa) a al), §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8 ods. 3 pí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sm. j), q), x), ac) zá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kona č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. 39/2007 Z. z. v 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znení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neskorší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ch predpisov.</w:t>
      </w:r>
    </w:p>
    <w:p w:rsidR="00DE5211" w:rsidRPr="00DE5211" w:rsidP="00DE5211">
      <w:pPr>
        <w:framePr w:wrap="auto"/>
        <w:widowControl/>
        <w:autoSpaceDE/>
        <w:autoSpaceDN/>
        <w:bidi w:val="0"/>
        <w:adjustRightInd/>
        <w:ind w:left="720" w:right="0"/>
        <w:contextualSpacing/>
        <w:jc w:val="both"/>
        <w:textAlignment w:val="auto"/>
        <w:rPr>
          <w:rStyle w:val="DefaultParagraphFont"/>
          <w:rFonts w:ascii="Times New Roman" w:eastAsia="Times New Roman" w:hAnsi="Times New Roman" w:cs="Times New Roman" w:hint="default"/>
          <w:iCs/>
          <w:rtl w:val="0"/>
          <w:cs w:val="0"/>
          <w:lang w:val="sk-SK" w:eastAsia="en-US" w:bidi="ar-SA"/>
        </w:rPr>
      </w:pP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vertAlign w:val="superscript"/>
          <w:rtl w:val="0"/>
          <w:cs w:val="0"/>
          <w:lang w:val="sk-SK" w:eastAsia="en-US" w:bidi="ar-SA"/>
        </w:rPr>
        <w:t>17j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) §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6 ods. 2 pí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sm. i) body 8 až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10, §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6 ods. 2 pí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sm. av), §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 8 ods. 3 pí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sm. h), i) bod 2, §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8 ods. 3 pí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sm. z) body 2, 3, 6, 7, 8, 9, §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39 ods. 1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zá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kona č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. 39/2007 Z. z. v 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znení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neskorší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ch predpisov. </w:t>
      </w:r>
    </w:p>
    <w:p w:rsidR="00DE5211" w:rsidRPr="00DE5211" w:rsidP="00DE5211">
      <w:pPr>
        <w:framePr w:wrap="auto"/>
        <w:widowControl/>
        <w:autoSpaceDE/>
        <w:autoSpaceDN/>
        <w:bidi w:val="0"/>
        <w:adjustRightInd/>
        <w:ind w:left="709" w:right="0"/>
        <w:contextualSpacing/>
        <w:jc w:val="both"/>
        <w:textAlignment w:val="auto"/>
        <w:rPr>
          <w:rStyle w:val="DefaultParagraphFont"/>
          <w:rFonts w:ascii="Times New Roman" w:eastAsia="Times New Roman" w:hAnsi="Times New Roman" w:cs="Times New Roman" w:hint="default"/>
          <w:iCs/>
          <w:rtl w:val="0"/>
          <w:cs w:val="0"/>
          <w:lang w:val="sk-SK" w:eastAsia="en-US" w:bidi="ar-SA"/>
        </w:rPr>
      </w:pP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vertAlign w:val="superscript"/>
          <w:rtl w:val="0"/>
          <w:cs w:val="0"/>
          <w:lang w:val="sk-SK" w:eastAsia="en-US" w:bidi="ar-SA"/>
        </w:rPr>
        <w:t>17k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) Naprí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klad zá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kon č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. 24/2006 Z. z. o posudzovaní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vplyvov na ž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ivotné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prostredie a o zmene a doplnení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niektorý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ch zá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konov v 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znení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neskorší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ch predpisov, zá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kon č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. 39/2013 Z. z. o integrovanej prevencii 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a kontrole zneč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isť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ovania ž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ivotné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ho prostredia a o zmene a doplnení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niektorý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ch zá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konov v 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znení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neskorší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ch zá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konov, zá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kon č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. 137/2010 Z. z.  o 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ovzduší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v 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znení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neskorší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ch predpisov.“.</w:t>
      </w:r>
    </w:p>
    <w:p w:rsidR="00DE5211" w:rsidP="00DE5211">
      <w:pPr>
        <w:framePr w:wrap="auto"/>
        <w:widowControl/>
        <w:autoSpaceDE/>
        <w:autoSpaceDN/>
        <w:bidi w:val="0"/>
        <w:adjustRightInd/>
        <w:ind w:left="4253" w:right="0"/>
        <w:contextualSpacing/>
        <w:jc w:val="both"/>
        <w:textAlignment w:val="auto"/>
        <w:rPr>
          <w:rStyle w:val="DefaultParagraphFont"/>
          <w:rFonts w:ascii="Times New Roman" w:eastAsia="Times New Roman" w:hAnsi="Times New Roman" w:cs="Times New Roman" w:hint="eastAsia"/>
          <w:iCs/>
          <w:rtl w:val="0"/>
          <w:cs w:val="0"/>
          <w:lang w:val="sk-SK" w:eastAsia="en-US" w:bidi="ar-SA"/>
        </w:rPr>
      </w:pPr>
    </w:p>
    <w:p w:rsidR="00DE5211" w:rsidRPr="00DE5211" w:rsidP="00DE5211">
      <w:pPr>
        <w:framePr w:wrap="auto"/>
        <w:widowControl/>
        <w:autoSpaceDE/>
        <w:autoSpaceDN/>
        <w:bidi w:val="0"/>
        <w:adjustRightInd/>
        <w:ind w:left="4253" w:right="0"/>
        <w:contextualSpacing/>
        <w:jc w:val="both"/>
        <w:textAlignment w:val="auto"/>
        <w:rPr>
          <w:rStyle w:val="DefaultParagraphFont"/>
          <w:rFonts w:ascii="Times New Roman" w:eastAsia="Times New Roman" w:hAnsi="Times New Roman" w:cs="Times New Roman" w:hint="default"/>
          <w:iCs/>
          <w:rtl w:val="0"/>
          <w:cs w:val="0"/>
          <w:lang w:val="sk-SK" w:eastAsia="en-US" w:bidi="ar-SA"/>
        </w:rPr>
      </w:pP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Ide o legislatí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vno-technickú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ú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pravu v 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sú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lade s 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legislatí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vnou technikou cit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cií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 xml:space="preserve"> zá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konov v 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pozná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mkach pod č</w:t>
      </w:r>
      <w:r w:rsidRPr="00DE5211">
        <w:rPr>
          <w:rStyle w:val="DefaultParagraphFont"/>
          <w:rFonts w:ascii="Times New Roman" w:eastAsia="Times New Roman" w:hAnsi="Times New Roman" w:cs="Times New Roman" w:hint="default"/>
          <w:iCs/>
          <w:sz w:val="24"/>
          <w:szCs w:val="24"/>
          <w:rtl w:val="0"/>
          <w:cs w:val="0"/>
          <w:lang w:val="sk-SK" w:eastAsia="en-US" w:bidi="ar-SA"/>
        </w:rPr>
        <w:t>iarou.</w:t>
      </w:r>
    </w:p>
    <w:p w:rsidR="00DE5211" w:rsidRPr="00DE5211" w:rsidP="00DE5211">
      <w:pPr>
        <w:framePr w:wrap="auto"/>
        <w:widowControl/>
        <w:autoSpaceDE/>
        <w:autoSpaceDN/>
        <w:bidi w:val="0"/>
        <w:adjustRightInd/>
        <w:ind w:left="4253" w:right="0"/>
        <w:contextualSpacing/>
        <w:jc w:val="both"/>
        <w:textAlignment w:val="auto"/>
        <w:rPr>
          <w:rStyle w:val="DefaultParagraphFont"/>
          <w:rFonts w:ascii="Times New Roman" w:eastAsia="Times New Roman" w:hAnsi="Times New Roman" w:cs="Times New Roman" w:hint="eastAsia"/>
          <w:iCs/>
          <w:color w:val="FF0000"/>
          <w:rtl w:val="0"/>
          <w:cs w:val="0"/>
          <w:lang w:val="sk-SK" w:eastAsia="en-US" w:bidi="ar-SA"/>
        </w:rPr>
      </w:pPr>
    </w:p>
    <w:p w:rsidR="00CB7BF3" w:rsidRPr="00DE5211" w:rsidP="00DE5211">
      <w:pPr>
        <w:framePr w:wrap="auto"/>
        <w:widowControl/>
        <w:tabs>
          <w:tab w:val="left" w:pos="3915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137D4961"/>
    <w:multiLevelType w:val="hybridMultilevel"/>
    <w:tmpl w:val="706C6A5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27F0D99"/>
    <w:multiLevelType w:val="hybridMultilevel"/>
    <w:tmpl w:val="46AE0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2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6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7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1367679"/>
    <w:multiLevelType w:val="hybridMultilevel"/>
    <w:tmpl w:val="4238D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3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6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2"/>
  </w:num>
  <w:num w:numId="2">
    <w:abstractNumId w:val="2"/>
  </w:num>
  <w:num w:numId="3">
    <w:abstractNumId w:val="2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</w:num>
  <w:num w:numId="7">
    <w:abstractNumId w:val="12"/>
  </w:num>
  <w:num w:numId="8">
    <w:abstractNumId w:val="7"/>
  </w:num>
  <w:num w:numId="9">
    <w:abstractNumId w:val="17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26"/>
  </w:num>
  <w:num w:numId="15">
    <w:abstractNumId w:val="24"/>
  </w:num>
  <w:num w:numId="16">
    <w:abstractNumId w:val="23"/>
  </w:num>
  <w:num w:numId="17">
    <w:abstractNumId w:val="18"/>
  </w:num>
  <w:num w:numId="18">
    <w:abstractNumId w:val="20"/>
  </w:num>
  <w:num w:numId="19">
    <w:abstractNumId w:val="30"/>
  </w:num>
  <w:num w:numId="20">
    <w:abstractNumId w:val="21"/>
  </w:num>
  <w:num w:numId="21">
    <w:abstractNumId w:val="22"/>
  </w:num>
  <w:num w:numId="22">
    <w:abstractNumId w:val="33"/>
  </w:num>
  <w:num w:numId="23">
    <w:abstractNumId w:val="3"/>
  </w:num>
  <w:num w:numId="24">
    <w:abstractNumId w:val="27"/>
  </w:num>
  <w:num w:numId="25">
    <w:abstractNumId w:val="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4"/>
  </w:num>
  <w:num w:numId="30">
    <w:abstractNumId w:val="15"/>
  </w:num>
  <w:num w:numId="31">
    <w:abstractNumId w:val="32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6"/>
  </w:num>
  <w:num w:numId="35">
    <w:abstractNumId w:val="1"/>
  </w:num>
  <w:num w:numId="36">
    <w:abstractNumId w:val="19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184</TotalTime>
  <Pages>2</Pages>
  <Words>528</Words>
  <Characters>3016</Characters>
  <Application>Microsoft Office Word</Application>
  <DocSecurity>0</DocSecurity>
  <Lines>0</Lines>
  <Paragraphs>0</Paragraphs>
  <ScaleCrop>false</ScaleCrop>
  <Company>Kancelaria NRSR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122</cp:revision>
  <cp:lastPrinted>2022-10-13T14:50:00Z</cp:lastPrinted>
  <dcterms:created xsi:type="dcterms:W3CDTF">2017-11-07T09:36:00Z</dcterms:created>
  <dcterms:modified xsi:type="dcterms:W3CDTF">2022-10-13T14:50:00Z</dcterms:modified>
</cp:coreProperties>
</file>