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CD" w:rsidRDefault="005B4CCD" w:rsidP="005B4CCD">
      <w:pPr>
        <w:rPr>
          <w:b/>
          <w:bCs/>
        </w:rPr>
      </w:pPr>
      <w:r>
        <w:rPr>
          <w:b/>
          <w:bCs/>
        </w:rPr>
        <w:t xml:space="preserve">                Výbor </w:t>
      </w:r>
    </w:p>
    <w:p w:rsidR="005B4CCD" w:rsidRDefault="005B4CCD" w:rsidP="005B4CCD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5B4CCD" w:rsidRDefault="005B4CCD" w:rsidP="005B4CCD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5B4CCD" w:rsidRDefault="005B4CCD" w:rsidP="005B4C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78.</w:t>
      </w:r>
      <w:r>
        <w:t xml:space="preserve"> schôdza výboru</w:t>
      </w:r>
    </w:p>
    <w:p w:rsidR="005B4CCD" w:rsidRDefault="005B4CCD" w:rsidP="005B4C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CRD-1892/2022</w:t>
      </w:r>
    </w:p>
    <w:p w:rsidR="005B4CCD" w:rsidRDefault="005B4CCD" w:rsidP="005B4CCD">
      <w:pPr>
        <w:jc w:val="center"/>
        <w:rPr>
          <w:b/>
          <w:bCs/>
          <w:sz w:val="28"/>
        </w:rPr>
      </w:pPr>
    </w:p>
    <w:p w:rsidR="005B4CCD" w:rsidRDefault="005B4CCD" w:rsidP="005B4CCD">
      <w:pPr>
        <w:jc w:val="center"/>
        <w:rPr>
          <w:b/>
          <w:bCs/>
          <w:sz w:val="28"/>
        </w:rPr>
      </w:pPr>
    </w:p>
    <w:p w:rsidR="005B4CCD" w:rsidRDefault="005B4CCD" w:rsidP="005B4CCD">
      <w:pPr>
        <w:jc w:val="center"/>
        <w:rPr>
          <w:b/>
          <w:bCs/>
        </w:rPr>
      </w:pPr>
    </w:p>
    <w:p w:rsidR="005B4CCD" w:rsidRDefault="005B4CCD" w:rsidP="005B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163</w:t>
      </w:r>
    </w:p>
    <w:p w:rsidR="005B4CCD" w:rsidRDefault="005B4CCD" w:rsidP="005B4CCD">
      <w:pPr>
        <w:jc w:val="center"/>
        <w:rPr>
          <w:b/>
          <w:bCs/>
          <w:sz w:val="28"/>
          <w:szCs w:val="28"/>
        </w:rPr>
      </w:pPr>
    </w:p>
    <w:p w:rsidR="005B4CCD" w:rsidRDefault="005B4CCD" w:rsidP="005B4CC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B4CCD" w:rsidRDefault="005B4CCD" w:rsidP="005B4CC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B4CCD" w:rsidRDefault="005B4CCD" w:rsidP="005B4CC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B4CCD" w:rsidRDefault="005B4CCD" w:rsidP="005B4CCD">
      <w:pPr>
        <w:jc w:val="center"/>
        <w:rPr>
          <w:b/>
          <w:bCs/>
        </w:rPr>
      </w:pPr>
      <w:r>
        <w:rPr>
          <w:b/>
          <w:bCs/>
        </w:rPr>
        <w:t>z 18. októbra 2022</w:t>
      </w:r>
    </w:p>
    <w:p w:rsidR="005B4CCD" w:rsidRDefault="005B4CCD" w:rsidP="005B4CCD">
      <w:pPr>
        <w:jc w:val="center"/>
        <w:rPr>
          <w:b/>
          <w:bCs/>
        </w:rPr>
      </w:pPr>
    </w:p>
    <w:p w:rsidR="005B4CCD" w:rsidRDefault="005B4CCD" w:rsidP="005B4CCD"/>
    <w:p w:rsidR="005B4CCD" w:rsidRDefault="005B4CCD" w:rsidP="005B4CCD">
      <w:pPr>
        <w:jc w:val="both"/>
      </w:pPr>
      <w:r>
        <w:t>k </w:t>
      </w:r>
      <w:r w:rsidRPr="0014581D">
        <w:rPr>
          <w:b/>
        </w:rPr>
        <w:t>vládn</w:t>
      </w:r>
      <w:r>
        <w:rPr>
          <w:b/>
        </w:rPr>
        <w:t>emu</w:t>
      </w:r>
      <w:r w:rsidRPr="0014581D">
        <w:rPr>
          <w:b/>
        </w:rPr>
        <w:t xml:space="preserve"> návrhu zákona</w:t>
      </w:r>
      <w:r>
        <w:rPr>
          <w:b/>
        </w:rPr>
        <w:t>,</w:t>
      </w:r>
      <w:r w:rsidRPr="007526EE">
        <w:rPr>
          <w:b/>
          <w:noProof/>
        </w:rPr>
        <w:t xml:space="preserve"> </w:t>
      </w:r>
      <w:r w:rsidRPr="005459C7">
        <w:rPr>
          <w:b/>
          <w:noProof/>
        </w:rPr>
        <w:t xml:space="preserve">ktorým sa mení a dopĺňa zákon č. </w:t>
      </w:r>
      <w:r>
        <w:rPr>
          <w:b/>
          <w:noProof/>
        </w:rPr>
        <w:t xml:space="preserve">139/1998 Z. z. o omamných látkach, psychotropných látkach a prípravkoch v znení neskorších predpisov </w:t>
      </w:r>
      <w:r w:rsidRPr="00940305">
        <w:t xml:space="preserve">(tlač </w:t>
      </w:r>
      <w:r>
        <w:t>1109</w:t>
      </w:r>
      <w:r w:rsidRPr="00940305">
        <w:t>)</w:t>
      </w:r>
    </w:p>
    <w:p w:rsidR="005B4CCD" w:rsidRPr="00371F64" w:rsidRDefault="005B4CCD" w:rsidP="005B4CCD">
      <w:pPr>
        <w:pStyle w:val="Zkladntext"/>
      </w:pPr>
    </w:p>
    <w:p w:rsidR="005B4CCD" w:rsidRDefault="005B4CCD" w:rsidP="005B4CCD">
      <w:pPr>
        <w:jc w:val="both"/>
        <w:rPr>
          <w:b/>
        </w:rPr>
      </w:pPr>
      <w:r>
        <w:rPr>
          <w:b/>
        </w:rPr>
        <w:t xml:space="preserve"> </w:t>
      </w:r>
    </w:p>
    <w:p w:rsidR="005B4CCD" w:rsidRDefault="005B4CCD" w:rsidP="005B4CCD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5B4CCD" w:rsidRDefault="005B4CCD" w:rsidP="005B4CCD">
      <w:pPr>
        <w:pStyle w:val="Zkladntext"/>
        <w:rPr>
          <w:bCs/>
        </w:rPr>
      </w:pPr>
    </w:p>
    <w:p w:rsidR="005B4CCD" w:rsidRPr="005B4CCD" w:rsidRDefault="005B4CCD" w:rsidP="005B4CCD">
      <w:pPr>
        <w:jc w:val="both"/>
      </w:pPr>
      <w:r>
        <w:tab/>
        <w:t>prerokoval k </w:t>
      </w:r>
      <w:r w:rsidRPr="005B4CCD">
        <w:t>vládny návrh zákona,</w:t>
      </w:r>
      <w:r w:rsidRPr="005B4CCD">
        <w:rPr>
          <w:noProof/>
        </w:rPr>
        <w:t xml:space="preserve"> ktorým sa mení a dopĺňa zákon č. 139/1998 Z. z. o omamných látkach, psychotropných látkach a prípravkoch v znení neskorších predpisov </w:t>
      </w:r>
      <w:r w:rsidRPr="005B4CCD">
        <w:t>(tlač 1109)</w:t>
      </w:r>
      <w:r>
        <w:t>;</w:t>
      </w:r>
    </w:p>
    <w:p w:rsidR="005B4CCD" w:rsidRPr="000B32B8" w:rsidRDefault="005B4CCD" w:rsidP="005B4CCD">
      <w:pPr>
        <w:jc w:val="both"/>
      </w:pPr>
    </w:p>
    <w:p w:rsidR="005B4CCD" w:rsidRDefault="005B4CCD" w:rsidP="005B4CCD">
      <w:pPr>
        <w:jc w:val="both"/>
        <w:rPr>
          <w:b/>
          <w:bCs/>
        </w:rPr>
      </w:pPr>
    </w:p>
    <w:p w:rsidR="005B4CCD" w:rsidRDefault="005B4CCD" w:rsidP="005B4CCD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5B4CCD" w:rsidRDefault="005B4CCD" w:rsidP="005B4CCD">
      <w:pPr>
        <w:pStyle w:val="Zkladntext"/>
        <w:ind w:left="705"/>
        <w:rPr>
          <w:b/>
          <w:bCs/>
        </w:rPr>
      </w:pPr>
    </w:p>
    <w:p w:rsidR="005B4CCD" w:rsidRPr="005B4CCD" w:rsidRDefault="005B4CCD" w:rsidP="005B4CCD">
      <w:pPr>
        <w:jc w:val="both"/>
      </w:pPr>
      <w:r w:rsidRPr="005B4CCD">
        <w:tab/>
        <w:t xml:space="preserve">      s vládnym návrhom zákona,</w:t>
      </w:r>
      <w:r w:rsidRPr="005B4CCD">
        <w:rPr>
          <w:noProof/>
        </w:rPr>
        <w:t xml:space="preserve"> ktorým sa mení a dopĺňa zákon č. 139/1998 Z. z. o omamných látkach, psychotropných látkach a prípravkoch v znení neskorších predpisov </w:t>
      </w:r>
      <w:r w:rsidRPr="005B4CCD">
        <w:t>(tlač 1109)</w:t>
      </w:r>
      <w:r>
        <w:t>;</w:t>
      </w:r>
    </w:p>
    <w:p w:rsidR="005B4CCD" w:rsidRPr="000B32B8" w:rsidRDefault="005B4CCD" w:rsidP="005B4CCD">
      <w:pPr>
        <w:jc w:val="both"/>
      </w:pPr>
    </w:p>
    <w:p w:rsidR="005B4CCD" w:rsidRPr="000B32B8" w:rsidRDefault="005B4CCD" w:rsidP="005B4CCD">
      <w:pPr>
        <w:jc w:val="both"/>
      </w:pPr>
      <w:r w:rsidRPr="000B32B8">
        <w:t xml:space="preserve">   </w:t>
      </w:r>
    </w:p>
    <w:p w:rsidR="005B4CCD" w:rsidRDefault="005B4CCD" w:rsidP="005B4CCD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5B4CCD" w:rsidRDefault="005B4CCD" w:rsidP="005B4CCD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B4CCD" w:rsidRDefault="005B4CCD" w:rsidP="005B4CCD">
      <w:pPr>
        <w:ind w:firstLine="708"/>
        <w:jc w:val="both"/>
      </w:pPr>
    </w:p>
    <w:p w:rsidR="005B4CCD" w:rsidRDefault="005B4CCD" w:rsidP="005B4CCD">
      <w:pPr>
        <w:ind w:firstLine="708"/>
        <w:jc w:val="both"/>
      </w:pPr>
      <w:r w:rsidRPr="005B4CCD">
        <w:t xml:space="preserve">     vládny návrh zákona,</w:t>
      </w:r>
      <w:r w:rsidRPr="005B4CCD">
        <w:rPr>
          <w:noProof/>
        </w:rPr>
        <w:t xml:space="preserve"> ktorým sa mení a dopĺňa zákon č. 139/1998 Z. z. o omamných látkach, psychotropných látkach a prípravkoch v znení neskorších predpisov </w:t>
      </w:r>
      <w:r w:rsidRPr="005B4CCD">
        <w:t>(tlač 1109)</w:t>
      </w:r>
      <w:r>
        <w:t xml:space="preserve"> </w:t>
      </w:r>
      <w:r w:rsidRPr="000B32B8">
        <w:t>schváliť s pozmeňujú</w:t>
      </w:r>
      <w:r>
        <w:t xml:space="preserve">cimi a doplňujúcimi návrhmi: </w:t>
      </w:r>
    </w:p>
    <w:p w:rsidR="005B4CCD" w:rsidRDefault="005B4CCD" w:rsidP="005B4CCD"/>
    <w:p w:rsidR="00184170" w:rsidRDefault="00184170" w:rsidP="00184170"/>
    <w:p w:rsidR="00184170" w:rsidRDefault="00184170" w:rsidP="00184170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V čl. I bode 5 § 12 ods. 2 písm. e)</w:t>
      </w:r>
      <w:r>
        <w:rPr>
          <w:rFonts w:ascii="Arial" w:hAnsi="Arial" w:cs="Arial"/>
          <w:iCs/>
        </w:rPr>
        <w:t xml:space="preserve"> sa na konci pripájajú tieto slová: „podľa § 31 ods. 4 písm. b) alebo § 36a písm. c)“.</w:t>
      </w:r>
    </w:p>
    <w:p w:rsidR="00184170" w:rsidRDefault="00184170" w:rsidP="00184170">
      <w:pPr>
        <w:pStyle w:val="gmail-msolistparagraph"/>
        <w:spacing w:before="0" w:beforeAutospacing="0" w:after="0" w:afterAutospacing="0"/>
        <w:ind w:left="4248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 dôvodu zachovania princípu právnej istoty a predvídateľnosti sa navrhuje precizovať dotknuté ustanovenie tak, aby z neho jasne vyplývalo, že Ministerstvo zdravotníctva Slovenskej republiky sa </w:t>
      </w:r>
      <w:r>
        <w:rPr>
          <w:rFonts w:ascii="Arial" w:hAnsi="Arial" w:cs="Arial"/>
          <w:iCs/>
        </w:rPr>
        <w:lastRenderedPageBreak/>
        <w:t xml:space="preserve">o skutočnosti, že u držiteľa povolenia sa zistila strata omamnej látky alebo psychotropnej látky dozvie buď tak, že mu to tento držiteľ povolenia sám oznámi (§ 31 ods. 4 písm. b) zákona), alebo mu túto skutočnosť oznámi samosprávny kraj (§ 36a písm. c) časť vety za bodkočiarkou).  </w:t>
      </w: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V Čl. I sa za bod 13</w:t>
      </w:r>
      <w:r>
        <w:rPr>
          <w:rFonts w:ascii="Arial" w:hAnsi="Arial" w:cs="Arial"/>
          <w:iCs/>
        </w:rPr>
        <w:t xml:space="preserve"> vkladá nový bod 14, ktorý znie:</w:t>
      </w:r>
    </w:p>
    <w:p w:rsidR="00184170" w:rsidRDefault="00184170" w:rsidP="00184170">
      <w:pPr>
        <w:pStyle w:val="gmail-msolistparagraph"/>
        <w:spacing w:before="0" w:beforeAutospacing="0" w:after="0" w:afterAutospacing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„14. Za § 42bb sa vkladá § 42bc, ktorý vrátane nadpisu znie:</w:t>
      </w:r>
    </w:p>
    <w:p w:rsidR="00184170" w:rsidRDefault="00184170" w:rsidP="00184170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„</w:t>
      </w:r>
      <w:r>
        <w:rPr>
          <w:rFonts w:ascii="Arial" w:hAnsi="Arial" w:cs="Arial"/>
          <w:b/>
          <w:iCs/>
        </w:rPr>
        <w:t>§ 42bc</w:t>
      </w:r>
    </w:p>
    <w:p w:rsidR="00184170" w:rsidRDefault="00184170" w:rsidP="00184170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Prechodné ustanovenie k úprave účinnej od 1. decembra 2022</w:t>
      </w: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Konanie, ktoré sa začalo a právoplatne neskončilo do 30. novembra 2022, sa dokončí podľa tohto zákona v znení účinnom do 30. novembra 2022.“.“.</w:t>
      </w: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Doterajšie body sa primerane prečíslujú. </w:t>
      </w:r>
    </w:p>
    <w:p w:rsidR="00184170" w:rsidRDefault="00184170" w:rsidP="00184170">
      <w:pPr>
        <w:pStyle w:val="gmail-msolistparagraph"/>
        <w:spacing w:before="0" w:beforeAutospacing="0" w:after="0" w:afterAutospacing="0"/>
        <w:ind w:left="4248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 dôvodu zachovania právnej istoty a predvídateľnosti sa navrhuje doplniť prechodné ustanovenie k úprave účinnej od 1. decembra 2022 tak, aby bolo zrejmé, že dôvod na pozastavenie povolenia držiteľovi povolenia podľa § 12 ods. 1 písm. e) zákona sa bude vzťahovať až na tie prípady, o ktorých sa Ministerstvo zdravotníctva Slovenskej republiky dozvie po nadobudnutí účinnosti tohto zákona, teda až po 1. decembri 2022. </w:t>
      </w:r>
    </w:p>
    <w:p w:rsidR="00184170" w:rsidRDefault="00184170" w:rsidP="00184170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Čl. I sa dopĺňa bodom 29</w:t>
      </w:r>
      <w:r>
        <w:rPr>
          <w:rFonts w:ascii="Arial" w:hAnsi="Arial" w:cs="Arial"/>
          <w:iCs/>
        </w:rPr>
        <w:t>, ktorý znie:</w:t>
      </w:r>
    </w:p>
    <w:p w:rsidR="00184170" w:rsidRDefault="00184170" w:rsidP="00184170">
      <w:pPr>
        <w:tabs>
          <w:tab w:val="left" w:pos="852"/>
        </w:tabs>
        <w:ind w:left="426" w:hanging="142"/>
      </w:pPr>
      <w:r>
        <w:t>„29. Príloha č. 3 sa dopĺňa bodom 5, ktorý znie:</w:t>
      </w:r>
    </w:p>
    <w:p w:rsidR="00184170" w:rsidRDefault="00184170" w:rsidP="00184170">
      <w:pPr>
        <w:tabs>
          <w:tab w:val="left" w:pos="852"/>
        </w:tabs>
        <w:ind w:left="1134" w:hanging="850"/>
      </w:pPr>
      <w:r>
        <w:t xml:space="preserve">      „5.  Delegovaná smernica Komisie (EÚ) 2022/1326 z 18. marca 2022, ktorou sa mení príloha k rámcovému rozhodnutiu Rady 2004/757/SVV, pokiaľ ide o zahrnutie nových </w:t>
      </w:r>
      <w:proofErr w:type="spellStart"/>
      <w:r>
        <w:t>psychoaktívnych</w:t>
      </w:r>
      <w:proofErr w:type="spellEnd"/>
      <w:r>
        <w:t xml:space="preserve"> látok do vymedzenia pojmu drogy (Ú. v. EÚ L 200, 29. 7. 2022).“.“.</w:t>
      </w:r>
    </w:p>
    <w:p w:rsidR="00184170" w:rsidRDefault="00184170" w:rsidP="00184170">
      <w:pPr>
        <w:pStyle w:val="gmail-msolistparagraph"/>
        <w:spacing w:before="0" w:beforeAutospacing="0" w:after="0" w:afterAutospacing="0"/>
        <w:ind w:left="1134" w:hanging="850"/>
        <w:jc w:val="both"/>
        <w:rPr>
          <w:rFonts w:ascii="Arial" w:hAnsi="Arial" w:cs="Arial"/>
          <w:iCs/>
        </w:rPr>
      </w:pPr>
    </w:p>
    <w:p w:rsidR="00184170" w:rsidRDefault="00184170" w:rsidP="00184170">
      <w:pPr>
        <w:pStyle w:val="Bezriadkovania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Dopĺňa sa  príloha č. 3 bodom 5, ktorým sa do zoznamu preberaných právne záväzných aktov Európskej únie  dopĺňa delegovaná smernica Komisie (EÚ) 2022/1326 z 18. marca 2022, ktorou sa mení príloha k rámcovému rozhodnutiu Rady 2004/757/SVV, pokiaľ ide o zahrnutie nových </w:t>
      </w:r>
      <w:proofErr w:type="spellStart"/>
      <w:r>
        <w:rPr>
          <w:rFonts w:ascii="Arial" w:hAnsi="Arial" w:cs="Arial"/>
          <w:sz w:val="24"/>
          <w:szCs w:val="24"/>
        </w:rPr>
        <w:t>psychoaktívnych</w:t>
      </w:r>
      <w:proofErr w:type="spellEnd"/>
      <w:r>
        <w:rPr>
          <w:rFonts w:ascii="Arial" w:hAnsi="Arial" w:cs="Arial"/>
          <w:sz w:val="24"/>
          <w:szCs w:val="24"/>
        </w:rPr>
        <w:t xml:space="preserve"> látok do vymedzenia pojmu drogy. Touto delegovanou smernicou sa medzi psychotropné látky I. skupiny zaraďujú látky 3-MMC a 3-CMC. Platné znenie zákona obe látky už obsahuje. Látka 3-MMC bola do prílohy č. 1 k zákonu doplnená zákonom č. 43/2014 Z. z. a látka 3-CMC bola doplnená zákonom </w:t>
      </w:r>
      <w:r>
        <w:rPr>
          <w:rFonts w:ascii="Arial" w:hAnsi="Arial" w:cs="Arial"/>
          <w:sz w:val="24"/>
          <w:szCs w:val="24"/>
        </w:rPr>
        <w:br/>
        <w:t xml:space="preserve">č. 372/2019 Z. z. Z tohto dôvodu nie je potrebné uvedené </w:t>
      </w:r>
      <w:proofErr w:type="spellStart"/>
      <w:r>
        <w:rPr>
          <w:rFonts w:ascii="Arial" w:hAnsi="Arial" w:cs="Arial"/>
          <w:sz w:val="24"/>
          <w:szCs w:val="24"/>
        </w:rPr>
        <w:t>psychoaktívne</w:t>
      </w:r>
      <w:proofErr w:type="spellEnd"/>
      <w:r>
        <w:rPr>
          <w:rFonts w:ascii="Arial" w:hAnsi="Arial" w:cs="Arial"/>
          <w:sz w:val="24"/>
          <w:szCs w:val="24"/>
        </w:rPr>
        <w:t xml:space="preserve"> látky doplniť do prílohy z zákonu a navrhuje sa len doplniť prílohu č. 3 novým bodom.</w:t>
      </w:r>
    </w:p>
    <w:p w:rsidR="005B4CCD" w:rsidRDefault="005B4CCD" w:rsidP="005B4CCD"/>
    <w:p w:rsidR="005B4CCD" w:rsidRDefault="005B4CCD" w:rsidP="005B4CCD"/>
    <w:p w:rsidR="005B4CCD" w:rsidRDefault="005B4CCD" w:rsidP="005B4CCD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>
        <w:rPr>
          <w:b/>
          <w:bCs/>
        </w:rPr>
        <w:lastRenderedPageBreak/>
        <w:t>p o v e r u j e</w:t>
      </w:r>
    </w:p>
    <w:p w:rsidR="005B4CCD" w:rsidRDefault="005B4CCD" w:rsidP="005B4CCD"/>
    <w:p w:rsidR="005B4CCD" w:rsidRDefault="005B4CCD" w:rsidP="005B4CCD">
      <w:pPr>
        <w:pStyle w:val="Zkladntext"/>
        <w:ind w:firstLine="1065"/>
      </w:pPr>
      <w:r>
        <w:rPr>
          <w:b/>
        </w:rPr>
        <w:t>predsedníčku výboru</w:t>
      </w:r>
      <w:r>
        <w:t xml:space="preserve">, aby spracovala výsledky rokovania Výboru Národnej rady Slovenskej republiky pre zdravotníctvo z 18. októbra 2022 spolu s výsledkami rokovania výborov Národnej rady Slovenskej republiky do písomnej spoločnej správy výborov Národnej rady Slovenskej republiky a predložila ju na schválenie gestorskému výboru. </w:t>
      </w: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</w:pPr>
    </w:p>
    <w:p w:rsidR="005B4CCD" w:rsidRDefault="005B4CCD" w:rsidP="005B4CCD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  </w:t>
      </w:r>
    </w:p>
    <w:p w:rsidR="005B4CCD" w:rsidRDefault="005B4CCD" w:rsidP="005B4CC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5B4CCD" w:rsidRDefault="005B4CCD" w:rsidP="005B4CCD">
      <w:pPr>
        <w:pStyle w:val="Zkladntext"/>
        <w:rPr>
          <w:b/>
        </w:rPr>
      </w:pPr>
    </w:p>
    <w:p w:rsidR="005B4CCD" w:rsidRDefault="005B4CCD" w:rsidP="005B4CCD">
      <w:pPr>
        <w:rPr>
          <w:b/>
        </w:rPr>
      </w:pPr>
    </w:p>
    <w:p w:rsidR="005B4CCD" w:rsidRDefault="005B4CCD" w:rsidP="005B4CCD">
      <w:pPr>
        <w:rPr>
          <w:b/>
        </w:rPr>
      </w:pPr>
    </w:p>
    <w:p w:rsidR="005B4CCD" w:rsidRDefault="005B4CCD" w:rsidP="005B4CCD">
      <w:pPr>
        <w:rPr>
          <w:b/>
        </w:rPr>
      </w:pPr>
      <w:bookmarkStart w:id="0" w:name="_GoBack"/>
      <w:bookmarkEnd w:id="0"/>
    </w:p>
    <w:p w:rsidR="005B4CCD" w:rsidRDefault="00184170" w:rsidP="005B4CCD">
      <w:pPr>
        <w:rPr>
          <w:b/>
        </w:rPr>
      </w:pPr>
      <w:r>
        <w:rPr>
          <w:b/>
        </w:rPr>
        <w:t>Zuzana Š e b o v á</w:t>
      </w:r>
    </w:p>
    <w:p w:rsidR="005B4CCD" w:rsidRDefault="005B4CCD" w:rsidP="005B4CCD">
      <w:r>
        <w:t>overovateľ</w:t>
      </w:r>
      <w:r w:rsidR="00184170">
        <w:t>ka</w:t>
      </w:r>
      <w:r>
        <w:t xml:space="preserve"> výboru</w:t>
      </w:r>
    </w:p>
    <w:p w:rsidR="005B4CCD" w:rsidRDefault="005B4CCD" w:rsidP="005B4CCD"/>
    <w:p w:rsidR="005B4CCD" w:rsidRDefault="005B4CCD" w:rsidP="005B4CCD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6D180E7C"/>
    <w:multiLevelType w:val="hybridMultilevel"/>
    <w:tmpl w:val="4C0CC436"/>
    <w:lvl w:ilvl="0" w:tplc="CB58642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D"/>
    <w:rsid w:val="00184170"/>
    <w:rsid w:val="005B4CCD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2B6A0E"/>
  <w15:chartTrackingRefBased/>
  <w15:docId w15:val="{F9E8AB90-5CB6-4144-B9AD-88933CC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CD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B4CC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4CCD"/>
    <w:rPr>
      <w:rFonts w:eastAsia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84170"/>
    <w:rPr>
      <w:rFonts w:ascii="Calibri" w:eastAsia="SimSun" w:hAnsi="Calibri" w:cs="Calibri"/>
      <w:kern w:val="3"/>
      <w:sz w:val="22"/>
      <w:szCs w:val="22"/>
    </w:rPr>
  </w:style>
  <w:style w:type="paragraph" w:styleId="Bezriadkovania">
    <w:name w:val="No Spacing"/>
    <w:link w:val="BezriadkovaniaChar"/>
    <w:uiPriority w:val="1"/>
    <w:qFormat/>
    <w:rsid w:val="00184170"/>
    <w:pPr>
      <w:suppressAutoHyphens/>
      <w:autoSpaceDN w:val="0"/>
      <w:jc w:val="left"/>
    </w:pPr>
    <w:rPr>
      <w:rFonts w:ascii="Calibri" w:eastAsia="SimSun" w:hAnsi="Calibri" w:cs="Calibri"/>
      <w:kern w:val="3"/>
      <w:sz w:val="22"/>
      <w:szCs w:val="22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184170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184170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Normlny"/>
    <w:rsid w:val="001841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2022-10-18T13:02:00Z</cp:lastPrinted>
  <dcterms:created xsi:type="dcterms:W3CDTF">2022-10-13T12:01:00Z</dcterms:created>
  <dcterms:modified xsi:type="dcterms:W3CDTF">2022-10-18T13:03:00Z</dcterms:modified>
</cp:coreProperties>
</file>