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69" w:rsidRDefault="001D0C69" w:rsidP="001D0C69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1D0C69" w:rsidRPr="00A97678" w:rsidRDefault="001D0C69" w:rsidP="001D0C69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1D0C69" w:rsidRPr="0076273D" w:rsidRDefault="001D0C69" w:rsidP="001D0C69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1D0C69" w:rsidRDefault="001D0C69" w:rsidP="001D0C6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78</w:t>
      </w:r>
      <w:r w:rsidRPr="00E75A12">
        <w:rPr>
          <w:b/>
        </w:rPr>
        <w:t>.</w:t>
      </w:r>
      <w:r>
        <w:t xml:space="preserve"> schôdza výboru</w:t>
      </w:r>
    </w:p>
    <w:p w:rsidR="001D0C69" w:rsidRPr="00DF1C4D" w:rsidRDefault="001D0C69" w:rsidP="001D0C6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CRD-1874/2022</w:t>
      </w:r>
    </w:p>
    <w:p w:rsidR="001D0C69" w:rsidRDefault="001D0C69" w:rsidP="001D0C69">
      <w:pPr>
        <w:jc w:val="center"/>
        <w:rPr>
          <w:b/>
          <w:bCs/>
        </w:rPr>
      </w:pPr>
    </w:p>
    <w:p w:rsidR="00EC7D58" w:rsidRDefault="00EC7D58" w:rsidP="001D0C69">
      <w:pPr>
        <w:jc w:val="center"/>
        <w:rPr>
          <w:b/>
          <w:bCs/>
          <w:sz w:val="28"/>
          <w:szCs w:val="28"/>
        </w:rPr>
      </w:pPr>
    </w:p>
    <w:p w:rsidR="001D0C69" w:rsidRPr="00755E96" w:rsidRDefault="001D0C69" w:rsidP="001D0C69">
      <w:pPr>
        <w:jc w:val="center"/>
        <w:rPr>
          <w:b/>
          <w:bCs/>
          <w:sz w:val="28"/>
          <w:szCs w:val="28"/>
        </w:rPr>
      </w:pPr>
      <w:r w:rsidRPr="007169C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="004E661D">
        <w:rPr>
          <w:b/>
          <w:bCs/>
          <w:sz w:val="28"/>
          <w:szCs w:val="28"/>
        </w:rPr>
        <w:t>1</w:t>
      </w:r>
    </w:p>
    <w:p w:rsidR="001D0C69" w:rsidRPr="00C63A02" w:rsidRDefault="001D0C69" w:rsidP="001D0C69">
      <w:pPr>
        <w:jc w:val="center"/>
        <w:rPr>
          <w:b/>
          <w:bCs/>
          <w:sz w:val="28"/>
          <w:szCs w:val="28"/>
        </w:rPr>
      </w:pPr>
    </w:p>
    <w:p w:rsidR="001D0C69" w:rsidRDefault="001D0C69" w:rsidP="001D0C69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D0C69" w:rsidRDefault="001D0C69" w:rsidP="001D0C6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D0C69" w:rsidRDefault="001D0C69" w:rsidP="001D0C6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D0C69" w:rsidRDefault="001D0C69" w:rsidP="001D0C69">
      <w:pPr>
        <w:jc w:val="center"/>
        <w:rPr>
          <w:b/>
          <w:bCs/>
        </w:rPr>
      </w:pPr>
      <w:r>
        <w:rPr>
          <w:b/>
          <w:bCs/>
        </w:rPr>
        <w:t>z</w:t>
      </w:r>
      <w:r w:rsidR="008B21E7">
        <w:rPr>
          <w:b/>
          <w:bCs/>
        </w:rPr>
        <w:t> 1</w:t>
      </w:r>
      <w:r w:rsidR="004E661D">
        <w:rPr>
          <w:b/>
          <w:bCs/>
        </w:rPr>
        <w:t>8</w:t>
      </w:r>
      <w:r w:rsidR="008B21E7">
        <w:rPr>
          <w:b/>
          <w:bCs/>
        </w:rPr>
        <w:t>.</w:t>
      </w:r>
      <w:r>
        <w:rPr>
          <w:b/>
          <w:bCs/>
        </w:rPr>
        <w:t xml:space="preserve"> októbra 2022</w:t>
      </w:r>
    </w:p>
    <w:p w:rsidR="001D0C69" w:rsidRDefault="001D0C69" w:rsidP="001D0C69"/>
    <w:p w:rsidR="001D0C69" w:rsidRDefault="001D0C69" w:rsidP="001D0C69">
      <w:pPr>
        <w:jc w:val="both"/>
      </w:pPr>
      <w:r w:rsidRPr="00A95B08">
        <w:t>k</w:t>
      </w:r>
      <w:r>
        <w:t xml:space="preserve">  </w:t>
      </w:r>
      <w:r w:rsidRPr="00BD630F">
        <w:rPr>
          <w:b/>
        </w:rPr>
        <w:t>v</w:t>
      </w:r>
      <w:r>
        <w:rPr>
          <w:b/>
        </w:rPr>
        <w:t>l</w:t>
      </w:r>
      <w:r w:rsidRPr="007169C7">
        <w:rPr>
          <w:b/>
        </w:rPr>
        <w:t>ádnemu návrhu zákona</w:t>
      </w:r>
      <w:r>
        <w:rPr>
          <w:b/>
        </w:rPr>
        <w:t xml:space="preserve">, </w:t>
      </w:r>
      <w:r w:rsidRPr="001D0C69">
        <w:rPr>
          <w:b/>
        </w:rPr>
        <w:t xml:space="preserve">ktorým sa mení a dopĺňa zákon č. 281/2015 Z. z. o štátnej službe profesionálnych vojakov a o zmene a doplnení niektorých zákonov v znení neskorších predpisov a ktorým sa menia a dopĺňajú niektoré zákony </w:t>
      </w:r>
      <w:r>
        <w:t>(tlač 1102)</w:t>
      </w:r>
    </w:p>
    <w:p w:rsidR="001D0C69" w:rsidRDefault="001D0C69" w:rsidP="001D0C69">
      <w:pPr>
        <w:jc w:val="both"/>
        <w:rPr>
          <w:b/>
        </w:rPr>
      </w:pPr>
    </w:p>
    <w:p w:rsidR="001D0C69" w:rsidRDefault="001D0C69" w:rsidP="001D0C69">
      <w:pPr>
        <w:jc w:val="both"/>
        <w:rPr>
          <w:b/>
        </w:rPr>
      </w:pPr>
    </w:p>
    <w:p w:rsidR="001D0C69" w:rsidRDefault="001D0C69" w:rsidP="001D0C69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1D0C69" w:rsidRPr="00B3375E" w:rsidRDefault="001D0C69" w:rsidP="001D0C69">
      <w:pPr>
        <w:pStyle w:val="Zkladntext"/>
        <w:rPr>
          <w:bCs/>
        </w:rPr>
      </w:pPr>
    </w:p>
    <w:p w:rsidR="001D0C69" w:rsidRDefault="001D0C69" w:rsidP="001D0C69">
      <w:pPr>
        <w:jc w:val="both"/>
      </w:pPr>
      <w:r w:rsidRPr="007169C7">
        <w:tab/>
        <w:t>prerokoval vládny návrh zákona</w:t>
      </w:r>
      <w:r>
        <w:t>, ktorým sa mení a dopĺňa zákon č. 281/2015 Z. z. o štátnej službe profesionálnych vojakov a o zmene a doplnení niektorých zákonov v znení neskorších predpisov a ktorým sa menia a dopĺňajú niektoré zákony (tlač 1102);</w:t>
      </w:r>
    </w:p>
    <w:p w:rsidR="001D0C69" w:rsidRDefault="001D0C69" w:rsidP="001D0C69">
      <w:pPr>
        <w:jc w:val="both"/>
        <w:rPr>
          <w:b/>
        </w:rPr>
      </w:pPr>
    </w:p>
    <w:p w:rsidR="001D0C69" w:rsidRDefault="001D0C69" w:rsidP="001D0C69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1D0C69" w:rsidRDefault="001D0C69" w:rsidP="001D0C69">
      <w:pPr>
        <w:pStyle w:val="Zkladntext"/>
        <w:ind w:left="705"/>
        <w:rPr>
          <w:b/>
          <w:bCs/>
        </w:rPr>
      </w:pPr>
    </w:p>
    <w:p w:rsidR="001D0C69" w:rsidRDefault="001D0C69" w:rsidP="001D0C69">
      <w:pPr>
        <w:jc w:val="both"/>
      </w:pPr>
      <w:r w:rsidRPr="00465FF5">
        <w:tab/>
        <w:t xml:space="preserve">      s</w:t>
      </w:r>
      <w:r w:rsidRPr="00C63A02">
        <w:t xml:space="preserve"> </w:t>
      </w:r>
      <w:r w:rsidRPr="007169C7">
        <w:t>vládny</w:t>
      </w:r>
      <w:r>
        <w:t>m</w:t>
      </w:r>
      <w:r w:rsidRPr="007169C7">
        <w:t xml:space="preserve"> návrh</w:t>
      </w:r>
      <w:r>
        <w:t>om</w:t>
      </w:r>
      <w:r w:rsidRPr="007169C7">
        <w:t xml:space="preserve"> zákona</w:t>
      </w:r>
      <w:r>
        <w:t>,  ktorým sa mení a dopĺňa zákon č. 281/2015 Z. z. o štátnej službe profesionálnych vojakov a o zmene a doplnení niektorých zákonov v znení neskorších predpisov a ktorým sa menia a dopĺňajú niektoré zákony (tlač 1102);</w:t>
      </w:r>
    </w:p>
    <w:p w:rsidR="001D0C69" w:rsidRDefault="001D0C69" w:rsidP="001D0C69">
      <w:pPr>
        <w:jc w:val="both"/>
        <w:rPr>
          <w:b/>
        </w:rPr>
      </w:pPr>
    </w:p>
    <w:p w:rsidR="001D0C69" w:rsidRDefault="001D0C69" w:rsidP="001D0C69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1D0C69" w:rsidRDefault="001D0C69" w:rsidP="001D0C69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D0C69" w:rsidRDefault="001D0C69" w:rsidP="001D0C69">
      <w:pPr>
        <w:pStyle w:val="Zkladntext"/>
        <w:ind w:left="1065"/>
      </w:pPr>
    </w:p>
    <w:p w:rsidR="001D0C69" w:rsidRDefault="001D0C69" w:rsidP="001D0C69">
      <w:pPr>
        <w:jc w:val="both"/>
      </w:pPr>
      <w:r w:rsidRPr="00D41CAE">
        <w:tab/>
      </w:r>
      <w:r w:rsidRPr="00863BC5">
        <w:t xml:space="preserve">      </w:t>
      </w:r>
      <w:r w:rsidRPr="007169C7">
        <w:t>vládny návrh zákona</w:t>
      </w:r>
      <w:r>
        <w:t xml:space="preserve">, ktorým sa mení a dopĺňa zákon č. 281/2015 Z. z. o štátnej službe profesionálnych vojakov a o zmene a doplnení niektorých zákonov v znení neskorších predpisov a ktorým sa menia a dopĺňajú niektoré zákony (tlač 1102) </w:t>
      </w:r>
      <w:r w:rsidRPr="00863BC5">
        <w:t>schváliť</w:t>
      </w:r>
      <w:r>
        <w:t xml:space="preserve"> s pozmeňujúcimi a doplňujúcimi návrhmi:</w:t>
      </w:r>
    </w:p>
    <w:p w:rsidR="001D0C69" w:rsidRPr="00BA219C" w:rsidRDefault="001D0C69" w:rsidP="00BA219C">
      <w:bookmarkStart w:id="0" w:name="_GoBack"/>
      <w:bookmarkEnd w:id="0"/>
    </w:p>
    <w:p w:rsidR="00094696" w:rsidRPr="00BA219C" w:rsidRDefault="00094696" w:rsidP="00BA219C">
      <w:pPr>
        <w:spacing w:before="120"/>
        <w:jc w:val="both"/>
        <w:rPr>
          <w:u w:val="single"/>
        </w:rPr>
      </w:pPr>
      <w:r w:rsidRPr="00BA219C">
        <w:rPr>
          <w:u w:val="single"/>
        </w:rPr>
        <w:t>K čl. I</w:t>
      </w:r>
    </w:p>
    <w:p w:rsidR="00094696" w:rsidRDefault="00094696" w:rsidP="00BA219C">
      <w:pPr>
        <w:spacing w:before="120"/>
        <w:jc w:val="both"/>
      </w:pPr>
      <w:r w:rsidRPr="00BA219C">
        <w:t>1. V čl. I 4. bod § 4b ods. 3 sa za slovo „predpismi“ vkladá čiarka a slová „medzinárodnými zmluvami, ktorými je Slovenská republika viazaná, právne záväznými aktmi Európskej únie,“.</w:t>
      </w:r>
    </w:p>
    <w:p w:rsidR="00FB7169" w:rsidRPr="00BA219C" w:rsidRDefault="00FB7169" w:rsidP="00BA219C">
      <w:pPr>
        <w:spacing w:before="120"/>
        <w:jc w:val="both"/>
      </w:pPr>
    </w:p>
    <w:p w:rsidR="00094696" w:rsidRPr="00BA219C" w:rsidRDefault="00094696" w:rsidP="00BA219C">
      <w:pPr>
        <w:pStyle w:val="Bezriadkovania"/>
        <w:ind w:left="4253"/>
        <w:jc w:val="both"/>
        <w:rPr>
          <w:rFonts w:ascii="Arial" w:hAnsi="Arial" w:cs="Arial"/>
        </w:rPr>
      </w:pPr>
      <w:r w:rsidRPr="00BA219C">
        <w:rPr>
          <w:rFonts w:ascii="Arial" w:hAnsi="Arial" w:cs="Arial"/>
        </w:rPr>
        <w:lastRenderedPageBreak/>
        <w:t>Ide o legislatívno-technickú úpravu, ktorou sa ustanovenie dopĺňa v štandardnom znení.</w:t>
      </w:r>
    </w:p>
    <w:p w:rsidR="00094696" w:rsidRPr="00BA219C" w:rsidRDefault="00094696" w:rsidP="00BA219C">
      <w:pPr>
        <w:spacing w:before="120"/>
        <w:jc w:val="both"/>
      </w:pPr>
    </w:p>
    <w:p w:rsidR="00094696" w:rsidRPr="00BA219C" w:rsidRDefault="00094696" w:rsidP="00BA219C">
      <w:pPr>
        <w:jc w:val="both"/>
      </w:pPr>
      <w:r w:rsidRPr="00BA219C">
        <w:t>2. V čl. I 11. bod § 8 ods. 3 písm. b) sa slová „úradu ministerstva“ nahrádzajú slovami „úradu ministerstva</w:t>
      </w:r>
      <w:r w:rsidRPr="00BA219C">
        <w:rPr>
          <w:vertAlign w:val="superscript"/>
        </w:rPr>
        <w:t>7)</w:t>
      </w:r>
      <w:r w:rsidRPr="00BA219C">
        <w:t>“.</w:t>
      </w:r>
    </w:p>
    <w:p w:rsidR="00094696" w:rsidRPr="00BA219C" w:rsidRDefault="00094696" w:rsidP="00BA219C">
      <w:pPr>
        <w:ind w:left="4247"/>
        <w:contextualSpacing/>
        <w:jc w:val="both"/>
      </w:pPr>
      <w:r w:rsidRPr="00BA219C">
        <w:t xml:space="preserve">Ide o legislatívno-technickú úpravu, ktorou sa nad slovo „ministerstva“ umiestňuje odkaz na poznámku pod čiarou, rovnako ako je to v § 7 ods. 2 písm. a) a § 96 ods. 3, ktoré obsahujú rovnaký pojem. </w:t>
      </w:r>
    </w:p>
    <w:p w:rsidR="00094696" w:rsidRPr="00BA219C" w:rsidRDefault="00094696" w:rsidP="00BA219C">
      <w:pPr>
        <w:jc w:val="both"/>
        <w:rPr>
          <w:i/>
          <w:iCs/>
        </w:rPr>
      </w:pPr>
    </w:p>
    <w:p w:rsidR="00094696" w:rsidRDefault="00094696" w:rsidP="00BA219C">
      <w:pPr>
        <w:jc w:val="both"/>
        <w:rPr>
          <w:iCs/>
        </w:rPr>
      </w:pPr>
      <w:r w:rsidRPr="00BA219C">
        <w:rPr>
          <w:iCs/>
        </w:rPr>
        <w:t>3. V čl. I 37. bod § 38 ods. 3 sa za slovo „kurz“ vkladá slovo „podľa“.</w:t>
      </w:r>
    </w:p>
    <w:p w:rsidR="00EC7D58" w:rsidRPr="00BA219C" w:rsidRDefault="00EC7D58" w:rsidP="00BA219C">
      <w:pPr>
        <w:jc w:val="both"/>
        <w:rPr>
          <w:iCs/>
        </w:rPr>
      </w:pPr>
    </w:p>
    <w:p w:rsidR="00094696" w:rsidRPr="00BA219C" w:rsidRDefault="00094696" w:rsidP="00BA219C">
      <w:pPr>
        <w:ind w:left="4253"/>
        <w:jc w:val="both"/>
      </w:pPr>
      <w:r w:rsidRPr="00BA219C">
        <w:rPr>
          <w:iCs/>
        </w:rPr>
        <w:t>Ide o legislatívno-technickú úpravu, ktorou sa dopĺňa chýbajúce slovo.</w:t>
      </w:r>
    </w:p>
    <w:p w:rsidR="00094696" w:rsidRPr="00BA219C" w:rsidRDefault="00094696" w:rsidP="00BA219C">
      <w:pPr>
        <w:ind w:left="4253"/>
        <w:jc w:val="both"/>
      </w:pPr>
    </w:p>
    <w:p w:rsidR="00094696" w:rsidRPr="00BA219C" w:rsidRDefault="00094696" w:rsidP="00BA219C">
      <w:pPr>
        <w:jc w:val="both"/>
        <w:rPr>
          <w:iCs/>
        </w:rPr>
      </w:pPr>
      <w:r w:rsidRPr="00BA219C">
        <w:rPr>
          <w:iCs/>
        </w:rPr>
        <w:t>4. V čl. I sa za bod 71 vkladá nový bod 72, ktorý znie:</w:t>
      </w:r>
    </w:p>
    <w:p w:rsidR="00094696" w:rsidRPr="00BA219C" w:rsidRDefault="00094696" w:rsidP="00BA219C">
      <w:pPr>
        <w:jc w:val="both"/>
        <w:rPr>
          <w:iCs/>
        </w:rPr>
      </w:pPr>
      <w:r w:rsidRPr="00BA219C">
        <w:rPr>
          <w:iCs/>
        </w:rPr>
        <w:t>„72. V § 74 ods. 1 písm. c), § 106 ods. 1 písm. g), § 168 ods. 1, 3 a 6, § 169 ods. 3, § 192 ods. 2 písm. b) a ods. 3 písm. a), § 211 ods. 1 a § 213 ods. 1 písm. c)  sa slová „§ 37 ods. 1 a 3“ nahrádzajú slovami „§ 37 ods. 1 až 5“.“.</w:t>
      </w:r>
    </w:p>
    <w:p w:rsidR="00094696" w:rsidRPr="00BA219C" w:rsidRDefault="00094696" w:rsidP="00BA219C">
      <w:pPr>
        <w:jc w:val="both"/>
        <w:rPr>
          <w:iCs/>
        </w:rPr>
      </w:pPr>
    </w:p>
    <w:p w:rsidR="00094696" w:rsidRPr="00BA219C" w:rsidRDefault="00094696" w:rsidP="00BA219C">
      <w:pPr>
        <w:jc w:val="both"/>
        <w:rPr>
          <w:iCs/>
        </w:rPr>
      </w:pPr>
      <w:r w:rsidRPr="00BA219C">
        <w:rPr>
          <w:iCs/>
        </w:rPr>
        <w:t xml:space="preserve">Doterajšie body sa primerane prečíslujú. </w:t>
      </w:r>
    </w:p>
    <w:p w:rsidR="00094696" w:rsidRPr="00BA219C" w:rsidRDefault="00094696" w:rsidP="00BA219C">
      <w:pPr>
        <w:jc w:val="both"/>
        <w:rPr>
          <w:iCs/>
        </w:rPr>
      </w:pPr>
    </w:p>
    <w:p w:rsidR="00094696" w:rsidRPr="00BA219C" w:rsidRDefault="00094696" w:rsidP="00BA219C">
      <w:pPr>
        <w:ind w:left="3969"/>
        <w:jc w:val="both"/>
        <w:rPr>
          <w:iCs/>
        </w:rPr>
      </w:pPr>
      <w:r w:rsidRPr="00BA219C">
        <w:rPr>
          <w:iCs/>
        </w:rPr>
        <w:t>Ide o legislatívno-technickú úpravu, ktorou sa upravuje vnútorný odkaz vzhľadom na nové znenie ustanovenia § 37.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jc w:val="both"/>
      </w:pPr>
      <w:r w:rsidRPr="00BA219C">
        <w:t xml:space="preserve">5. V čl. I 74. bod § 76 ods. </w:t>
      </w:r>
      <w:r w:rsidR="00EC7D58">
        <w:t>7</w:t>
      </w:r>
      <w:r w:rsidRPr="00BA219C">
        <w:t xml:space="preserve"> sa slová „voči profesionálnemu vojakovi“ nahrádzajú slovami „na profesionálneho vojaka“.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ind w:left="4247"/>
        <w:contextualSpacing/>
        <w:jc w:val="both"/>
      </w:pPr>
      <w:r w:rsidRPr="00BA219C">
        <w:t>Ide o legislatívno-technickú úpravu, ktorou sa precizuje text navrhovaného ustanovenia.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jc w:val="both"/>
      </w:pPr>
      <w:r w:rsidRPr="00BA219C">
        <w:t>6. V čl. I 81. bod § 83 ods. 1 písm. j) sa slová „§ 28 ods. 1 písm. a), § 28 ods. 2 alebo ods. 3,“ nahrádzajú slovami „§ 28 ods. 1 písm. a), § 28 ods. 2 alebo § 28 ods. 3,“.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ind w:left="4247"/>
        <w:contextualSpacing/>
        <w:jc w:val="both"/>
      </w:pPr>
      <w:r w:rsidRPr="00BA219C">
        <w:t>Ide o legislatívno-technickú úpravu, ktorou sa precizuje text navrhovaného ustanovenia aby bolo z textu zákona jednoznačne zrejmé, že ide o výpočet troch alternatív.</w:t>
      </w:r>
    </w:p>
    <w:p w:rsidR="00094696" w:rsidRPr="00BA219C" w:rsidRDefault="00094696" w:rsidP="00BA219C">
      <w:pPr>
        <w:ind w:left="4247"/>
        <w:contextualSpacing/>
        <w:jc w:val="both"/>
      </w:pPr>
    </w:p>
    <w:p w:rsidR="00094696" w:rsidRPr="00BA219C" w:rsidRDefault="00094696" w:rsidP="00BA219C">
      <w:pPr>
        <w:ind w:left="4247" w:hanging="4247"/>
        <w:contextualSpacing/>
        <w:jc w:val="both"/>
      </w:pPr>
      <w:r w:rsidRPr="00BA219C">
        <w:rPr>
          <w:color w:val="000000"/>
        </w:rPr>
        <w:t xml:space="preserve">7. V čl. I sa za bod </w:t>
      </w:r>
      <w:r w:rsidRPr="00BA219C">
        <w:t xml:space="preserve">81 </w:t>
      </w:r>
      <w:r w:rsidRPr="00BA219C">
        <w:rPr>
          <w:color w:val="000000"/>
        </w:rPr>
        <w:t xml:space="preserve">vkladá nový </w:t>
      </w:r>
      <w:r w:rsidRPr="00BA219C">
        <w:t>bod 82, ktorý znie</w:t>
      </w:r>
      <w:r w:rsidRPr="00BA219C">
        <w:rPr>
          <w:color w:val="000000"/>
        </w:rPr>
        <w:t>:</w:t>
      </w:r>
    </w:p>
    <w:p w:rsidR="00094696" w:rsidRPr="00BA219C" w:rsidRDefault="00094696" w:rsidP="00BA219C">
      <w:pPr>
        <w:shd w:val="clear" w:color="auto" w:fill="FFFFFF"/>
      </w:pPr>
      <w:r w:rsidRPr="00BA219C">
        <w:t>„82. V § 83 ods. 1 písm. n) sa slová „§ 18 ods. 5 písm. f),“ nahrádzajú slovami „§ 19 ods. 3 písm. f)“.“.</w:t>
      </w: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  <w:r w:rsidRPr="00BA219C">
        <w:rPr>
          <w:color w:val="000000"/>
        </w:rPr>
        <w:t>Doterajš</w:t>
      </w:r>
      <w:r w:rsidRPr="00BA219C">
        <w:t>ie</w:t>
      </w:r>
      <w:r w:rsidRPr="00BA219C">
        <w:rPr>
          <w:color w:val="000000"/>
        </w:rPr>
        <w:t xml:space="preserve"> body sa </w:t>
      </w:r>
      <w:r w:rsidRPr="00BA219C">
        <w:t xml:space="preserve">primerane </w:t>
      </w:r>
      <w:r w:rsidRPr="00BA219C">
        <w:rPr>
          <w:color w:val="000000"/>
        </w:rPr>
        <w:t>prečísluj</w:t>
      </w:r>
      <w:r w:rsidRPr="00BA219C">
        <w:t>ú</w:t>
      </w:r>
      <w:r w:rsidRPr="00BA219C">
        <w:rPr>
          <w:color w:val="000000"/>
        </w:rPr>
        <w:t>.</w:t>
      </w: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BA219C">
        <w:t xml:space="preserve">Ide o legislatívno-technickú úpravu, ktorou sa reaguje na zmenu znenia § 18 až 20, pričom úprava týkajúca sa čestného vyhlásenia bola </w:t>
      </w:r>
      <w:r w:rsidRPr="00BA219C">
        <w:lastRenderedPageBreak/>
        <w:t>presunutá zo súčasného § 18 do nového § 19 (čl. I 25. bod).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ind w:left="4247" w:hanging="4247"/>
        <w:contextualSpacing/>
        <w:jc w:val="both"/>
      </w:pPr>
      <w:r w:rsidRPr="00BA219C">
        <w:rPr>
          <w:color w:val="000000"/>
        </w:rPr>
        <w:t xml:space="preserve">8. V čl. I sa za bod </w:t>
      </w:r>
      <w:r w:rsidRPr="00BA219C">
        <w:t xml:space="preserve">109 </w:t>
      </w:r>
      <w:r w:rsidRPr="00BA219C">
        <w:rPr>
          <w:color w:val="000000"/>
        </w:rPr>
        <w:t xml:space="preserve">vkladajú nové </w:t>
      </w:r>
      <w:r w:rsidRPr="00BA219C">
        <w:t>body 110 a 111, ktoré znejú</w:t>
      </w:r>
      <w:r w:rsidRPr="00BA219C">
        <w:rPr>
          <w:color w:val="000000"/>
        </w:rPr>
        <w:t>:</w:t>
      </w:r>
    </w:p>
    <w:p w:rsidR="00094696" w:rsidRPr="00BA219C" w:rsidRDefault="00094696" w:rsidP="00BA219C">
      <w:pPr>
        <w:shd w:val="clear" w:color="auto" w:fill="FFFFFF"/>
      </w:pPr>
      <w:r w:rsidRPr="00BA219C">
        <w:t>„110. V § 100 ods. 2 písm. a) sa na konci slovo „alebo“ nahrádza čiarkou.</w:t>
      </w:r>
    </w:p>
    <w:p w:rsidR="00094696" w:rsidRPr="00BA219C" w:rsidRDefault="00094696" w:rsidP="00BA219C">
      <w:pPr>
        <w:shd w:val="clear" w:color="auto" w:fill="FFFFFF"/>
      </w:pPr>
      <w:r w:rsidRPr="00BA219C">
        <w:t>111. V § 100 ods. 2 písm. b) sa na konci bodka nahrádza slovom „alebo“.“.</w:t>
      </w: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</w:p>
    <w:p w:rsidR="00094696" w:rsidRDefault="00094696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  <w:r w:rsidRPr="00BA219C">
        <w:rPr>
          <w:color w:val="000000"/>
        </w:rPr>
        <w:t>Doterajš</w:t>
      </w:r>
      <w:r w:rsidRPr="00BA219C">
        <w:t>ie</w:t>
      </w:r>
      <w:r w:rsidRPr="00BA219C">
        <w:rPr>
          <w:color w:val="000000"/>
        </w:rPr>
        <w:t xml:space="preserve"> body sa </w:t>
      </w:r>
      <w:r w:rsidRPr="00BA219C">
        <w:t xml:space="preserve">primerane </w:t>
      </w:r>
      <w:r w:rsidRPr="00BA219C">
        <w:rPr>
          <w:color w:val="000000"/>
        </w:rPr>
        <w:t>prečísluj</w:t>
      </w:r>
      <w:r w:rsidRPr="00BA219C">
        <w:t>ú</w:t>
      </w:r>
      <w:r w:rsidRPr="00BA219C">
        <w:rPr>
          <w:color w:val="000000"/>
        </w:rPr>
        <w:t>.</w:t>
      </w:r>
    </w:p>
    <w:p w:rsidR="00EC7D58" w:rsidRPr="00BA219C" w:rsidRDefault="00EC7D58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BA219C">
        <w:t>Ide o legislatívno-technickú úpravu, ktorou sa vzhľadom na doplnenie nového písmena c) do § 100 (čl. I 110. bod)  spojka „alebo“ vkladá medzi posledné dve alternatívy.</w:t>
      </w:r>
    </w:p>
    <w:p w:rsidR="00094696" w:rsidRPr="00BA219C" w:rsidRDefault="00094696" w:rsidP="00BA219C">
      <w:pPr>
        <w:ind w:left="4247" w:hanging="4247"/>
        <w:contextualSpacing/>
        <w:jc w:val="both"/>
        <w:rPr>
          <w:color w:val="000000"/>
        </w:rPr>
      </w:pPr>
    </w:p>
    <w:p w:rsidR="00094696" w:rsidRPr="00BA219C" w:rsidRDefault="00094696" w:rsidP="00BA219C">
      <w:pPr>
        <w:ind w:left="4247" w:hanging="4247"/>
        <w:contextualSpacing/>
        <w:jc w:val="both"/>
      </w:pPr>
      <w:r w:rsidRPr="00BA219C">
        <w:rPr>
          <w:color w:val="000000"/>
        </w:rPr>
        <w:t xml:space="preserve">9. V čl. I sa za bod </w:t>
      </w:r>
      <w:r w:rsidRPr="00BA219C">
        <w:t xml:space="preserve">141 </w:t>
      </w:r>
      <w:r w:rsidRPr="00BA219C">
        <w:rPr>
          <w:color w:val="000000"/>
        </w:rPr>
        <w:t xml:space="preserve">vkladá nový </w:t>
      </w:r>
      <w:r w:rsidRPr="00BA219C">
        <w:t>bod 142, ktorý znie</w:t>
      </w:r>
      <w:r w:rsidRPr="00BA219C">
        <w:rPr>
          <w:color w:val="000000"/>
        </w:rPr>
        <w:t>:</w:t>
      </w:r>
    </w:p>
    <w:p w:rsidR="00094696" w:rsidRPr="00BA219C" w:rsidRDefault="00094696" w:rsidP="00BA219C">
      <w:pPr>
        <w:shd w:val="clear" w:color="auto" w:fill="FFFFFF"/>
      </w:pPr>
      <w:r w:rsidRPr="00BA219C">
        <w:t>„142. V § 136 ods. 3 sa slová „§ 135 ods. 3 písm. a)“ nahrádzajú slovami „§ 135 ods. 4 písm. a)“ a slová „§ 135 ods. 3 písm. b) a c)“ sa nahrádzajú slovami „§ 135 ods. 4 písm. b) a c)“.</w:t>
      </w: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</w:p>
    <w:p w:rsidR="00094696" w:rsidRDefault="00094696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  <w:r w:rsidRPr="00BA219C">
        <w:rPr>
          <w:color w:val="000000"/>
        </w:rPr>
        <w:t>Doterajš</w:t>
      </w:r>
      <w:r w:rsidRPr="00BA219C">
        <w:t>ie</w:t>
      </w:r>
      <w:r w:rsidRPr="00BA219C">
        <w:rPr>
          <w:color w:val="000000"/>
        </w:rPr>
        <w:t xml:space="preserve"> body sa </w:t>
      </w:r>
      <w:r w:rsidRPr="00BA219C">
        <w:t xml:space="preserve">primerane </w:t>
      </w:r>
      <w:r w:rsidRPr="00BA219C">
        <w:rPr>
          <w:color w:val="000000"/>
        </w:rPr>
        <w:t>prečísluj</w:t>
      </w:r>
      <w:r w:rsidRPr="00BA219C">
        <w:t>ú</w:t>
      </w:r>
      <w:r w:rsidRPr="00BA219C">
        <w:rPr>
          <w:color w:val="000000"/>
        </w:rPr>
        <w:t>.</w:t>
      </w:r>
    </w:p>
    <w:p w:rsidR="00EC7D58" w:rsidRPr="00BA219C" w:rsidRDefault="00EC7D58" w:rsidP="00BA219C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</w:p>
    <w:p w:rsidR="00094696" w:rsidRPr="00BA219C" w:rsidRDefault="00094696" w:rsidP="00BA219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BA219C">
        <w:t>Ide o legislatívno-technickú úpravu, ktorou sa upravuje vnútorný odkaz v súčasnom znení § 136, vzhľadom na doplnenie a prečíslovanie odsekov v čl. I 140. bod § 135.</w:t>
      </w:r>
    </w:p>
    <w:p w:rsidR="00094696" w:rsidRPr="00BA219C" w:rsidRDefault="00094696" w:rsidP="00BA219C">
      <w:pPr>
        <w:spacing w:before="120"/>
        <w:jc w:val="both"/>
        <w:rPr>
          <w:u w:val="single"/>
        </w:rPr>
      </w:pPr>
      <w:r w:rsidRPr="00BA219C">
        <w:rPr>
          <w:u w:val="single"/>
        </w:rPr>
        <w:t>K čl. III</w:t>
      </w:r>
    </w:p>
    <w:p w:rsidR="00094696" w:rsidRPr="00BA219C" w:rsidRDefault="00094696" w:rsidP="00BA219C">
      <w:pPr>
        <w:spacing w:before="120"/>
        <w:jc w:val="both"/>
        <w:rPr>
          <w:u w:val="single"/>
        </w:rPr>
      </w:pPr>
    </w:p>
    <w:p w:rsidR="00094696" w:rsidRPr="00BA219C" w:rsidRDefault="00094696" w:rsidP="00BA219C">
      <w:pPr>
        <w:jc w:val="both"/>
      </w:pPr>
      <w:r w:rsidRPr="00BA219C">
        <w:t>10. V čl. III 1. bod (§ 2 ods. 3 štvrtej vete) sa slová „časť vety za bodkočiarkou znie:“ nahrádzajú slovami „sa na konci bodka nahrádza bodkočiarkou a pripájajú sa tieto slová:“ a slová „vykonávajú poskytovatelia záchrannej zdravotnej služby</w:t>
      </w:r>
      <w:r w:rsidRPr="00BA219C">
        <w:rPr>
          <w:vertAlign w:val="superscript"/>
        </w:rPr>
        <w:t>1</w:t>
      </w:r>
      <w:r w:rsidRPr="00BA219C">
        <w:t>) a „ sa nahrádzajú slovom „vykonáva“.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ind w:left="4247"/>
        <w:contextualSpacing/>
        <w:jc w:val="both"/>
      </w:pPr>
      <w:r w:rsidRPr="00BA219C">
        <w:t>Ide o legislatívno-technickú úpravu, ktorou sa spresňuje umiestnenie navrhovanej vety v ustanovení, nakoľko v súčasnom znení sa v § 2 ods. 3 štvrtej vete bodkočiarka nenachádza, a z dôvodu duplicity sa vypúšťa časť navrhované ustanovenia (slová, ktoré sa navrhujú vypustiť sa nachádzajú v už súčasnom znení § 2 ods. 3 štvrtej vety).</w:t>
      </w:r>
    </w:p>
    <w:p w:rsidR="00094696" w:rsidRPr="00BA219C" w:rsidRDefault="00094696" w:rsidP="00BA219C">
      <w:pPr>
        <w:ind w:left="4247"/>
        <w:contextualSpacing/>
        <w:jc w:val="both"/>
      </w:pPr>
    </w:p>
    <w:p w:rsidR="00094696" w:rsidRPr="00BA219C" w:rsidRDefault="00094696" w:rsidP="00BA219C">
      <w:pPr>
        <w:jc w:val="both"/>
      </w:pPr>
      <w:r w:rsidRPr="00BA219C">
        <w:t>11. V čl. III 2. bod (§ 4 ods. 9) sa slová „odsekom 9“ nahrádzajú slovami „odsekom 11“ a označenie odseku „(9)“  sa nahrádza označením odseku „(11)“.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ind w:left="4247"/>
        <w:contextualSpacing/>
        <w:jc w:val="both"/>
      </w:pPr>
      <w:r w:rsidRPr="00BA219C">
        <w:t>Ide o legislatívno-technickú úpravu, ktorou sa primerane mení označenie odseku, keďže pri poslednej novele zákona (zákon č. 267/2022 Z. z.)   boli do § 4 doplnené nové odseky 9 a 10.</w:t>
      </w: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jc w:val="both"/>
      </w:pPr>
    </w:p>
    <w:p w:rsidR="00094696" w:rsidRPr="00BA219C" w:rsidRDefault="00094696" w:rsidP="00BA219C">
      <w:pPr>
        <w:jc w:val="both"/>
      </w:pPr>
    </w:p>
    <w:p w:rsidR="001D0C69" w:rsidRDefault="001D0C69"/>
    <w:p w:rsidR="001D0C69" w:rsidRPr="006F7CD2" w:rsidRDefault="001D0C69" w:rsidP="001D0C69">
      <w:pPr>
        <w:jc w:val="both"/>
      </w:pPr>
    </w:p>
    <w:p w:rsidR="001D0C69" w:rsidRPr="00FC407E" w:rsidRDefault="001D0C69" w:rsidP="001D0C69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</w:t>
      </w:r>
      <w:r>
        <w:rPr>
          <w:b/>
          <w:bCs/>
        </w:rPr>
        <w:t xml:space="preserve"> </w:t>
      </w:r>
      <w:r w:rsidRPr="00FC407E">
        <w:rPr>
          <w:b/>
          <w:bCs/>
        </w:rPr>
        <w:t>d á</w:t>
      </w:r>
    </w:p>
    <w:p w:rsidR="001D0C69" w:rsidRPr="00FC407E" w:rsidRDefault="001D0C69" w:rsidP="001D0C69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>
        <w:rPr>
          <w:b/>
          <w:bCs/>
        </w:rPr>
        <w:t>dníčke</w:t>
      </w:r>
      <w:r w:rsidRPr="00FC407E">
        <w:rPr>
          <w:b/>
          <w:bCs/>
        </w:rPr>
        <w:t xml:space="preserve"> výboru</w:t>
      </w:r>
    </w:p>
    <w:p w:rsidR="001D0C69" w:rsidRPr="00FC407E" w:rsidRDefault="001D0C69" w:rsidP="001D0C69">
      <w:pPr>
        <w:pStyle w:val="Zkladntext"/>
        <w:ind w:left="705"/>
        <w:rPr>
          <w:b/>
          <w:bCs/>
        </w:rPr>
      </w:pPr>
    </w:p>
    <w:p w:rsidR="001D0C69" w:rsidRDefault="001D0C69" w:rsidP="001D0C69">
      <w:pPr>
        <w:pStyle w:val="Zkladntext"/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– Výboru Národnej rady Slovenskej republiky pre obranu a bezpečnosť.</w:t>
      </w:r>
    </w:p>
    <w:p w:rsidR="001D0C69" w:rsidRDefault="001D0C69" w:rsidP="001D0C69">
      <w:pPr>
        <w:jc w:val="both"/>
      </w:pPr>
    </w:p>
    <w:p w:rsidR="001D0C69" w:rsidRDefault="001D0C69" w:rsidP="001D0C69">
      <w:pPr>
        <w:jc w:val="both"/>
      </w:pPr>
    </w:p>
    <w:p w:rsidR="001D0C69" w:rsidRDefault="001D0C69" w:rsidP="001D0C69">
      <w:pPr>
        <w:jc w:val="both"/>
      </w:pPr>
    </w:p>
    <w:p w:rsidR="001D0C69" w:rsidRDefault="001D0C69" w:rsidP="001D0C69">
      <w:pPr>
        <w:jc w:val="both"/>
      </w:pPr>
    </w:p>
    <w:p w:rsidR="001D0C69" w:rsidRPr="007169C7" w:rsidRDefault="001D0C69" w:rsidP="001D0C6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9C7">
        <w:rPr>
          <w:b/>
        </w:rPr>
        <w:t xml:space="preserve">Jana </w:t>
      </w:r>
      <w:proofErr w:type="spellStart"/>
      <w:r w:rsidRPr="007169C7">
        <w:rPr>
          <w:b/>
        </w:rPr>
        <w:t>Bittó</w:t>
      </w:r>
      <w:proofErr w:type="spellEnd"/>
      <w:r w:rsidRPr="007169C7">
        <w:rPr>
          <w:b/>
        </w:rPr>
        <w:t xml:space="preserve">  C i g á n i k o v á</w:t>
      </w:r>
    </w:p>
    <w:p w:rsidR="001D0C69" w:rsidRDefault="001D0C69" w:rsidP="001D0C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1D0C69" w:rsidRDefault="001D0C69" w:rsidP="001D0C69">
      <w:pPr>
        <w:jc w:val="both"/>
      </w:pPr>
    </w:p>
    <w:p w:rsidR="001D0C69" w:rsidRDefault="001D0C69" w:rsidP="001D0C69"/>
    <w:p w:rsidR="001D0C69" w:rsidRPr="00C63A02" w:rsidRDefault="00BA219C" w:rsidP="001D0C69">
      <w:pPr>
        <w:rPr>
          <w:b/>
        </w:rPr>
      </w:pPr>
      <w:r>
        <w:rPr>
          <w:b/>
        </w:rPr>
        <w:t>Zuzana Š e b o v á</w:t>
      </w:r>
    </w:p>
    <w:p w:rsidR="001D0C69" w:rsidRDefault="001D0C69" w:rsidP="001D0C69">
      <w:r>
        <w:t>overovateľ</w:t>
      </w:r>
      <w:r w:rsidR="00BA219C">
        <w:t>ka</w:t>
      </w:r>
      <w:r>
        <w:t xml:space="preserve"> výboru</w:t>
      </w:r>
    </w:p>
    <w:p w:rsidR="001D0C69" w:rsidRDefault="001D0C69" w:rsidP="001D0C69"/>
    <w:p w:rsidR="001D0C69" w:rsidRDefault="001D0C69"/>
    <w:sectPr w:rsidR="001D0C69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69"/>
    <w:rsid w:val="00094696"/>
    <w:rsid w:val="001D0C69"/>
    <w:rsid w:val="004E661D"/>
    <w:rsid w:val="008B21E7"/>
    <w:rsid w:val="00BA219C"/>
    <w:rsid w:val="00DB2713"/>
    <w:rsid w:val="00EC0801"/>
    <w:rsid w:val="00EC7D58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5868F0"/>
  <w15:chartTrackingRefBased/>
  <w15:docId w15:val="{74789C4A-C8EE-4A5A-AC98-8B5EB22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0C69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1D0C6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0C69"/>
    <w:rPr>
      <w:rFonts w:eastAsia="Times New Roman"/>
      <w:lang w:eastAsia="sk-SK"/>
    </w:rPr>
  </w:style>
  <w:style w:type="paragraph" w:styleId="Bezriadkovania">
    <w:name w:val="No Spacing"/>
    <w:basedOn w:val="Normlny"/>
    <w:uiPriority w:val="1"/>
    <w:qFormat/>
    <w:rsid w:val="00094696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2022-10-18T07:27:00Z</cp:lastPrinted>
  <dcterms:created xsi:type="dcterms:W3CDTF">2022-10-04T07:49:00Z</dcterms:created>
  <dcterms:modified xsi:type="dcterms:W3CDTF">2022-10-18T07:28:00Z</dcterms:modified>
</cp:coreProperties>
</file>