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649F1">
        <w:rPr>
          <w:bCs/>
          <w:szCs w:val="24"/>
          <w:lang w:eastAsia="sk-SK"/>
        </w:rPr>
        <w:t>1869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Default="002401E2" w:rsidP="00E20932">
      <w:pPr>
        <w:spacing w:line="360" w:lineRule="auto"/>
        <w:rPr>
          <w:b/>
          <w:spacing w:val="60"/>
        </w:rPr>
      </w:pPr>
    </w:p>
    <w:p w:rsidR="002401E2" w:rsidRPr="001649F1" w:rsidRDefault="002401E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737818" w:rsidRDefault="00737818" w:rsidP="007021AD">
      <w:pPr>
        <w:spacing w:line="360" w:lineRule="auto"/>
        <w:jc w:val="center"/>
        <w:rPr>
          <w:b/>
          <w:spacing w:val="60"/>
        </w:rPr>
      </w:pPr>
    </w:p>
    <w:p w:rsidR="00607973" w:rsidRPr="00D94EB6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1649F1">
        <w:rPr>
          <w:b/>
          <w:spacing w:val="60"/>
          <w:sz w:val="32"/>
          <w:szCs w:val="32"/>
        </w:rPr>
        <w:t>107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BD1822" w:rsidRDefault="00F95609" w:rsidP="00F95609">
      <w:pPr>
        <w:rPr>
          <w:b/>
        </w:rPr>
      </w:pPr>
    </w:p>
    <w:p w:rsidR="00BD1822" w:rsidRPr="00BD1822" w:rsidRDefault="00BA2857" w:rsidP="00BD1822">
      <w:pPr>
        <w:spacing w:line="360" w:lineRule="auto"/>
        <w:jc w:val="both"/>
        <w:rPr>
          <w:b/>
        </w:rPr>
      </w:pPr>
      <w:r w:rsidRPr="001649F1">
        <w:rPr>
          <w:rFonts w:cs="Arial"/>
          <w:b/>
          <w:noProof/>
        </w:rPr>
        <w:t xml:space="preserve">Ústavnoprávneho výboru Národnej rady Slovenskej republiky </w:t>
      </w:r>
      <w:r w:rsidR="00191EE8" w:rsidRPr="001649F1">
        <w:rPr>
          <w:b/>
        </w:rPr>
        <w:t>o</w:t>
      </w:r>
      <w:r w:rsidR="003520B3" w:rsidRPr="001649F1">
        <w:rPr>
          <w:b/>
        </w:rPr>
        <w:t> </w:t>
      </w:r>
      <w:r w:rsidR="00191EE8" w:rsidRPr="001649F1">
        <w:rPr>
          <w:b/>
        </w:rPr>
        <w:t>prerokovaní</w:t>
      </w:r>
      <w:r w:rsidR="003520B3" w:rsidRPr="001649F1">
        <w:rPr>
          <w:b/>
        </w:rPr>
        <w:t xml:space="preserve"> </w:t>
      </w:r>
      <w:r w:rsidR="001649F1" w:rsidRPr="001649F1">
        <w:rPr>
          <w:b/>
        </w:rPr>
        <w:t>v</w:t>
      </w:r>
      <w:r w:rsidR="001649F1" w:rsidRPr="001649F1">
        <w:rPr>
          <w:b/>
          <w:shd w:val="clear" w:color="auto" w:fill="FFFFFF"/>
        </w:rPr>
        <w:t>ládneho návrhu zákona, ktorým sa mení a dopĺňa zákon Nár</w:t>
      </w:r>
      <w:r w:rsidR="001649F1">
        <w:rPr>
          <w:b/>
          <w:shd w:val="clear" w:color="auto" w:fill="FFFFFF"/>
        </w:rPr>
        <w:t xml:space="preserve">odnej rady Slovenskej republiky </w:t>
      </w:r>
      <w:r w:rsidR="001649F1" w:rsidRPr="001649F1">
        <w:rPr>
          <w:b/>
          <w:shd w:val="clear" w:color="auto" w:fill="FFFFFF"/>
        </w:rPr>
        <w:t xml:space="preserve">č. </w:t>
      </w:r>
      <w:r w:rsidR="001649F1">
        <w:rPr>
          <w:b/>
          <w:shd w:val="clear" w:color="auto" w:fill="FFFFFF"/>
        </w:rPr>
        <w:t> </w:t>
      </w:r>
      <w:r w:rsidR="001649F1" w:rsidRPr="001649F1">
        <w:rPr>
          <w:b/>
          <w:shd w:val="clear" w:color="auto" w:fill="FFFFFF"/>
        </w:rPr>
        <w:t>233/1995 Z. z. o súdnych exekútoroch a exekučn</w:t>
      </w:r>
      <w:r w:rsidR="001649F1">
        <w:rPr>
          <w:b/>
          <w:shd w:val="clear" w:color="auto" w:fill="FFFFFF"/>
        </w:rPr>
        <w:t>ej činnosti (Exekučný poriadok) a  </w:t>
      </w:r>
      <w:r w:rsidR="001649F1" w:rsidRPr="001649F1">
        <w:rPr>
          <w:b/>
          <w:shd w:val="clear" w:color="auto" w:fill="FFFFFF"/>
        </w:rPr>
        <w:t xml:space="preserve">o </w:t>
      </w:r>
      <w:r w:rsidR="001649F1">
        <w:rPr>
          <w:b/>
          <w:shd w:val="clear" w:color="auto" w:fill="FFFFFF"/>
        </w:rPr>
        <w:t> </w:t>
      </w:r>
      <w:r w:rsidR="001649F1" w:rsidRPr="001649F1">
        <w:rPr>
          <w:b/>
          <w:shd w:val="clear" w:color="auto" w:fill="FFFFFF"/>
        </w:rPr>
        <w:t>zmene a doplnení ďalších zákonov v znení neskor</w:t>
      </w:r>
      <w:r w:rsidR="001649F1">
        <w:rPr>
          <w:b/>
          <w:shd w:val="clear" w:color="auto" w:fill="FFFFFF"/>
        </w:rPr>
        <w:t xml:space="preserve">ších predpisov a ktorým sa mení </w:t>
      </w:r>
      <w:r w:rsidR="001649F1" w:rsidRPr="001649F1">
        <w:rPr>
          <w:b/>
          <w:shd w:val="clear" w:color="auto" w:fill="FFFFFF"/>
        </w:rPr>
        <w:t xml:space="preserve">a </w:t>
      </w:r>
      <w:r w:rsidR="001649F1">
        <w:rPr>
          <w:b/>
          <w:shd w:val="clear" w:color="auto" w:fill="FFFFFF"/>
        </w:rPr>
        <w:t> </w:t>
      </w:r>
      <w:r w:rsidR="001649F1" w:rsidRPr="001649F1">
        <w:rPr>
          <w:b/>
          <w:shd w:val="clear" w:color="auto" w:fill="FFFFFF"/>
        </w:rPr>
        <w:t>dopĺňa zákon č. 8/2009 Z. z. o cestnej premávke a o zmene a doplnení niektorých zákonov v znení neskorších predpisov (tlač 1107)</w:t>
      </w:r>
      <w:r w:rsidR="00BD1822" w:rsidRPr="00BD1822">
        <w:rPr>
          <w:b/>
        </w:rPr>
        <w:t xml:space="preserve"> 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52257A" w:rsidRDefault="0052257A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52257A" w:rsidRDefault="007021AD" w:rsidP="00A63938">
      <w:pPr>
        <w:spacing w:line="360" w:lineRule="auto"/>
        <w:jc w:val="both"/>
        <w:rPr>
          <w:shd w:val="clear" w:color="auto" w:fill="FFFFFF"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r w:rsidR="001649F1">
        <w:rPr>
          <w:bCs/>
        </w:rPr>
        <w:t>v</w:t>
      </w:r>
      <w:r w:rsidR="001649F1" w:rsidRPr="001C3613">
        <w:rPr>
          <w:shd w:val="clear" w:color="auto" w:fill="FFFFFF"/>
        </w:rPr>
        <w:t>ládn</w:t>
      </w:r>
      <w:r w:rsidR="001649F1">
        <w:rPr>
          <w:shd w:val="clear" w:color="auto" w:fill="FFFFFF"/>
        </w:rPr>
        <w:t>eho</w:t>
      </w:r>
      <w:r w:rsidR="001649F1" w:rsidRPr="001C3613">
        <w:rPr>
          <w:shd w:val="clear" w:color="auto" w:fill="FFFFFF"/>
        </w:rPr>
        <w:t xml:space="preserve"> návrh</w:t>
      </w:r>
      <w:r w:rsidR="001649F1">
        <w:rPr>
          <w:shd w:val="clear" w:color="auto" w:fill="FFFFFF"/>
        </w:rPr>
        <w:t>u</w:t>
      </w:r>
      <w:r w:rsidR="001649F1" w:rsidRPr="001C3613">
        <w:rPr>
          <w:shd w:val="clear" w:color="auto" w:fill="FFFFFF"/>
        </w:rPr>
        <w:t xml:space="preserve"> zákona, ktorým sa mení a dopĺňa </w:t>
      </w:r>
      <w:r w:rsidR="001649F1" w:rsidRPr="001C3613">
        <w:rPr>
          <w:b/>
          <w:shd w:val="clear" w:color="auto" w:fill="FFFFFF"/>
        </w:rPr>
        <w:t xml:space="preserve">zákon Národnej rady Slovenskej republiky č. 233/1995 Z. z. o súdnych exekútoroch a exekučnej činnosti (Exekučný poriadok) </w:t>
      </w:r>
      <w:r w:rsidR="001649F1" w:rsidRPr="001C3613">
        <w:rPr>
          <w:shd w:val="clear" w:color="auto" w:fill="FFFFFF"/>
        </w:rPr>
        <w:t xml:space="preserve">a o zmene a doplnení ďalších zákonov v znení neskorších predpisov a ktorým sa mení a dopĺňa </w:t>
      </w:r>
      <w:r w:rsidR="001649F1" w:rsidRPr="001C3613">
        <w:rPr>
          <w:b/>
          <w:shd w:val="clear" w:color="auto" w:fill="FFFFFF"/>
        </w:rPr>
        <w:t>zákon č. 8/2009 Z. z. o cestnej premávke</w:t>
      </w:r>
      <w:r w:rsidR="001649F1" w:rsidRPr="001C3613">
        <w:rPr>
          <w:shd w:val="clear" w:color="auto" w:fill="FFFFFF"/>
        </w:rPr>
        <w:t xml:space="preserve"> a o zmene a doplnení niektorých zákonov v znení neskorších predpisov (tlač 1107)</w:t>
      </w:r>
      <w:r w:rsidR="001649F1">
        <w:rPr>
          <w:shd w:val="clear" w:color="auto" w:fill="FFFFFF"/>
        </w:rPr>
        <w:t xml:space="preserve">. </w:t>
      </w:r>
    </w:p>
    <w:p w:rsidR="00607973" w:rsidRDefault="00607973" w:rsidP="00A63938">
      <w:pPr>
        <w:spacing w:line="360" w:lineRule="auto"/>
        <w:jc w:val="both"/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B576C3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Slovenskej republiky uznesením </w:t>
      </w:r>
      <w:r w:rsidR="003201B2">
        <w:t xml:space="preserve">21. septembra </w:t>
      </w:r>
      <w:r>
        <w:t>202</w:t>
      </w:r>
      <w:r w:rsidR="000734AE">
        <w:t>2</w:t>
      </w:r>
      <w:r w:rsidRPr="00191EE8">
        <w:t xml:space="preserve"> pridelila</w:t>
      </w:r>
      <w:r w:rsidR="003201B2">
        <w:t xml:space="preserve"> v</w:t>
      </w:r>
      <w:r w:rsidR="003201B2" w:rsidRPr="001C3613">
        <w:rPr>
          <w:shd w:val="clear" w:color="auto" w:fill="FFFFFF"/>
        </w:rPr>
        <w:t xml:space="preserve">ládny návrh zákona, ktorým sa mení a dopĺňa </w:t>
      </w:r>
      <w:r w:rsidR="003201B2" w:rsidRPr="001C3613">
        <w:rPr>
          <w:b/>
          <w:shd w:val="clear" w:color="auto" w:fill="FFFFFF"/>
        </w:rPr>
        <w:t>zákon Národnej rad</w:t>
      </w:r>
      <w:r w:rsidR="00022FA0">
        <w:rPr>
          <w:b/>
          <w:shd w:val="clear" w:color="auto" w:fill="FFFFFF"/>
        </w:rPr>
        <w:t xml:space="preserve">y Slovenskej republiky </w:t>
      </w:r>
      <w:r w:rsidR="003201B2" w:rsidRPr="001C3613">
        <w:rPr>
          <w:b/>
          <w:shd w:val="clear" w:color="auto" w:fill="FFFFFF"/>
        </w:rPr>
        <w:t xml:space="preserve">č. </w:t>
      </w:r>
      <w:r w:rsidR="00022FA0">
        <w:rPr>
          <w:b/>
          <w:shd w:val="clear" w:color="auto" w:fill="FFFFFF"/>
        </w:rPr>
        <w:t> </w:t>
      </w:r>
      <w:r w:rsidR="003201B2" w:rsidRPr="001C3613">
        <w:rPr>
          <w:b/>
          <w:shd w:val="clear" w:color="auto" w:fill="FFFFFF"/>
        </w:rPr>
        <w:t>233/1995 Z. z. o súdnych exekútoroch a exekučn</w:t>
      </w:r>
      <w:r w:rsidR="00022FA0">
        <w:rPr>
          <w:b/>
          <w:shd w:val="clear" w:color="auto" w:fill="FFFFFF"/>
        </w:rPr>
        <w:t xml:space="preserve">ej činnosti (Exekučný poriadok) </w:t>
      </w:r>
      <w:r w:rsidR="00022FA0">
        <w:rPr>
          <w:shd w:val="clear" w:color="auto" w:fill="FFFFFF"/>
        </w:rPr>
        <w:t>a  </w:t>
      </w:r>
      <w:r w:rsidR="003201B2" w:rsidRPr="001C3613">
        <w:rPr>
          <w:shd w:val="clear" w:color="auto" w:fill="FFFFFF"/>
        </w:rPr>
        <w:t xml:space="preserve">o </w:t>
      </w:r>
      <w:r w:rsidR="00022FA0">
        <w:rPr>
          <w:shd w:val="clear" w:color="auto" w:fill="FFFFFF"/>
        </w:rPr>
        <w:t> </w:t>
      </w:r>
      <w:r w:rsidR="003201B2" w:rsidRPr="001C3613">
        <w:rPr>
          <w:shd w:val="clear" w:color="auto" w:fill="FFFFFF"/>
        </w:rPr>
        <w:t xml:space="preserve">zmene a doplnení ďalších zákonov v znení neskorších predpisov a ktorým sa mení a dopĺňa </w:t>
      </w:r>
      <w:r w:rsidR="003201B2" w:rsidRPr="001C3613">
        <w:rPr>
          <w:b/>
          <w:shd w:val="clear" w:color="auto" w:fill="FFFFFF"/>
        </w:rPr>
        <w:t>zákon č. 8/2009 Z. z. o cestnej premávke</w:t>
      </w:r>
      <w:r w:rsidR="003201B2" w:rsidRPr="001C3613">
        <w:rPr>
          <w:shd w:val="clear" w:color="auto" w:fill="FFFFFF"/>
        </w:rPr>
        <w:t xml:space="preserve"> a o zmene a doplnení niektorých zákonov v znení neskorších predpisov (tlač 1107)</w:t>
      </w:r>
      <w:r w:rsidR="006D5DF2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3201B2" w:rsidRPr="00965C83" w:rsidRDefault="003201B2" w:rsidP="00B37C6F">
      <w:pPr>
        <w:spacing w:line="360" w:lineRule="auto"/>
        <w:jc w:val="both"/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FC5E74" w:rsidRDefault="00FC5E74" w:rsidP="00550D80">
      <w:pPr>
        <w:pStyle w:val="Bezriadkovania"/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3201B2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</w:t>
      </w:r>
      <w:r w:rsidR="003201B2">
        <w:rPr>
          <w:szCs w:val="24"/>
          <w:lang w:eastAsia="sk-SK"/>
        </w:rPr>
        <w:t> </w:t>
      </w:r>
      <w:r w:rsidRPr="00582B35">
        <w:rPr>
          <w:szCs w:val="24"/>
          <w:lang w:eastAsia="sk-SK"/>
        </w:rPr>
        <w:t>predmetnému</w:t>
      </w:r>
      <w:r w:rsidR="003201B2">
        <w:rPr>
          <w:szCs w:val="24"/>
          <w:lang w:eastAsia="sk-SK"/>
        </w:rPr>
        <w:t xml:space="preserve"> vládnemu</w:t>
      </w:r>
      <w:r w:rsidRPr="00582B35">
        <w:rPr>
          <w:szCs w:val="24"/>
          <w:lang w:eastAsia="sk-SK"/>
        </w:rPr>
        <w:t xml:space="preserve">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FC5E74" w:rsidRDefault="00FC5E74" w:rsidP="00550D80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550D80">
      <w:pPr>
        <w:pStyle w:val="Bezriadkovania"/>
      </w:pPr>
    </w:p>
    <w:p w:rsidR="003201B2" w:rsidRPr="00550D80" w:rsidRDefault="003201B2" w:rsidP="00550D80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>
        <w:rPr>
          <w:sz w:val="24"/>
          <w:shd w:val="clear" w:color="auto" w:fill="FFFFFF"/>
        </w:rPr>
        <w:tab/>
      </w:r>
      <w:r w:rsidRPr="001C3613">
        <w:rPr>
          <w:sz w:val="24"/>
          <w:shd w:val="clear" w:color="auto" w:fill="FFFFFF"/>
        </w:rPr>
        <w:t xml:space="preserve">Vládny návrh zákona, ktorým sa mení a dopĺňa </w:t>
      </w:r>
      <w:r w:rsidRPr="001C3613">
        <w:rPr>
          <w:b/>
          <w:sz w:val="24"/>
          <w:shd w:val="clear" w:color="auto" w:fill="FFFFFF"/>
        </w:rPr>
        <w:t xml:space="preserve">zákon Národnej rady Slovenskej republiky č. 233/1995 Z. z. o súdnych exekútoroch a exekučnej činnosti (Exekučný poriadok) </w:t>
      </w:r>
      <w:r w:rsidRPr="001C3613">
        <w:rPr>
          <w:sz w:val="24"/>
          <w:shd w:val="clear" w:color="auto" w:fill="FFFFFF"/>
        </w:rPr>
        <w:t xml:space="preserve">a o zmene a doplnení ďalších zákonov v znení neskorších predpisov a ktorým sa mení a dopĺňa </w:t>
      </w:r>
      <w:r w:rsidRPr="001C3613">
        <w:rPr>
          <w:b/>
          <w:sz w:val="24"/>
          <w:shd w:val="clear" w:color="auto" w:fill="FFFFFF"/>
        </w:rPr>
        <w:t>zákon č. 8/2009 Z. z. o cestnej premávke</w:t>
      </w:r>
      <w:r w:rsidRPr="001C3613">
        <w:rPr>
          <w:sz w:val="24"/>
          <w:shd w:val="clear" w:color="auto" w:fill="FFFFFF"/>
        </w:rPr>
        <w:t xml:space="preserve"> a o zmene a doplnení niektorých </w:t>
      </w:r>
      <w:r w:rsidRPr="003201B2">
        <w:rPr>
          <w:sz w:val="24"/>
          <w:shd w:val="clear" w:color="auto" w:fill="FFFFFF"/>
        </w:rPr>
        <w:t>zákonov v znení neskorších predpisov (tlač 1107)</w:t>
      </w:r>
      <w:r w:rsidR="000734AE" w:rsidRPr="003201B2">
        <w:rPr>
          <w:sz w:val="24"/>
        </w:rPr>
        <w:t xml:space="preserve"> </w:t>
      </w:r>
      <w:r w:rsidR="00FE1890" w:rsidRPr="003201B2">
        <w:rPr>
          <w:bCs/>
          <w:sz w:val="24"/>
        </w:rPr>
        <w:t>Ú</w:t>
      </w:r>
      <w:r w:rsidR="00AE7AF0" w:rsidRPr="003201B2">
        <w:rPr>
          <w:sz w:val="24"/>
        </w:rPr>
        <w:t xml:space="preserve">stavnoprávny výbor Národnej rady Slovenskej republiky </w:t>
      </w:r>
      <w:r w:rsidR="00FB2EDA" w:rsidRPr="003201B2">
        <w:rPr>
          <w:sz w:val="24"/>
        </w:rPr>
        <w:t xml:space="preserve">prerokoval </w:t>
      </w:r>
      <w:r w:rsidR="00690B79" w:rsidRPr="003201B2">
        <w:rPr>
          <w:sz w:val="24"/>
        </w:rPr>
        <w:t>a </w:t>
      </w:r>
      <w:r w:rsidR="002575F1" w:rsidRPr="003201B2">
        <w:rPr>
          <w:sz w:val="24"/>
        </w:rPr>
        <w:t xml:space="preserve">odporúčal </w:t>
      </w:r>
      <w:r w:rsidR="002040D1" w:rsidRPr="003201B2">
        <w:rPr>
          <w:sz w:val="24"/>
        </w:rPr>
        <w:t xml:space="preserve">ho </w:t>
      </w:r>
      <w:r w:rsidR="002575F1" w:rsidRPr="003201B2">
        <w:rPr>
          <w:sz w:val="24"/>
        </w:rPr>
        <w:t>Národnej rad</w:t>
      </w:r>
      <w:r w:rsidR="00AE7AF0" w:rsidRPr="003201B2">
        <w:rPr>
          <w:sz w:val="24"/>
        </w:rPr>
        <w:t>e</w:t>
      </w:r>
      <w:r w:rsidR="002575F1" w:rsidRPr="003201B2">
        <w:rPr>
          <w:sz w:val="24"/>
        </w:rPr>
        <w:t xml:space="preserve"> Slovenskej republiky </w:t>
      </w:r>
      <w:r w:rsidR="00B768E0" w:rsidRPr="003201B2">
        <w:rPr>
          <w:sz w:val="24"/>
        </w:rPr>
        <w:t xml:space="preserve">uznesením </w:t>
      </w:r>
      <w:r w:rsidR="003E10C1" w:rsidRPr="003201B2">
        <w:rPr>
          <w:sz w:val="24"/>
        </w:rPr>
        <w:t>č.</w:t>
      </w:r>
      <w:r w:rsidR="00AC690E" w:rsidRPr="003201B2">
        <w:rPr>
          <w:sz w:val="24"/>
        </w:rPr>
        <w:t xml:space="preserve"> </w:t>
      </w:r>
      <w:r w:rsidR="00904F24">
        <w:rPr>
          <w:sz w:val="24"/>
        </w:rPr>
        <w:t xml:space="preserve">604 </w:t>
      </w:r>
      <w:r>
        <w:rPr>
          <w:sz w:val="24"/>
        </w:rPr>
        <w:t>zo 14. októbra</w:t>
      </w:r>
      <w:r w:rsidR="00A46E7D" w:rsidRPr="003201B2">
        <w:rPr>
          <w:sz w:val="24"/>
        </w:rPr>
        <w:t xml:space="preserve"> </w:t>
      </w:r>
      <w:r w:rsidR="007C1BCC" w:rsidRPr="003201B2">
        <w:rPr>
          <w:sz w:val="24"/>
        </w:rPr>
        <w:t>202</w:t>
      </w:r>
      <w:r w:rsidR="0058181D" w:rsidRPr="003201B2">
        <w:rPr>
          <w:sz w:val="24"/>
        </w:rPr>
        <w:t>2</w:t>
      </w:r>
      <w:r w:rsidR="007C1BCC" w:rsidRPr="003201B2">
        <w:rPr>
          <w:sz w:val="24"/>
        </w:rPr>
        <w:t xml:space="preserve"> </w:t>
      </w:r>
      <w:r w:rsidR="002575F1" w:rsidRPr="003201B2">
        <w:rPr>
          <w:b/>
          <w:sz w:val="24"/>
        </w:rPr>
        <w:t>schváli</w:t>
      </w:r>
      <w:r w:rsidR="00A32E5B" w:rsidRPr="003201B2">
        <w:rPr>
          <w:b/>
          <w:sz w:val="24"/>
        </w:rPr>
        <w:t>ť</w:t>
      </w:r>
      <w:r w:rsidR="009D2283" w:rsidRPr="003201B2">
        <w:rPr>
          <w:b/>
          <w:sz w:val="24"/>
        </w:rPr>
        <w:t xml:space="preserve">.  </w:t>
      </w:r>
    </w:p>
    <w:p w:rsidR="003201B2" w:rsidRPr="003201B2" w:rsidRDefault="003201B2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C5E74" w:rsidRPr="007C1BCC" w:rsidRDefault="00FC5E74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>Národnej rady Slovenskej republiky pod bodom III</w:t>
      </w:r>
      <w:r w:rsidR="009B06DB">
        <w:t>.</w:t>
      </w:r>
      <w:r w:rsidR="007021AD" w:rsidRPr="00F13AA1">
        <w:t xml:space="preserve"> tejto správy </w:t>
      </w:r>
      <w:r w:rsidR="00946250" w:rsidRPr="00F13AA1">
        <w:t>vyplýva</w:t>
      </w:r>
      <w:r w:rsidR="002812BF">
        <w:t xml:space="preserve">jú </w:t>
      </w:r>
      <w:r w:rsidR="00E21D44" w:rsidRPr="00F13AA1">
        <w:t xml:space="preserve"> t</w:t>
      </w:r>
      <w:r w:rsidR="002812BF">
        <w:t>ieto</w:t>
      </w:r>
      <w:r w:rsidR="00E21D44" w:rsidRPr="00F13AA1">
        <w:t xml:space="preserve"> pozmeňujúc</w:t>
      </w:r>
      <w:r w:rsidR="002812BF">
        <w:t xml:space="preserve">e a doplňujúce </w:t>
      </w:r>
      <w:r w:rsidR="00E21D44" w:rsidRPr="00F13AA1">
        <w:t>návrh</w:t>
      </w:r>
      <w:r w:rsidR="002812BF">
        <w:t>y</w:t>
      </w:r>
      <w:r w:rsidR="00E21D44" w:rsidRPr="00F13AA1">
        <w:t>:</w:t>
      </w:r>
    </w:p>
    <w:p w:rsidR="00FB5920" w:rsidRDefault="00FB5920" w:rsidP="00FB5920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6176E2" w:rsidRDefault="006176E2" w:rsidP="00FB5920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FB5920" w:rsidRPr="00607973" w:rsidRDefault="00FB5920" w:rsidP="00FB5920">
      <w:pPr>
        <w:pStyle w:val="Odsekzoznamu"/>
        <w:numPr>
          <w:ilvl w:val="0"/>
          <w:numId w:val="3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607973">
        <w:rPr>
          <w:rFonts w:ascii="Times New Roman" w:hAnsi="Times New Roman"/>
          <w:sz w:val="24"/>
          <w:szCs w:val="24"/>
          <w:u w:val="single"/>
        </w:rPr>
        <w:lastRenderedPageBreak/>
        <w:t>K čl. I</w:t>
      </w:r>
    </w:p>
    <w:p w:rsidR="00FB5920" w:rsidRPr="00137B8B" w:rsidRDefault="00FB5920" w:rsidP="00FB5920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FB5920" w:rsidRPr="00137B8B" w:rsidRDefault="00FB5920" w:rsidP="006176E2">
      <w:pPr>
        <w:pStyle w:val="Odsekzoznamu"/>
        <w:ind w:left="284"/>
        <w:rPr>
          <w:rFonts w:ascii="Times New Roman" w:hAnsi="Times New Roman"/>
          <w:sz w:val="24"/>
          <w:szCs w:val="24"/>
        </w:rPr>
      </w:pPr>
      <w:r w:rsidRPr="00137B8B">
        <w:rPr>
          <w:rFonts w:ascii="Times New Roman" w:hAnsi="Times New Roman"/>
          <w:sz w:val="24"/>
          <w:szCs w:val="24"/>
        </w:rPr>
        <w:t>V čl. I bod 11 sa odkaz na poznámku pod čiarou 7ga a poznámka pod čiarou 7ga označuje ako odkaz na poznámku pod čiarou 7fa a poznámka pod čiarou 7fa.</w:t>
      </w:r>
    </w:p>
    <w:p w:rsidR="00FB5920" w:rsidRPr="00137B8B" w:rsidRDefault="00FB5920" w:rsidP="00FB5920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:rsidR="00FB5920" w:rsidRDefault="00FB5920" w:rsidP="006176E2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137B8B">
        <w:rPr>
          <w:rFonts w:ascii="Times New Roman" w:hAnsi="Times New Roman"/>
          <w:sz w:val="24"/>
          <w:szCs w:val="24"/>
        </w:rPr>
        <w:t>Oprava označenia odkazu na poznámku pod čiarou v zmysle postupnosti číslovania odkazov.</w:t>
      </w:r>
    </w:p>
    <w:p w:rsidR="006176E2" w:rsidRDefault="006176E2" w:rsidP="006176E2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                  Ústavnoprávny výbor Národnej rady SR</w:t>
      </w:r>
    </w:p>
    <w:p w:rsidR="006176E2" w:rsidRDefault="006176E2" w:rsidP="006176E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50D80">
        <w:rPr>
          <w:bCs/>
          <w:szCs w:val="24"/>
        </w:rPr>
        <w:t xml:space="preserve">                                                  </w:t>
      </w:r>
      <w:r>
        <w:rPr>
          <w:bCs/>
          <w:szCs w:val="24"/>
        </w:rPr>
        <w:t xml:space="preserve">   </w:t>
      </w:r>
      <w:r w:rsidRPr="00550D80">
        <w:rPr>
          <w:bCs/>
          <w:szCs w:val="24"/>
        </w:rPr>
        <w:t>Gestorský výbor odporúča schváliť.</w:t>
      </w:r>
    </w:p>
    <w:p w:rsidR="006176E2" w:rsidRPr="006176E2" w:rsidRDefault="006176E2" w:rsidP="006176E2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</w:p>
    <w:p w:rsidR="00FB5920" w:rsidRPr="00137B8B" w:rsidRDefault="00FB5920" w:rsidP="006176E2">
      <w:pPr>
        <w:pStyle w:val="Odsekzoznamu"/>
        <w:numPr>
          <w:ilvl w:val="0"/>
          <w:numId w:val="32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137B8B">
        <w:rPr>
          <w:rFonts w:ascii="Times New Roman" w:hAnsi="Times New Roman"/>
          <w:sz w:val="24"/>
          <w:szCs w:val="24"/>
          <w:u w:val="single"/>
        </w:rPr>
        <w:t>K čl. I</w:t>
      </w:r>
    </w:p>
    <w:p w:rsidR="00FB5920" w:rsidRPr="00137B8B" w:rsidRDefault="00FB5920" w:rsidP="006176E2">
      <w:pPr>
        <w:spacing w:after="160" w:line="276" w:lineRule="auto"/>
        <w:ind w:left="284"/>
        <w:jc w:val="both"/>
        <w:rPr>
          <w:rFonts w:eastAsia="Calibri"/>
          <w:lang w:eastAsia="en-US"/>
        </w:rPr>
      </w:pPr>
      <w:r w:rsidRPr="00137B8B">
        <w:rPr>
          <w:rFonts w:eastAsia="Calibri"/>
          <w:lang w:eastAsia="en-US"/>
        </w:rPr>
        <w:t xml:space="preserve">V čl. I bod 36 v nadpise nad § 185 sa slová „Odobratie vecí“ nahrádza slovami „Odobratie veci“. </w:t>
      </w:r>
    </w:p>
    <w:p w:rsidR="00FB5920" w:rsidRDefault="00FB5920" w:rsidP="00FB5920">
      <w:pPr>
        <w:spacing w:line="276" w:lineRule="auto"/>
        <w:ind w:left="4248"/>
        <w:jc w:val="both"/>
      </w:pPr>
      <w:r w:rsidRPr="00137B8B">
        <w:t xml:space="preserve">Zosúladenie pojmu s nadpisom pod § 185 ako aj s ustanovením čl. I bod 28 § 63 ods. 5 písm. b). </w:t>
      </w:r>
    </w:p>
    <w:p w:rsidR="006176E2" w:rsidRDefault="006176E2" w:rsidP="006176E2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</w:p>
    <w:p w:rsidR="006176E2" w:rsidRDefault="006176E2" w:rsidP="006176E2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                Ústavnoprávny výbor Národnej rady SR</w:t>
      </w:r>
    </w:p>
    <w:p w:rsidR="006176E2" w:rsidRPr="006176E2" w:rsidRDefault="006176E2" w:rsidP="006176E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50D80">
        <w:rPr>
          <w:bCs/>
          <w:szCs w:val="24"/>
        </w:rPr>
        <w:t xml:space="preserve">                                             </w:t>
      </w:r>
      <w:r>
        <w:rPr>
          <w:bCs/>
          <w:szCs w:val="24"/>
        </w:rPr>
        <w:t xml:space="preserve"> </w:t>
      </w:r>
      <w:r w:rsidRPr="00550D80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r w:rsidRPr="00550D80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r w:rsidRPr="00550D80">
        <w:rPr>
          <w:bCs/>
          <w:szCs w:val="24"/>
        </w:rPr>
        <w:t>Gestorský výbor odporúča schváliť.</w:t>
      </w:r>
    </w:p>
    <w:p w:rsidR="006176E2" w:rsidRPr="00137B8B" w:rsidRDefault="006176E2" w:rsidP="006176E2">
      <w:pPr>
        <w:pStyle w:val="Bezriadkovania"/>
      </w:pPr>
    </w:p>
    <w:p w:rsidR="00FB5920" w:rsidRPr="00137B8B" w:rsidRDefault="00FB5920" w:rsidP="00FB5920">
      <w:pPr>
        <w:pStyle w:val="Odsekzoznamu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137B8B">
        <w:rPr>
          <w:rFonts w:ascii="Times New Roman" w:hAnsi="Times New Roman"/>
          <w:sz w:val="24"/>
          <w:szCs w:val="24"/>
          <w:u w:val="single"/>
        </w:rPr>
        <w:t>K čl. I</w:t>
      </w:r>
    </w:p>
    <w:p w:rsidR="00FB5920" w:rsidRPr="00137B8B" w:rsidRDefault="00FB5920" w:rsidP="00FB5920">
      <w:pPr>
        <w:pStyle w:val="Odsekzoznamu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FB5920" w:rsidRPr="00137B8B" w:rsidRDefault="00FB5920" w:rsidP="006176E2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137B8B">
        <w:rPr>
          <w:rFonts w:ascii="Times New Roman" w:hAnsi="Times New Roman"/>
          <w:sz w:val="24"/>
          <w:szCs w:val="24"/>
        </w:rPr>
        <w:t xml:space="preserve">V čl. I bod 36 § 188 ods. 5 sa vypúšťajú slová „exekúciu rozdelením spoločnej veci“. </w:t>
      </w:r>
    </w:p>
    <w:p w:rsidR="00FB5920" w:rsidRPr="00137B8B" w:rsidRDefault="00FB5920" w:rsidP="00FB5920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6176E2" w:rsidRPr="006176E2" w:rsidRDefault="00FB5920" w:rsidP="006176E2">
      <w:pPr>
        <w:pStyle w:val="Odsekzoznamu"/>
        <w:ind w:left="4244"/>
        <w:jc w:val="both"/>
        <w:rPr>
          <w:rFonts w:ascii="Times New Roman" w:hAnsi="Times New Roman"/>
          <w:sz w:val="24"/>
          <w:szCs w:val="24"/>
        </w:rPr>
      </w:pPr>
      <w:r w:rsidRPr="00137B8B">
        <w:rPr>
          <w:rFonts w:ascii="Times New Roman" w:hAnsi="Times New Roman"/>
          <w:sz w:val="24"/>
          <w:szCs w:val="24"/>
        </w:rPr>
        <w:t>Vypúšťajú sa nadbytočné slová v súlade s logikou ustanovenia/vety.</w:t>
      </w:r>
    </w:p>
    <w:p w:rsidR="006176E2" w:rsidRPr="006176E2" w:rsidRDefault="006176E2" w:rsidP="006176E2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</w:t>
      </w:r>
      <w:r w:rsidRPr="006176E2">
        <w:rPr>
          <w:b/>
          <w:bCs/>
        </w:rPr>
        <w:t>Ústavnoprávny výbor Národnej rady SR</w:t>
      </w:r>
    </w:p>
    <w:p w:rsidR="006176E2" w:rsidRPr="006176E2" w:rsidRDefault="006176E2" w:rsidP="006176E2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6176E2">
        <w:rPr>
          <w:b/>
          <w:bCs/>
        </w:rPr>
        <w:t xml:space="preserve">                                                     Gestorský výbor odporúča schváliť.</w:t>
      </w:r>
    </w:p>
    <w:p w:rsidR="006176E2" w:rsidRPr="006176E2" w:rsidRDefault="006176E2" w:rsidP="006176E2">
      <w:pPr>
        <w:pStyle w:val="Bezriadkovania"/>
      </w:pPr>
    </w:p>
    <w:p w:rsidR="00FB5920" w:rsidRPr="00137B8B" w:rsidRDefault="00FB5920" w:rsidP="00FB5920">
      <w:pPr>
        <w:pStyle w:val="Odsekzoznamu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137B8B">
        <w:rPr>
          <w:rFonts w:ascii="Times New Roman" w:hAnsi="Times New Roman"/>
          <w:sz w:val="24"/>
          <w:szCs w:val="24"/>
          <w:u w:val="single"/>
        </w:rPr>
        <w:t>K čl. I</w:t>
      </w:r>
    </w:p>
    <w:p w:rsidR="00FB5920" w:rsidRPr="00137B8B" w:rsidRDefault="00FB5920" w:rsidP="006176E2">
      <w:pPr>
        <w:spacing w:line="276" w:lineRule="auto"/>
        <w:ind w:left="284"/>
        <w:jc w:val="both"/>
      </w:pPr>
      <w:r w:rsidRPr="00137B8B">
        <w:t>V čl. I bod 36 § 191 sa slová „Ustanovenie § 190 sa primerane použije“ nahrádzajú slovami „Ustanovenia § 190 sa primerane použijú“.</w:t>
      </w:r>
    </w:p>
    <w:p w:rsidR="00FB5920" w:rsidRPr="00137B8B" w:rsidRDefault="00FB5920" w:rsidP="00FB5920">
      <w:pPr>
        <w:spacing w:line="360" w:lineRule="auto"/>
        <w:ind w:left="284"/>
        <w:jc w:val="both"/>
      </w:pPr>
    </w:p>
    <w:p w:rsidR="00FB5920" w:rsidRPr="00137B8B" w:rsidRDefault="00FB5920" w:rsidP="00FB5920">
      <w:pPr>
        <w:spacing w:line="276" w:lineRule="auto"/>
        <w:ind w:left="4244"/>
        <w:jc w:val="both"/>
      </w:pPr>
      <w:r w:rsidRPr="00137B8B">
        <w:t xml:space="preserve">Navrhuje sa </w:t>
      </w:r>
      <w:r w:rsidR="000F7655">
        <w:t xml:space="preserve">správny slovotvar v nadväznosti </w:t>
      </w:r>
      <w:r w:rsidRPr="00137B8B">
        <w:t xml:space="preserve">na </w:t>
      </w:r>
      <w:r w:rsidR="000F7655">
        <w:t> </w:t>
      </w:r>
      <w:r w:rsidRPr="00137B8B">
        <w:t>skutočnosť, že § 190 má sedem odsekov.</w:t>
      </w:r>
    </w:p>
    <w:p w:rsidR="006176E2" w:rsidRDefault="006176E2" w:rsidP="006176E2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</w:t>
      </w:r>
    </w:p>
    <w:p w:rsidR="006176E2" w:rsidRPr="006176E2" w:rsidRDefault="006176E2" w:rsidP="006176E2">
      <w:pPr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6176E2">
        <w:rPr>
          <w:b/>
          <w:bCs/>
        </w:rPr>
        <w:t>Ústavnoprávny výbor Národnej rady SR</w:t>
      </w:r>
    </w:p>
    <w:p w:rsidR="00941061" w:rsidRPr="00941061" w:rsidRDefault="006176E2" w:rsidP="0094106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6176E2">
        <w:rPr>
          <w:b/>
          <w:bCs/>
        </w:rPr>
        <w:t xml:space="preserve">                                                   Gestorský výbor odporúča schváliť.</w:t>
      </w:r>
    </w:p>
    <w:p w:rsidR="00941061" w:rsidRPr="00941061" w:rsidRDefault="00941061" w:rsidP="00941061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b/>
          <w:bCs/>
          <w:szCs w:val="20"/>
        </w:rPr>
      </w:pPr>
      <w:r w:rsidRPr="00941061">
        <w:rPr>
          <w:rFonts w:ascii="AT*Toronto" w:hAnsi="AT*Toronto"/>
          <w:szCs w:val="20"/>
          <w:lang w:val="cs-CZ"/>
        </w:rPr>
        <w:lastRenderedPageBreak/>
        <w:t xml:space="preserve">Gestorský výbor </w:t>
      </w:r>
      <w:r w:rsidRPr="00941061">
        <w:rPr>
          <w:rFonts w:ascii="AT*Toronto" w:hAnsi="AT*Toronto"/>
          <w:b/>
          <w:bCs/>
          <w:szCs w:val="20"/>
          <w:lang w:val="cs-CZ"/>
        </w:rPr>
        <w:t xml:space="preserve">odporúča </w:t>
      </w:r>
      <w:r w:rsidRPr="00941061">
        <w:rPr>
          <w:rFonts w:ascii="AT*Toronto" w:hAnsi="AT*Toronto"/>
          <w:szCs w:val="20"/>
          <w:lang w:val="cs-CZ"/>
        </w:rPr>
        <w:t xml:space="preserve">o pozmeňujúcich a doplňujúcich návrhoch uvedených pod bodmi 1 až </w:t>
      </w:r>
      <w:r>
        <w:rPr>
          <w:rFonts w:ascii="AT*Toronto" w:hAnsi="AT*Toronto"/>
          <w:szCs w:val="20"/>
          <w:lang w:val="cs-CZ"/>
        </w:rPr>
        <w:t>4</w:t>
      </w:r>
      <w:r w:rsidRPr="00941061">
        <w:rPr>
          <w:rFonts w:ascii="AT*Toronto" w:hAnsi="AT*Toronto"/>
          <w:szCs w:val="20"/>
          <w:lang w:val="cs-CZ"/>
        </w:rPr>
        <w:t xml:space="preserve">  hlasovať </w:t>
      </w:r>
      <w:r w:rsidRPr="00941061">
        <w:rPr>
          <w:rFonts w:ascii="AT*Toronto" w:hAnsi="AT*Toronto"/>
          <w:b/>
          <w:szCs w:val="20"/>
          <w:lang w:val="cs-CZ"/>
        </w:rPr>
        <w:t xml:space="preserve">spoločne, </w:t>
      </w:r>
      <w:r w:rsidRPr="00941061">
        <w:rPr>
          <w:rFonts w:ascii="AT*Toronto" w:hAnsi="AT*Toronto"/>
          <w:szCs w:val="20"/>
          <w:lang w:val="cs-CZ"/>
        </w:rPr>
        <w:t xml:space="preserve">a tieto </w:t>
      </w:r>
      <w:r w:rsidRPr="00941061">
        <w:rPr>
          <w:rFonts w:ascii="AT*Toronto" w:hAnsi="AT*Toronto"/>
          <w:b/>
          <w:szCs w:val="20"/>
          <w:lang w:val="cs-CZ"/>
        </w:rPr>
        <w:t xml:space="preserve">schváliť.  </w:t>
      </w:r>
    </w:p>
    <w:p w:rsidR="00941061" w:rsidRPr="006176E2" w:rsidRDefault="00941061" w:rsidP="0094106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:rsidR="00553252" w:rsidRDefault="00AD4506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FC5E74" w:rsidRPr="005F1592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6675C2" w:rsidRDefault="00AC7E1D" w:rsidP="00881347">
      <w:pPr>
        <w:tabs>
          <w:tab w:val="left" w:pos="567"/>
        </w:tabs>
        <w:spacing w:line="360" w:lineRule="auto"/>
        <w:jc w:val="both"/>
      </w:pPr>
      <w:r w:rsidRPr="005F1592">
        <w:rPr>
          <w:b/>
        </w:rPr>
        <w:tab/>
      </w:r>
      <w:r w:rsidR="00EF3F92" w:rsidRPr="005F1592">
        <w:t>Ústavnoprávn</w:t>
      </w:r>
      <w:r w:rsidR="00750729" w:rsidRPr="005F1592">
        <w:t>y</w:t>
      </w:r>
      <w:r w:rsidR="00EF3F92" w:rsidRPr="005F1592">
        <w:t xml:space="preserve"> výbor</w:t>
      </w:r>
      <w:r w:rsidR="00157D33" w:rsidRPr="005F1592">
        <w:t xml:space="preserve"> </w:t>
      </w:r>
      <w:r w:rsidR="000825A7" w:rsidRPr="005F1592">
        <w:t>N</w:t>
      </w:r>
      <w:r w:rsidR="00750729" w:rsidRPr="005F1592">
        <w:t>árodnej rady Slovenskej republiky</w:t>
      </w:r>
      <w:r w:rsidR="007C1BCC" w:rsidRPr="005F1592">
        <w:t xml:space="preserve"> </w:t>
      </w:r>
      <w:r w:rsidR="003559EB" w:rsidRPr="005F1592">
        <w:t xml:space="preserve">ako gestorský výbor </w:t>
      </w:r>
      <w:r w:rsidR="002401E2" w:rsidRPr="005F1592">
        <w:t xml:space="preserve">na </w:t>
      </w:r>
      <w:r w:rsidR="003559EB" w:rsidRPr="005F1592">
        <w:t> </w:t>
      </w:r>
      <w:r w:rsidR="002401E2" w:rsidRPr="005F1592">
        <w:t xml:space="preserve">základe stanovísk poslancov gestorského výboru vyjadrených v rozprave </w:t>
      </w:r>
      <w:r w:rsidR="007021AD" w:rsidRPr="005F1592">
        <w:rPr>
          <w:b/>
          <w:bCs/>
        </w:rPr>
        <w:t>odporúča Národnej rade Slovenskej republiky</w:t>
      </w:r>
      <w:r w:rsidR="007C1BCC" w:rsidRPr="005F1592">
        <w:rPr>
          <w:b/>
          <w:bCs/>
        </w:rPr>
        <w:t xml:space="preserve"> </w:t>
      </w:r>
      <w:r w:rsidR="002E287B" w:rsidRPr="002E287B">
        <w:rPr>
          <w:bCs/>
        </w:rPr>
        <w:t>v</w:t>
      </w:r>
      <w:r w:rsidR="002E287B" w:rsidRPr="002E287B">
        <w:rPr>
          <w:shd w:val="clear" w:color="auto" w:fill="FFFFFF"/>
        </w:rPr>
        <w:t>lá</w:t>
      </w:r>
      <w:r w:rsidR="002E287B" w:rsidRPr="001C3613">
        <w:rPr>
          <w:shd w:val="clear" w:color="auto" w:fill="FFFFFF"/>
        </w:rPr>
        <w:t>dn</w:t>
      </w:r>
      <w:r w:rsidR="002E287B">
        <w:rPr>
          <w:shd w:val="clear" w:color="auto" w:fill="FFFFFF"/>
        </w:rPr>
        <w:t>y</w:t>
      </w:r>
      <w:r w:rsidR="002E287B" w:rsidRPr="001C3613">
        <w:rPr>
          <w:shd w:val="clear" w:color="auto" w:fill="FFFFFF"/>
        </w:rPr>
        <w:t xml:space="preserve"> návrh zákona, ktorým sa mení a dopĺňa </w:t>
      </w:r>
      <w:r w:rsidR="002E287B" w:rsidRPr="001C3613">
        <w:rPr>
          <w:b/>
          <w:shd w:val="clear" w:color="auto" w:fill="FFFFFF"/>
        </w:rPr>
        <w:t xml:space="preserve">zákon Národnej rady Slovenskej republiky č. 233/1995 Z. z. o súdnych exekútoroch a exekučnej činnosti (Exekučný poriadok) </w:t>
      </w:r>
      <w:r w:rsidR="002E287B" w:rsidRPr="001C3613">
        <w:rPr>
          <w:shd w:val="clear" w:color="auto" w:fill="FFFFFF"/>
        </w:rPr>
        <w:t xml:space="preserve">a o zmene a doplnení ďalších zákonov v znení neskorších predpisov a ktorým sa mení a dopĺňa </w:t>
      </w:r>
      <w:r w:rsidR="002E287B" w:rsidRPr="001C3613">
        <w:rPr>
          <w:b/>
          <w:shd w:val="clear" w:color="auto" w:fill="FFFFFF"/>
        </w:rPr>
        <w:t>zákon č. 8/2009 Z. z. o cestnej premávke</w:t>
      </w:r>
      <w:r w:rsidR="002E287B" w:rsidRPr="001C3613">
        <w:rPr>
          <w:shd w:val="clear" w:color="auto" w:fill="FFFFFF"/>
        </w:rPr>
        <w:t xml:space="preserve"> </w:t>
      </w:r>
      <w:r w:rsidR="00A85C36">
        <w:rPr>
          <w:shd w:val="clear" w:color="auto" w:fill="FFFFFF"/>
        </w:rPr>
        <w:t xml:space="preserve">a o zmene </w:t>
      </w:r>
      <w:r w:rsidR="002E287B" w:rsidRPr="001C3613">
        <w:rPr>
          <w:shd w:val="clear" w:color="auto" w:fill="FFFFFF"/>
        </w:rPr>
        <w:t xml:space="preserve">a </w:t>
      </w:r>
      <w:r w:rsidR="00A85C36">
        <w:rPr>
          <w:shd w:val="clear" w:color="auto" w:fill="FFFFFF"/>
        </w:rPr>
        <w:t> </w:t>
      </w:r>
      <w:r w:rsidR="002E287B" w:rsidRPr="001C3613">
        <w:rPr>
          <w:shd w:val="clear" w:color="auto" w:fill="FFFFFF"/>
        </w:rPr>
        <w:t>doplnení niektorých zákonov v znení neskorších predpisov (tlač 1107)</w:t>
      </w:r>
      <w:r w:rsidR="006D5DF2" w:rsidRPr="005F1592">
        <w:t xml:space="preserve"> </w:t>
      </w:r>
      <w:hyperlink r:id="rId8" w:history="1"/>
      <w:r w:rsidR="00B50E37" w:rsidRPr="006675C2">
        <w:rPr>
          <w:b/>
        </w:rPr>
        <w:t>schváliť</w:t>
      </w:r>
      <w:r w:rsidR="007C1BCC" w:rsidRPr="006675C2">
        <w:rPr>
          <w:b/>
        </w:rPr>
        <w:t xml:space="preserve"> </w:t>
      </w:r>
      <w:r w:rsidR="00B50E37" w:rsidRPr="006675C2">
        <w:rPr>
          <w:bCs/>
        </w:rPr>
        <w:t>v znení pozmeňujúc</w:t>
      </w:r>
      <w:r w:rsidR="002E287B" w:rsidRPr="006675C2">
        <w:rPr>
          <w:bCs/>
        </w:rPr>
        <w:t>ich a doplňujúcich návrhov uvedených</w:t>
      </w:r>
      <w:r w:rsidR="00B50E37" w:rsidRPr="006675C2">
        <w:rPr>
          <w:bCs/>
        </w:rPr>
        <w:t xml:space="preserve"> uveden</w:t>
      </w:r>
      <w:r w:rsidR="008D30E4" w:rsidRPr="006675C2">
        <w:rPr>
          <w:bCs/>
        </w:rPr>
        <w:t>ého</w:t>
      </w:r>
      <w:r w:rsidR="00B50E37" w:rsidRPr="006675C2">
        <w:rPr>
          <w:bCs/>
        </w:rPr>
        <w:t xml:space="preserve"> v tejto správe</w:t>
      </w:r>
      <w:r w:rsidR="00B45D1D" w:rsidRPr="006675C2">
        <w:rPr>
          <w:bCs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FC5E74" w:rsidRDefault="007021AD" w:rsidP="002E287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r w:rsidR="007C1BCC">
        <w:rPr>
          <w:b/>
          <w:bCs/>
          <w:sz w:val="24"/>
        </w:rPr>
        <w:t xml:space="preserve"> </w:t>
      </w:r>
      <w:r w:rsidR="00EF3F92" w:rsidRPr="007C1BCC">
        <w:rPr>
          <w:b/>
          <w:bCs/>
          <w:sz w:val="24"/>
        </w:rPr>
        <w:t>Ústavnoprávneho</w:t>
      </w:r>
      <w:r w:rsidR="007C1BCC" w:rsidRPr="007C1BCC">
        <w:rPr>
          <w:b/>
          <w:bCs/>
          <w:sz w:val="24"/>
        </w:rPr>
        <w:t xml:space="preserve"> </w:t>
      </w:r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r w:rsidR="007C1BCC" w:rsidRPr="007C1BCC">
        <w:rPr>
          <w:b/>
          <w:sz w:val="24"/>
        </w:rPr>
        <w:t xml:space="preserve"> </w:t>
      </w:r>
      <w:r w:rsidRPr="007C1BCC">
        <w:rPr>
          <w:sz w:val="24"/>
        </w:rPr>
        <w:t>Národnej rady Slovenskej</w:t>
      </w:r>
      <w:r w:rsidR="007C1BCC" w:rsidRPr="007C1BCC">
        <w:rPr>
          <w:sz w:val="24"/>
        </w:rPr>
        <w:t xml:space="preserve"> </w:t>
      </w:r>
      <w:r w:rsidRPr="007C1BCC">
        <w:rPr>
          <w:sz w:val="24"/>
        </w:rPr>
        <w:t>republiky o</w:t>
      </w:r>
      <w:r w:rsidR="007C1BCC" w:rsidRPr="007C1BCC">
        <w:rPr>
          <w:sz w:val="24"/>
        </w:rPr>
        <w:t xml:space="preserve"> </w:t>
      </w:r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r w:rsidR="007C1BCC" w:rsidRPr="007C1BCC">
        <w:rPr>
          <w:sz w:val="24"/>
        </w:rPr>
        <w:t xml:space="preserve"> </w:t>
      </w:r>
      <w:r w:rsidR="002E287B">
        <w:rPr>
          <w:sz w:val="24"/>
        </w:rPr>
        <w:t>v</w:t>
      </w:r>
      <w:r w:rsidR="002E287B" w:rsidRPr="001C3613">
        <w:rPr>
          <w:sz w:val="24"/>
          <w:shd w:val="clear" w:color="auto" w:fill="FFFFFF"/>
        </w:rPr>
        <w:t>ládn</w:t>
      </w:r>
      <w:r w:rsidR="002E287B">
        <w:rPr>
          <w:sz w:val="24"/>
          <w:shd w:val="clear" w:color="auto" w:fill="FFFFFF"/>
        </w:rPr>
        <w:t>eho</w:t>
      </w:r>
      <w:r w:rsidR="002E287B" w:rsidRPr="001C3613">
        <w:rPr>
          <w:sz w:val="24"/>
          <w:shd w:val="clear" w:color="auto" w:fill="FFFFFF"/>
        </w:rPr>
        <w:t xml:space="preserve"> návrh</w:t>
      </w:r>
      <w:r w:rsidR="002E287B">
        <w:rPr>
          <w:sz w:val="24"/>
          <w:shd w:val="clear" w:color="auto" w:fill="FFFFFF"/>
        </w:rPr>
        <w:t>u</w:t>
      </w:r>
      <w:r w:rsidR="002E287B" w:rsidRPr="001C3613">
        <w:rPr>
          <w:sz w:val="24"/>
          <w:shd w:val="clear" w:color="auto" w:fill="FFFFFF"/>
        </w:rPr>
        <w:t xml:space="preserve"> zákona, ktorým sa mení a dopĺňa </w:t>
      </w:r>
      <w:r w:rsidR="002E287B" w:rsidRPr="001C3613">
        <w:rPr>
          <w:b/>
          <w:sz w:val="24"/>
          <w:shd w:val="clear" w:color="auto" w:fill="FFFFFF"/>
        </w:rPr>
        <w:t xml:space="preserve">zákon Národnej rady Slovenskej republiky č. 233/1995 Z. z. o súdnych exekútoroch a exekučnej činnosti (Exekučný poriadok) </w:t>
      </w:r>
      <w:r w:rsidR="002E287B" w:rsidRPr="001C3613">
        <w:rPr>
          <w:sz w:val="24"/>
          <w:shd w:val="clear" w:color="auto" w:fill="FFFFFF"/>
        </w:rPr>
        <w:t xml:space="preserve">a o zmene a doplnení ďalších zákonov v znení neskorších predpisov a ktorým sa mení a dopĺňa </w:t>
      </w:r>
      <w:r w:rsidR="002E287B" w:rsidRPr="001C3613">
        <w:rPr>
          <w:b/>
          <w:sz w:val="24"/>
          <w:shd w:val="clear" w:color="auto" w:fill="FFFFFF"/>
        </w:rPr>
        <w:t>zákon č. 8/2009 Z. z. o cestnej premávke</w:t>
      </w:r>
      <w:r w:rsidR="002E287B" w:rsidRPr="001C3613">
        <w:rPr>
          <w:sz w:val="24"/>
          <w:shd w:val="clear" w:color="auto" w:fill="FFFFFF"/>
        </w:rPr>
        <w:t xml:space="preserve"> a o zmene a doplnení niektorých zákonov v znení neskorších predpisov</w:t>
      </w:r>
      <w:r w:rsidR="002E287B">
        <w:rPr>
          <w:sz w:val="24"/>
          <w:shd w:val="clear" w:color="auto" w:fill="FFFFFF"/>
        </w:rPr>
        <w:t xml:space="preserve"> v druhom čítaní</w:t>
      </w:r>
      <w:r w:rsidR="002E287B" w:rsidRPr="001C3613">
        <w:rPr>
          <w:sz w:val="24"/>
          <w:shd w:val="clear" w:color="auto" w:fill="FFFFFF"/>
        </w:rPr>
        <w:t xml:space="preserve"> (tlač 1107</w:t>
      </w:r>
      <w:r w:rsidR="002E287B">
        <w:rPr>
          <w:sz w:val="24"/>
          <w:shd w:val="clear" w:color="auto" w:fill="FFFFFF"/>
        </w:rPr>
        <w:t>a</w:t>
      </w:r>
      <w:r w:rsidR="002E287B" w:rsidRPr="001C3613">
        <w:rPr>
          <w:sz w:val="24"/>
          <w:shd w:val="clear" w:color="auto" w:fill="FFFFFF"/>
        </w:rPr>
        <w:t>)</w:t>
      </w:r>
      <w:r w:rsidR="00F53BD8" w:rsidRPr="00976A7B">
        <w:rPr>
          <w:b/>
          <w:bCs/>
          <w:sz w:val="24"/>
        </w:rPr>
        <w:t xml:space="preserve"> </w:t>
      </w:r>
      <w:r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r w:rsidRPr="00E83743">
        <w:rPr>
          <w:b/>
          <w:bCs/>
          <w:sz w:val="24"/>
        </w:rPr>
        <w:t>schválená</w:t>
      </w:r>
      <w:r w:rsidR="007C1BCC">
        <w:rPr>
          <w:b/>
          <w:bCs/>
          <w:sz w:val="24"/>
        </w:rPr>
        <w:t xml:space="preserve"> </w:t>
      </w:r>
      <w:r w:rsidRPr="00E83743">
        <w:rPr>
          <w:bCs/>
          <w:sz w:val="24"/>
        </w:rPr>
        <w:t>uznesením</w:t>
      </w:r>
      <w:r w:rsidR="007C1BCC">
        <w:rPr>
          <w:bCs/>
          <w:sz w:val="24"/>
        </w:rPr>
        <w:t xml:space="preserve"> </w:t>
      </w:r>
      <w:r w:rsidRPr="00E83743">
        <w:rPr>
          <w:bCs/>
          <w:sz w:val="24"/>
        </w:rPr>
        <w:t>Ústavnoprávneho</w:t>
      </w:r>
      <w:r w:rsidR="007C1BCC">
        <w:rPr>
          <w:bCs/>
          <w:sz w:val="24"/>
        </w:rPr>
        <w:t xml:space="preserve"> </w:t>
      </w:r>
      <w:r w:rsidRPr="00E83743">
        <w:rPr>
          <w:bCs/>
          <w:sz w:val="24"/>
        </w:rPr>
        <w:t>výboru</w:t>
      </w:r>
      <w:r w:rsidR="007C1BCC">
        <w:rPr>
          <w:bCs/>
          <w:sz w:val="24"/>
        </w:rPr>
        <w:t xml:space="preserve"> </w:t>
      </w:r>
      <w:r w:rsidRPr="00E83743">
        <w:rPr>
          <w:bCs/>
          <w:sz w:val="24"/>
        </w:rPr>
        <w:t>Národnej rady Slovenskej</w:t>
      </w:r>
      <w:r w:rsidR="007C1BCC">
        <w:rPr>
          <w:bCs/>
          <w:sz w:val="24"/>
        </w:rPr>
        <w:t xml:space="preserve"> </w:t>
      </w:r>
      <w:r w:rsidRPr="00E83743">
        <w:rPr>
          <w:bCs/>
          <w:sz w:val="24"/>
        </w:rPr>
        <w:t>republiky</w:t>
      </w:r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607973">
        <w:rPr>
          <w:bCs/>
          <w:sz w:val="24"/>
        </w:rPr>
        <w:t xml:space="preserve">619 </w:t>
      </w:r>
      <w:r w:rsidR="0058181D">
        <w:rPr>
          <w:bCs/>
          <w:sz w:val="24"/>
        </w:rPr>
        <w:t>z 1</w:t>
      </w:r>
      <w:r w:rsidR="002E287B">
        <w:rPr>
          <w:bCs/>
          <w:sz w:val="24"/>
        </w:rPr>
        <w:t>8. októbra</w:t>
      </w:r>
      <w:r w:rsidR="00731CB3">
        <w:rPr>
          <w:bCs/>
          <w:sz w:val="24"/>
        </w:rPr>
        <w:t xml:space="preserve"> </w:t>
      </w:r>
      <w:r w:rsidR="007C1BCC">
        <w:rPr>
          <w:bCs/>
          <w:sz w:val="24"/>
        </w:rPr>
        <w:t>202</w:t>
      </w:r>
      <w:r w:rsidR="0058181D">
        <w:rPr>
          <w:bCs/>
          <w:sz w:val="24"/>
        </w:rPr>
        <w:t>2</w:t>
      </w:r>
      <w:r w:rsidR="00A6356E" w:rsidRPr="00E83743">
        <w:rPr>
          <w:bCs/>
          <w:sz w:val="24"/>
        </w:rPr>
        <w:t>.</w:t>
      </w:r>
    </w:p>
    <w:p w:rsidR="00FC5E74" w:rsidRDefault="00FC5E74" w:rsidP="00553252">
      <w:pPr>
        <w:pStyle w:val="TxBrp9"/>
        <w:spacing w:line="240" w:lineRule="auto"/>
        <w:rPr>
          <w:sz w:val="24"/>
        </w:rPr>
      </w:pPr>
    </w:p>
    <w:p w:rsidR="003D41CF" w:rsidRDefault="00AD4506" w:rsidP="00895B9D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E3C87">
        <w:t>, poslanca</w:t>
      </w:r>
      <w:r w:rsidR="00FC5E74" w:rsidRPr="00FC5E74">
        <w:t xml:space="preserve"> Národnej rady Slovenskej republiky</w:t>
      </w:r>
      <w:r w:rsidR="004E3C87">
        <w:t xml:space="preserve"> </w:t>
      </w:r>
      <w:r w:rsidR="00EF26C7">
        <w:rPr>
          <w:b/>
        </w:rPr>
        <w:t>Miloša Svrčeka</w:t>
      </w:r>
      <w:r w:rsidR="005507CA" w:rsidRPr="005507CA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2E287B">
        <w:rPr>
          <w:bCs/>
        </w:rPr>
        <w:t xml:space="preserve"> vládnom </w:t>
      </w:r>
      <w:r w:rsidR="00593F4C">
        <w:rPr>
          <w:bCs/>
        </w:rPr>
        <w:t xml:space="preserve">návrhu zákona predkladal návrhy </w:t>
      </w:r>
      <w:r w:rsidR="00054F95" w:rsidRPr="00980854">
        <w:rPr>
          <w:bCs/>
        </w:rPr>
        <w:t xml:space="preserve">v </w:t>
      </w:r>
      <w:r w:rsidR="00593F4C">
        <w:rPr>
          <w:bCs/>
        </w:rPr>
        <w:t> </w:t>
      </w:r>
      <w:r w:rsidR="00054F95" w:rsidRPr="00980854">
        <w:rPr>
          <w:bCs/>
        </w:rPr>
        <w:t>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8D2665" w:rsidRDefault="008D2665" w:rsidP="003D41CF">
      <w:pPr>
        <w:spacing w:line="360" w:lineRule="auto"/>
        <w:jc w:val="both"/>
        <w:rPr>
          <w:bCs/>
        </w:rPr>
      </w:pPr>
    </w:p>
    <w:p w:rsidR="00895B9D" w:rsidRDefault="00895B9D" w:rsidP="003D41CF">
      <w:pPr>
        <w:spacing w:line="360" w:lineRule="auto"/>
        <w:jc w:val="both"/>
        <w:rPr>
          <w:bCs/>
        </w:rPr>
      </w:pPr>
      <w:bookmarkStart w:id="0" w:name="_GoBack"/>
      <w:bookmarkEnd w:id="0"/>
    </w:p>
    <w:p w:rsidR="00895B9D" w:rsidRPr="003D216D" w:rsidRDefault="00895B9D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</w:t>
      </w:r>
      <w:r w:rsidR="00E151AF">
        <w:t xml:space="preserve"> </w:t>
      </w:r>
      <w:r w:rsidR="003B063A">
        <w:t>Milan Vetrák</w:t>
      </w:r>
      <w:r>
        <w:t xml:space="preserve"> v. r. </w:t>
      </w: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3D41CF" w:rsidRPr="003C54A8" w:rsidRDefault="00D31CB3" w:rsidP="00895B9D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3C32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</w:t>
      </w:r>
      <w:r w:rsidR="002E287B">
        <w:t>8. októbra</w:t>
      </w:r>
      <w:r w:rsidR="00DD288B">
        <w:t xml:space="preserve"> 2022</w:t>
      </w: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CC" w:rsidRDefault="00F967CC" w:rsidP="00615200">
      <w:r>
        <w:separator/>
      </w:r>
    </w:p>
  </w:endnote>
  <w:endnote w:type="continuationSeparator" w:id="0">
    <w:p w:rsidR="00F967CC" w:rsidRDefault="00F967CC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607973">
      <w:rPr>
        <w:noProof/>
      </w:rPr>
      <w:t>4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CC" w:rsidRDefault="00F967CC" w:rsidP="00615200">
      <w:r>
        <w:separator/>
      </w:r>
    </w:p>
  </w:footnote>
  <w:footnote w:type="continuationSeparator" w:id="0">
    <w:p w:rsidR="00F967CC" w:rsidRDefault="00F967CC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12BF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01B2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4AA6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FAD95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7EF9-2620-4AAF-8907-81D983E0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107</cp:revision>
  <cp:lastPrinted>2022-10-18T10:53:00Z</cp:lastPrinted>
  <dcterms:created xsi:type="dcterms:W3CDTF">2020-11-25T09:56:00Z</dcterms:created>
  <dcterms:modified xsi:type="dcterms:W3CDTF">2022-10-18T10:53:00Z</dcterms:modified>
</cp:coreProperties>
</file>