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6B5E73">
        <w:rPr>
          <w:b/>
        </w:rPr>
        <w:t>36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6B5E73">
        <w:rPr>
          <w:b/>
        </w:rPr>
        <w:t>14. októbra</w:t>
      </w:r>
      <w:r w:rsidR="008A2141">
        <w:rPr>
          <w:b/>
        </w:rPr>
        <w:t xml:space="preserve"> 2</w:t>
      </w:r>
      <w:r w:rsidR="00080C05">
        <w:rPr>
          <w:b/>
        </w:rPr>
        <w:t>02</w:t>
      </w:r>
      <w:r w:rsidR="00523E72">
        <w:rPr>
          <w:b/>
        </w:rPr>
        <w:t>2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9A796A">
      <w:pPr>
        <w:tabs>
          <w:tab w:val="left" w:pos="720"/>
        </w:tabs>
      </w:pPr>
    </w:p>
    <w:p w:rsidR="009A796A" w:rsidRPr="00AD3523" w:rsidRDefault="008A2141" w:rsidP="009F1F12">
      <w:pPr>
        <w:spacing w:before="120"/>
        <w:jc w:val="both"/>
        <w:rPr>
          <w:i/>
          <w:iCs/>
        </w:rPr>
      </w:pPr>
      <w:r>
        <w:tab/>
      </w:r>
      <w:r w:rsidR="009F1F12">
        <w:t>p</w:t>
      </w:r>
      <w:r w:rsidR="009A796A" w:rsidRPr="00C93D4A">
        <w:t>rerokoval</w:t>
      </w:r>
      <w:r w:rsidR="009F1F12">
        <w:t xml:space="preserve"> </w:t>
      </w:r>
      <w:r w:rsidR="006B5E73">
        <w:t xml:space="preserve">návrh </w:t>
      </w:r>
      <w:r w:rsidR="006B5E73">
        <w:rPr>
          <w:rFonts w:cs="Arial"/>
        </w:rPr>
        <w:t>poslanca Národnej rady Slo</w:t>
      </w:r>
      <w:r w:rsidR="00D54D25">
        <w:rPr>
          <w:rFonts w:cs="Arial"/>
        </w:rPr>
        <w:t xml:space="preserve">venskej republiky Tomáša TARABU </w:t>
      </w:r>
      <w:r w:rsidR="006B5E73">
        <w:rPr>
          <w:rFonts w:cs="Arial"/>
        </w:rPr>
        <w:t xml:space="preserve">na </w:t>
      </w:r>
      <w:r w:rsidR="00D54D25">
        <w:rPr>
          <w:rFonts w:cs="Arial"/>
        </w:rPr>
        <w:t> </w:t>
      </w:r>
      <w:r w:rsidR="006B5E73">
        <w:rPr>
          <w:rFonts w:cs="Arial"/>
        </w:rPr>
        <w:t xml:space="preserve">vydanie  zákona, ktorým sa mení a dopĺňa </w:t>
      </w:r>
      <w:r w:rsidR="006B5E73">
        <w:rPr>
          <w:rFonts w:cs="Arial"/>
          <w:b/>
        </w:rPr>
        <w:t>zákon č. 504/2003 Z. z. o nájme poľnohospodárskych pozemkov, poľnohospodárskeho podniku a lesných pozemkov</w:t>
      </w:r>
      <w:r w:rsidR="006B5E73">
        <w:rPr>
          <w:rFonts w:cs="Arial"/>
        </w:rPr>
        <w:t xml:space="preserve"> a o zmene niektorých zákonov (tlač 1151)</w:t>
      </w:r>
      <w:r w:rsidR="00321E3D" w:rsidRPr="00DA135D">
        <w:t xml:space="preserve"> </w:t>
      </w:r>
      <w:r w:rsidR="009A796A" w:rsidRPr="00C93D4A">
        <w:t xml:space="preserve">a na návrh </w:t>
      </w:r>
      <w:r w:rsidR="00AD3523">
        <w:t xml:space="preserve">poslanca </w:t>
      </w:r>
      <w:r w:rsidR="006B5E73">
        <w:rPr>
          <w:b/>
        </w:rPr>
        <w:t xml:space="preserve">R. </w:t>
      </w:r>
      <w:proofErr w:type="spellStart"/>
      <w:r w:rsidR="006B5E73">
        <w:rPr>
          <w:b/>
        </w:rPr>
        <w:t>Schlosára</w:t>
      </w:r>
      <w:proofErr w:type="spellEnd"/>
      <w:r w:rsidR="009A796A" w:rsidRPr="00AD3523">
        <w:rPr>
          <w:b/>
        </w:rPr>
        <w:t xml:space="preserve"> </w:t>
      </w:r>
      <w:r w:rsidR="009A796A" w:rsidRPr="00C93D4A">
        <w:t>výbor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6009E0">
      <w:pPr>
        <w:jc w:val="both"/>
      </w:pPr>
      <w:r w:rsidRPr="00C93D4A">
        <w:tab/>
      </w:r>
    </w:p>
    <w:p w:rsidR="006009E0" w:rsidRPr="00FD24F7" w:rsidRDefault="006009E0" w:rsidP="006009E0">
      <w:pPr>
        <w:tabs>
          <w:tab w:val="left" w:pos="720"/>
        </w:tabs>
        <w:jc w:val="both"/>
        <w:rPr>
          <w:b/>
          <w:bCs/>
        </w:rPr>
      </w:pPr>
      <w:r w:rsidRPr="00FD24F7">
        <w:tab/>
        <w:t>Z  celkového počtu 1</w:t>
      </w:r>
      <w:r w:rsidR="00D54D25">
        <w:t>2</w:t>
      </w:r>
      <w:bookmarkStart w:id="0" w:name="_GoBack"/>
      <w:bookmarkEnd w:id="0"/>
      <w:r w:rsidRPr="00FD24F7">
        <w:t xml:space="preserve"> poslancov Ústavnoprávneho výboru Národnej rady Slovenskej republiky bolo prítomných</w:t>
      </w:r>
      <w:r>
        <w:t xml:space="preserve"> </w:t>
      </w:r>
      <w:r w:rsidR="00A45D66">
        <w:t>7</w:t>
      </w:r>
      <w:r w:rsidRPr="00FD24F7">
        <w:t xml:space="preserve"> poslancov. Za návrh predneseného uznesenia hlasoval</w:t>
      </w:r>
      <w:r w:rsidR="006B5E73">
        <w:t xml:space="preserve"> 1 poslanec, 1 poslanec</w:t>
      </w:r>
      <w:r>
        <w:t xml:space="preserve"> hlasoval proti návrhu a</w:t>
      </w:r>
      <w:r w:rsidR="00A45D66">
        <w:t> </w:t>
      </w:r>
      <w:r w:rsidR="006B5E73">
        <w:t>5</w:t>
      </w:r>
      <w:r w:rsidR="00A45D66">
        <w:t xml:space="preserve"> </w:t>
      </w:r>
      <w:r w:rsidRPr="00D342C1">
        <w:t>poslanc</w:t>
      </w:r>
      <w:r w:rsidR="006B5E73"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</w:t>
      </w:r>
      <w:r w:rsidR="006B5E73">
        <w:t>i</w:t>
      </w:r>
      <w:r>
        <w:t>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 w:rsidR="005C2D35"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 w:rsidR="005C2D35"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6009E0" w:rsidRDefault="006009E0" w:rsidP="006009E0">
      <w:pPr>
        <w:pStyle w:val="Zkladntext"/>
        <w:tabs>
          <w:tab w:val="left" w:pos="1021"/>
        </w:tabs>
        <w:rPr>
          <w:b/>
        </w:rPr>
      </w:pPr>
    </w:p>
    <w:p w:rsidR="005C2D35" w:rsidRPr="00B92C35" w:rsidRDefault="005C2D35" w:rsidP="006009E0">
      <w:pPr>
        <w:pStyle w:val="Zkladntext"/>
        <w:tabs>
          <w:tab w:val="left" w:pos="1021"/>
        </w:tabs>
        <w:rPr>
          <w:b/>
        </w:rPr>
      </w:pPr>
    </w:p>
    <w:p w:rsidR="009A796A" w:rsidRDefault="009A796A" w:rsidP="006009E0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6D692D" w:rsidRDefault="006D692D" w:rsidP="00681AB2">
      <w:pPr>
        <w:tabs>
          <w:tab w:val="left" w:pos="1021"/>
        </w:tabs>
        <w:jc w:val="both"/>
      </w:pPr>
    </w:p>
    <w:p w:rsidR="006D692D" w:rsidRDefault="006D692D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9F1F12" w:rsidRDefault="009F1F12" w:rsidP="009F1F12">
      <w:pPr>
        <w:rPr>
          <w:b/>
        </w:rPr>
      </w:pPr>
      <w:bookmarkStart w:id="1" w:name="_Hlk53653997"/>
    </w:p>
    <w:p w:rsidR="0077682E" w:rsidRDefault="009F1F12" w:rsidP="0077682E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682E">
        <w:rPr>
          <w:b/>
          <w:i/>
          <w:sz w:val="28"/>
          <w:szCs w:val="28"/>
        </w:rPr>
        <w:t>Príloha</w:t>
      </w:r>
    </w:p>
    <w:p w:rsidR="006B5E73" w:rsidRPr="00C93D4A" w:rsidRDefault="006B5E73" w:rsidP="006B5E73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6B5E73" w:rsidRPr="00C93D4A" w:rsidRDefault="006B5E73" w:rsidP="006B5E73">
      <w:pPr>
        <w:rPr>
          <w:b/>
        </w:rPr>
      </w:pPr>
      <w:r w:rsidRPr="00C93D4A">
        <w:rPr>
          <w:b/>
        </w:rPr>
        <w:t>NÁRODNEJ RADY SLOVENSKEJ REPUBLIKY</w:t>
      </w:r>
    </w:p>
    <w:p w:rsidR="006B5E73" w:rsidRPr="00C93D4A" w:rsidRDefault="006B5E73" w:rsidP="006B5E73">
      <w:pPr>
        <w:rPr>
          <w:b/>
        </w:rPr>
      </w:pPr>
    </w:p>
    <w:p w:rsidR="006B5E73" w:rsidRDefault="006B5E73" w:rsidP="006B5E73">
      <w:pPr>
        <w:rPr>
          <w:b/>
        </w:rPr>
      </w:pPr>
    </w:p>
    <w:p w:rsidR="006B5E73" w:rsidRDefault="006B5E73" w:rsidP="006B5E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136. schôdza</w:t>
      </w:r>
    </w:p>
    <w:p w:rsidR="006B5E73" w:rsidRDefault="006B5E73" w:rsidP="006B5E73">
      <w:pPr>
        <w:ind w:left="5592" w:hanging="12"/>
      </w:pPr>
      <w:r>
        <w:tab/>
      </w:r>
      <w:r>
        <w:tab/>
      </w:r>
      <w:r>
        <w:tab/>
        <w:t>Číslo: CRD-1856/2022</w:t>
      </w:r>
    </w:p>
    <w:p w:rsidR="006B5E73" w:rsidRDefault="006B5E73" w:rsidP="006B5E73">
      <w:pPr>
        <w:pStyle w:val="Bezriadkovania"/>
      </w:pPr>
    </w:p>
    <w:p w:rsidR="006B5E73" w:rsidRDefault="006B5E73" w:rsidP="006B5E7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Návrh</w:t>
      </w:r>
    </w:p>
    <w:p w:rsidR="006B5E73" w:rsidRDefault="006B5E73" w:rsidP="006B5E73">
      <w:pPr>
        <w:jc w:val="center"/>
        <w:rPr>
          <w:b/>
        </w:rPr>
      </w:pPr>
      <w:r>
        <w:rPr>
          <w:b/>
        </w:rPr>
        <w:t xml:space="preserve">U z n e s e n i e </w:t>
      </w:r>
    </w:p>
    <w:p w:rsidR="006B5E73" w:rsidRDefault="006B5E73" w:rsidP="006B5E73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6B5E73" w:rsidRDefault="006B5E73" w:rsidP="006B5E73">
      <w:pPr>
        <w:jc w:val="center"/>
        <w:rPr>
          <w:b/>
        </w:rPr>
      </w:pPr>
      <w:r>
        <w:rPr>
          <w:b/>
        </w:rPr>
        <w:t>zo 14. októbra 2022</w:t>
      </w:r>
    </w:p>
    <w:p w:rsidR="006B5E73" w:rsidRDefault="006B5E73" w:rsidP="006B5E73">
      <w:pPr>
        <w:jc w:val="center"/>
      </w:pPr>
    </w:p>
    <w:p w:rsidR="006B5E73" w:rsidRDefault="006B5E73" w:rsidP="006B5E73">
      <w:pPr>
        <w:tabs>
          <w:tab w:val="left" w:pos="284"/>
          <w:tab w:val="left" w:pos="3402"/>
          <w:tab w:val="left" w:pos="3828"/>
        </w:tabs>
        <w:jc w:val="both"/>
      </w:pPr>
      <w:r>
        <w:t xml:space="preserve">k návrhu </w:t>
      </w:r>
      <w:r>
        <w:rPr>
          <w:rFonts w:cs="Arial"/>
        </w:rPr>
        <w:t xml:space="preserve">poslanca Národnej rady Slovenskej republiky Tomáša TARABU na vydanie  zákona, ktorým sa mení a dopĺňa </w:t>
      </w:r>
      <w:r>
        <w:rPr>
          <w:rFonts w:cs="Arial"/>
          <w:b/>
        </w:rPr>
        <w:t>zákon č. 504/2003 Z. z. o nájme poľnohospodárskych pozemkov, poľnohospodárskeho podniku a lesných pozemkov</w:t>
      </w:r>
      <w:r>
        <w:rPr>
          <w:rFonts w:cs="Arial"/>
        </w:rPr>
        <w:t xml:space="preserve"> a o zmene niektorých zákonov (tlač 1151)</w:t>
      </w:r>
    </w:p>
    <w:p w:rsidR="006B5E73" w:rsidRDefault="006B5E73" w:rsidP="006B5E73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6B5E73" w:rsidRDefault="006B5E73" w:rsidP="006B5E73">
      <w:pPr>
        <w:jc w:val="both"/>
      </w:pPr>
    </w:p>
    <w:p w:rsidR="006B5E73" w:rsidRDefault="006B5E73" w:rsidP="006B5E73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6B5E73" w:rsidRDefault="006B5E73" w:rsidP="006B5E73">
      <w:pPr>
        <w:tabs>
          <w:tab w:val="left" w:pos="851"/>
          <w:tab w:val="left" w:pos="993"/>
        </w:tabs>
        <w:jc w:val="both"/>
        <w:rPr>
          <w:b/>
        </w:rPr>
      </w:pPr>
    </w:p>
    <w:p w:rsidR="006B5E73" w:rsidRDefault="006B5E73" w:rsidP="006B5E7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:rsidR="006B5E73" w:rsidRDefault="006B5E73" w:rsidP="006B5E73">
      <w:pPr>
        <w:tabs>
          <w:tab w:val="left" w:pos="284"/>
          <w:tab w:val="left" w:pos="851"/>
          <w:tab w:val="left" w:pos="1276"/>
        </w:tabs>
        <w:jc w:val="both"/>
      </w:pPr>
    </w:p>
    <w:p w:rsidR="006B5E73" w:rsidRDefault="006B5E73" w:rsidP="006B5E73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>
        <w:tab/>
      </w:r>
      <w:r>
        <w:tab/>
        <w:t>s </w:t>
      </w:r>
      <w:r>
        <w:rPr>
          <w:shd w:val="clear" w:color="auto" w:fill="FFFFFF"/>
        </w:rPr>
        <w:t xml:space="preserve">návrhom </w:t>
      </w:r>
      <w:r>
        <w:rPr>
          <w:rFonts w:cs="Arial"/>
        </w:rPr>
        <w:t>poslanca Národnej rady Slovenskej republiky Tomáša TARABU na  vydanie zákona, ktorým sa mení a dopĺňa zákon č. 504/2003 Z. z. o nájme poľnohospodárskych pozemkov, poľnohospodárskeho podniku a lesných pozemkov a o zmene niektorých zákonov (tlač 1151);</w:t>
      </w:r>
    </w:p>
    <w:p w:rsidR="006B5E73" w:rsidRDefault="006B5E73" w:rsidP="006B5E73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6B5E73" w:rsidRDefault="006B5E73" w:rsidP="006B5E7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:rsidR="006B5E73" w:rsidRDefault="006B5E73" w:rsidP="006B5E7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6B5E73" w:rsidRDefault="006B5E73" w:rsidP="006B5E7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6B5E73" w:rsidRDefault="006B5E73" w:rsidP="006B5E7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6B5E73" w:rsidRDefault="006B5E73" w:rsidP="006B5E73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návrh </w:t>
      </w:r>
      <w:r>
        <w:rPr>
          <w:rFonts w:cs="Arial"/>
        </w:rPr>
        <w:t>poslanca Národnej rady Slovenskej republiky Tomáša TARABU na  vydanie zákona, ktorým sa mení a dopĺňa zákon č. 504/2003 Z. z. o nájme poľnohospodárskych pozemkov, poľnohospodárskeho podniku a lesných pozemkov a o zmene niektorých zákonov (tlač 1151)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; </w:t>
      </w:r>
    </w:p>
    <w:p w:rsidR="006B5E73" w:rsidRDefault="006B5E73" w:rsidP="006B5E73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6B5E73" w:rsidRDefault="006B5E73" w:rsidP="006B5E73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6B5E73" w:rsidRDefault="006B5E73" w:rsidP="006B5E73">
      <w:pPr>
        <w:pStyle w:val="Zkladntext"/>
        <w:tabs>
          <w:tab w:val="left" w:pos="1134"/>
          <w:tab w:val="left" w:pos="1276"/>
        </w:tabs>
      </w:pPr>
      <w:r>
        <w:tab/>
      </w:r>
    </w:p>
    <w:p w:rsidR="006B5E73" w:rsidRDefault="006B5E73" w:rsidP="006B5E73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6B5E73" w:rsidRDefault="006B5E73" w:rsidP="006B5E73">
      <w:pPr>
        <w:pStyle w:val="Zkladntext"/>
        <w:tabs>
          <w:tab w:val="left" w:pos="1134"/>
          <w:tab w:val="left" w:pos="1276"/>
        </w:tabs>
      </w:pPr>
    </w:p>
    <w:p w:rsidR="006B5E73" w:rsidRDefault="006B5E73" w:rsidP="006B5E73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predsedovi gestorského Výboru Národnej rady Slovenskej republiky pre pôdohospodárstvo a životné prostredie. </w:t>
      </w:r>
      <w:bookmarkEnd w:id="1"/>
    </w:p>
    <w:sectPr w:rsidR="006B5E73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36" w:rsidRDefault="00C43336">
      <w:r>
        <w:separator/>
      </w:r>
    </w:p>
  </w:endnote>
  <w:endnote w:type="continuationSeparator" w:id="0">
    <w:p w:rsidR="00C43336" w:rsidRDefault="00C4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433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4333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433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36" w:rsidRDefault="00C43336">
      <w:r>
        <w:separator/>
      </w:r>
    </w:p>
  </w:footnote>
  <w:footnote w:type="continuationSeparator" w:id="0">
    <w:p w:rsidR="00C43336" w:rsidRDefault="00C43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4333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4333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C433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65D29"/>
    <w:rsid w:val="00080C05"/>
    <w:rsid w:val="0009469F"/>
    <w:rsid w:val="000A3B6F"/>
    <w:rsid w:val="000B2FF7"/>
    <w:rsid w:val="000C6604"/>
    <w:rsid w:val="0010691F"/>
    <w:rsid w:val="00123FAC"/>
    <w:rsid w:val="001369B9"/>
    <w:rsid w:val="00142503"/>
    <w:rsid w:val="00167CE7"/>
    <w:rsid w:val="001719A7"/>
    <w:rsid w:val="00190701"/>
    <w:rsid w:val="001A26A1"/>
    <w:rsid w:val="001A67FD"/>
    <w:rsid w:val="001C6767"/>
    <w:rsid w:val="001D0DBB"/>
    <w:rsid w:val="001D0FDF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313C65"/>
    <w:rsid w:val="00321E3D"/>
    <w:rsid w:val="003249D3"/>
    <w:rsid w:val="00381261"/>
    <w:rsid w:val="0038544D"/>
    <w:rsid w:val="00390A53"/>
    <w:rsid w:val="003962DA"/>
    <w:rsid w:val="003A7A5A"/>
    <w:rsid w:val="003B57EF"/>
    <w:rsid w:val="003D71C3"/>
    <w:rsid w:val="003E23B5"/>
    <w:rsid w:val="003E723C"/>
    <w:rsid w:val="00431EC5"/>
    <w:rsid w:val="004323B4"/>
    <w:rsid w:val="004565FB"/>
    <w:rsid w:val="00462FB6"/>
    <w:rsid w:val="00466779"/>
    <w:rsid w:val="0048288F"/>
    <w:rsid w:val="00485F22"/>
    <w:rsid w:val="004C29FC"/>
    <w:rsid w:val="004D793D"/>
    <w:rsid w:val="004F7A78"/>
    <w:rsid w:val="00503602"/>
    <w:rsid w:val="00523E72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2206B"/>
    <w:rsid w:val="0062703A"/>
    <w:rsid w:val="006752FC"/>
    <w:rsid w:val="00681AB2"/>
    <w:rsid w:val="00685902"/>
    <w:rsid w:val="00686289"/>
    <w:rsid w:val="006B3135"/>
    <w:rsid w:val="006B3149"/>
    <w:rsid w:val="006B5E73"/>
    <w:rsid w:val="006D5E06"/>
    <w:rsid w:val="006D692D"/>
    <w:rsid w:val="006F1727"/>
    <w:rsid w:val="006F5057"/>
    <w:rsid w:val="0077682E"/>
    <w:rsid w:val="00780479"/>
    <w:rsid w:val="0078713D"/>
    <w:rsid w:val="007A4AFB"/>
    <w:rsid w:val="007A55C1"/>
    <w:rsid w:val="007C7557"/>
    <w:rsid w:val="007D6B56"/>
    <w:rsid w:val="007D7772"/>
    <w:rsid w:val="007E071C"/>
    <w:rsid w:val="007E143F"/>
    <w:rsid w:val="007E5BC6"/>
    <w:rsid w:val="00861A6D"/>
    <w:rsid w:val="008700F6"/>
    <w:rsid w:val="008705B6"/>
    <w:rsid w:val="00885F90"/>
    <w:rsid w:val="008A2141"/>
    <w:rsid w:val="008A2FE2"/>
    <w:rsid w:val="008B6F21"/>
    <w:rsid w:val="008D2D84"/>
    <w:rsid w:val="008D4FC7"/>
    <w:rsid w:val="008E002F"/>
    <w:rsid w:val="00902F57"/>
    <w:rsid w:val="0090496F"/>
    <w:rsid w:val="00914755"/>
    <w:rsid w:val="00927C9C"/>
    <w:rsid w:val="0093721C"/>
    <w:rsid w:val="00955317"/>
    <w:rsid w:val="00963CF7"/>
    <w:rsid w:val="00972D5A"/>
    <w:rsid w:val="00986B69"/>
    <w:rsid w:val="00986FA4"/>
    <w:rsid w:val="00992B69"/>
    <w:rsid w:val="009A0E8F"/>
    <w:rsid w:val="009A6F82"/>
    <w:rsid w:val="009A796A"/>
    <w:rsid w:val="009F1F12"/>
    <w:rsid w:val="009F6F07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50D0C"/>
    <w:rsid w:val="00B63D29"/>
    <w:rsid w:val="00B75E6F"/>
    <w:rsid w:val="00BB2AB0"/>
    <w:rsid w:val="00BB51EB"/>
    <w:rsid w:val="00BC13E7"/>
    <w:rsid w:val="00BF6B22"/>
    <w:rsid w:val="00C2214F"/>
    <w:rsid w:val="00C30142"/>
    <w:rsid w:val="00C30F40"/>
    <w:rsid w:val="00C37235"/>
    <w:rsid w:val="00C42C58"/>
    <w:rsid w:val="00C43336"/>
    <w:rsid w:val="00C50922"/>
    <w:rsid w:val="00C93CB9"/>
    <w:rsid w:val="00CA7F0B"/>
    <w:rsid w:val="00CE2C42"/>
    <w:rsid w:val="00CE74C1"/>
    <w:rsid w:val="00CF3B96"/>
    <w:rsid w:val="00CF74C5"/>
    <w:rsid w:val="00D16DB5"/>
    <w:rsid w:val="00D20833"/>
    <w:rsid w:val="00D2243B"/>
    <w:rsid w:val="00D458EA"/>
    <w:rsid w:val="00D54D25"/>
    <w:rsid w:val="00D852E3"/>
    <w:rsid w:val="00D967CD"/>
    <w:rsid w:val="00DC32E9"/>
    <w:rsid w:val="00DD1436"/>
    <w:rsid w:val="00DE04C4"/>
    <w:rsid w:val="00DE4479"/>
    <w:rsid w:val="00DF6624"/>
    <w:rsid w:val="00E15FFF"/>
    <w:rsid w:val="00E4250E"/>
    <w:rsid w:val="00E4265A"/>
    <w:rsid w:val="00E474FA"/>
    <w:rsid w:val="00E66B5C"/>
    <w:rsid w:val="00E71251"/>
    <w:rsid w:val="00E75BF6"/>
    <w:rsid w:val="00EB2E14"/>
    <w:rsid w:val="00EE44DB"/>
    <w:rsid w:val="00F540EE"/>
    <w:rsid w:val="00FA1E74"/>
    <w:rsid w:val="00F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68E13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F387-DBF4-47E3-B2D6-CE0A1BE5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63</cp:revision>
  <cp:lastPrinted>2022-04-22T07:39:00Z</cp:lastPrinted>
  <dcterms:created xsi:type="dcterms:W3CDTF">2019-07-18T07:20:00Z</dcterms:created>
  <dcterms:modified xsi:type="dcterms:W3CDTF">2022-10-14T13:15:00Z</dcterms:modified>
</cp:coreProperties>
</file>