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1632AC" w:rsidRDefault="001D7A2B" w:rsidP="001D7A2B">
      <w:pPr>
        <w:pStyle w:val="Nadpis2"/>
        <w:ind w:hanging="3649"/>
        <w:jc w:val="left"/>
      </w:pPr>
      <w:bookmarkStart w:id="0" w:name="_Hlk53653997"/>
      <w:r w:rsidRPr="001632AC">
        <w:t>ÚSTAVNOPRÁVNY VÝBOR</w:t>
      </w:r>
    </w:p>
    <w:p w:rsidR="001D7A2B" w:rsidRPr="001632AC" w:rsidRDefault="001D7A2B" w:rsidP="007D2BE9">
      <w:pPr>
        <w:rPr>
          <w:b/>
        </w:rPr>
      </w:pPr>
      <w:r w:rsidRPr="001632AC">
        <w:rPr>
          <w:b/>
        </w:rPr>
        <w:t>NÁRODNEJ RADY SLOVENSKEJ REPUBLIKY</w:t>
      </w:r>
    </w:p>
    <w:p w:rsidR="0054340C" w:rsidRPr="001632AC" w:rsidRDefault="0054340C" w:rsidP="007D2BE9">
      <w:pPr>
        <w:rPr>
          <w:b/>
        </w:rPr>
      </w:pPr>
    </w:p>
    <w:p w:rsidR="00DB4E77" w:rsidRPr="001632AC" w:rsidRDefault="00DB4E77" w:rsidP="007D2BE9">
      <w:pPr>
        <w:rPr>
          <w:b/>
        </w:rPr>
      </w:pPr>
    </w:p>
    <w:p w:rsidR="00DB4E77" w:rsidRPr="001632AC" w:rsidRDefault="00DB4E77" w:rsidP="007D2BE9">
      <w:pPr>
        <w:rPr>
          <w:b/>
        </w:rPr>
      </w:pPr>
    </w:p>
    <w:p w:rsidR="001D7A2B" w:rsidRPr="001632AC" w:rsidRDefault="001D7A2B" w:rsidP="001D7A2B"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="0054340C" w:rsidRPr="001632AC">
        <w:t>1</w:t>
      </w:r>
      <w:r w:rsidR="000148AC" w:rsidRPr="001632AC">
        <w:t>3</w:t>
      </w:r>
      <w:r w:rsidR="007646AC" w:rsidRPr="001632AC">
        <w:t>6</w:t>
      </w:r>
      <w:r w:rsidR="0054340C" w:rsidRPr="001632AC">
        <w:t>.</w:t>
      </w:r>
      <w:r w:rsidRPr="001632AC">
        <w:t xml:space="preserve"> schôdza</w:t>
      </w:r>
    </w:p>
    <w:p w:rsidR="001D7A2B" w:rsidRPr="001632AC" w:rsidRDefault="001D7A2B" w:rsidP="001D7A2B">
      <w:pPr>
        <w:ind w:left="5592" w:hanging="12"/>
      </w:pPr>
      <w:r w:rsidRPr="001632AC">
        <w:tab/>
      </w:r>
      <w:r w:rsidRPr="001632AC">
        <w:tab/>
      </w:r>
      <w:r w:rsidR="002A61CE" w:rsidRPr="001632AC">
        <w:tab/>
      </w:r>
      <w:r w:rsidRPr="001632AC">
        <w:t>Číslo: CRD-</w:t>
      </w:r>
      <w:r w:rsidR="005F296F" w:rsidRPr="001632AC">
        <w:t>1</w:t>
      </w:r>
      <w:r w:rsidR="009B44D0" w:rsidRPr="001632AC">
        <w:t>88</w:t>
      </w:r>
      <w:r w:rsidR="00057EDA" w:rsidRPr="001632AC">
        <w:t>5</w:t>
      </w:r>
      <w:r w:rsidR="003A4822" w:rsidRPr="001632AC">
        <w:t>/202</w:t>
      </w:r>
      <w:r w:rsidR="0054340C" w:rsidRPr="001632AC">
        <w:t>2</w:t>
      </w:r>
    </w:p>
    <w:p w:rsidR="00910948" w:rsidRPr="001632AC" w:rsidRDefault="00910948" w:rsidP="001D7A2B">
      <w:pPr>
        <w:pStyle w:val="Bezriadkovania"/>
      </w:pPr>
    </w:p>
    <w:p w:rsidR="00FA4E3D" w:rsidRPr="001632AC" w:rsidRDefault="00FA4E3D" w:rsidP="001D7A2B">
      <w:pPr>
        <w:pStyle w:val="Bezriadkovania"/>
      </w:pPr>
    </w:p>
    <w:p w:rsidR="00910948" w:rsidRPr="001632AC" w:rsidRDefault="00453C94" w:rsidP="00910948">
      <w:pPr>
        <w:jc w:val="center"/>
        <w:rPr>
          <w:i/>
          <w:sz w:val="36"/>
          <w:szCs w:val="36"/>
        </w:rPr>
      </w:pPr>
      <w:r w:rsidRPr="001632AC">
        <w:rPr>
          <w:sz w:val="36"/>
          <w:szCs w:val="36"/>
        </w:rPr>
        <w:t>580</w:t>
      </w:r>
    </w:p>
    <w:p w:rsidR="00206A1C" w:rsidRPr="001632AC" w:rsidRDefault="001D7A2B" w:rsidP="001D7A2B">
      <w:pPr>
        <w:jc w:val="center"/>
        <w:rPr>
          <w:b/>
        </w:rPr>
      </w:pPr>
      <w:r w:rsidRPr="001632AC">
        <w:rPr>
          <w:b/>
        </w:rPr>
        <w:t>U z n e s e n i e</w:t>
      </w:r>
      <w:r w:rsidR="003A4822" w:rsidRPr="001632AC">
        <w:rPr>
          <w:b/>
        </w:rPr>
        <w:t xml:space="preserve"> </w:t>
      </w:r>
    </w:p>
    <w:p w:rsidR="001D7A2B" w:rsidRPr="001632AC" w:rsidRDefault="001D7A2B" w:rsidP="001D7A2B">
      <w:pPr>
        <w:jc w:val="center"/>
        <w:rPr>
          <w:b/>
        </w:rPr>
      </w:pPr>
      <w:r w:rsidRPr="001632AC">
        <w:rPr>
          <w:b/>
        </w:rPr>
        <w:t>Ústavnoprávneho výboru Národnej rady Slovenskej republiky</w:t>
      </w:r>
    </w:p>
    <w:p w:rsidR="001D7A2B" w:rsidRPr="001632AC" w:rsidRDefault="001D7A2B" w:rsidP="001D7A2B">
      <w:pPr>
        <w:jc w:val="center"/>
        <w:rPr>
          <w:b/>
        </w:rPr>
      </w:pPr>
      <w:r w:rsidRPr="001632AC">
        <w:rPr>
          <w:b/>
        </w:rPr>
        <w:t>z</w:t>
      </w:r>
      <w:r w:rsidR="005F296F" w:rsidRPr="001632AC">
        <w:rPr>
          <w:b/>
        </w:rPr>
        <w:t> </w:t>
      </w:r>
      <w:r w:rsidR="008417F5" w:rsidRPr="001632AC">
        <w:rPr>
          <w:b/>
        </w:rPr>
        <w:t>13</w:t>
      </w:r>
      <w:r w:rsidR="009F4197" w:rsidRPr="001632AC">
        <w:rPr>
          <w:b/>
        </w:rPr>
        <w:t>. októbra</w:t>
      </w:r>
      <w:r w:rsidRPr="001632AC">
        <w:rPr>
          <w:b/>
        </w:rPr>
        <w:t xml:space="preserve"> 202</w:t>
      </w:r>
      <w:r w:rsidR="00206A1C" w:rsidRPr="001632AC">
        <w:rPr>
          <w:b/>
        </w:rPr>
        <w:t>2</w:t>
      </w:r>
    </w:p>
    <w:p w:rsidR="003A4822" w:rsidRPr="001632AC" w:rsidRDefault="003A4822" w:rsidP="00A851D3">
      <w:pPr>
        <w:jc w:val="center"/>
      </w:pPr>
    </w:p>
    <w:p w:rsidR="00057EDA" w:rsidRPr="001632AC" w:rsidRDefault="003A4822" w:rsidP="00057EDA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1632AC">
        <w:t>k</w:t>
      </w:r>
      <w:r w:rsidR="003028AD" w:rsidRPr="001632AC">
        <w:t> </w:t>
      </w:r>
      <w:r w:rsidR="0072422D" w:rsidRPr="001632AC">
        <w:t>v</w:t>
      </w:r>
      <w:r w:rsidR="0072422D" w:rsidRPr="001632AC">
        <w:rPr>
          <w:shd w:val="clear" w:color="auto" w:fill="FFFFFF"/>
        </w:rPr>
        <w:t>ládnemu návrhu zákona</w:t>
      </w:r>
      <w:r w:rsidR="009F4197" w:rsidRPr="001632AC">
        <w:rPr>
          <w:shd w:val="clear" w:color="auto" w:fill="FFFFFF"/>
        </w:rPr>
        <w:t xml:space="preserve">, </w:t>
      </w:r>
      <w:r w:rsidR="00057EDA" w:rsidRPr="001632AC">
        <w:rPr>
          <w:noProof/>
        </w:rPr>
        <w:t xml:space="preserve">ktorým sa mení a dopĺňa </w:t>
      </w:r>
      <w:r w:rsidR="00057EDA" w:rsidRPr="001632AC">
        <w:rPr>
          <w:b/>
          <w:noProof/>
        </w:rPr>
        <w:t>zákon č. 431/2002 Z. z. o účtovníctve</w:t>
      </w:r>
      <w:r w:rsidR="00057EDA" w:rsidRPr="001632AC">
        <w:rPr>
          <w:noProof/>
        </w:rPr>
        <w:t xml:space="preserve"> v znení neskorších predpisov a  ktorým sa mení a dopĺňa </w:t>
      </w:r>
      <w:r w:rsidR="00057EDA" w:rsidRPr="001632AC">
        <w:rPr>
          <w:b/>
          <w:noProof/>
        </w:rPr>
        <w:t>zákon č. 513/1991 Zb. Obchodný zákonník</w:t>
      </w:r>
      <w:r w:rsidR="00057EDA" w:rsidRPr="001632AC">
        <w:rPr>
          <w:noProof/>
        </w:rPr>
        <w:t xml:space="preserve"> v znení neskorších predpisov </w:t>
      </w:r>
      <w:r w:rsidR="00057EDA" w:rsidRPr="001632AC">
        <w:t>(tlač 1123)</w:t>
      </w:r>
    </w:p>
    <w:p w:rsidR="003B6412" w:rsidRPr="001632AC" w:rsidRDefault="003B6412" w:rsidP="008417F5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:rsidR="003028AD" w:rsidRPr="001632AC" w:rsidRDefault="003028AD" w:rsidP="00026947">
      <w:pPr>
        <w:jc w:val="both"/>
      </w:pPr>
    </w:p>
    <w:p w:rsidR="001D7A2B" w:rsidRPr="001632AC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632AC">
        <w:tab/>
      </w:r>
      <w:r w:rsidRPr="001632AC">
        <w:rPr>
          <w:b/>
        </w:rPr>
        <w:t>Ústavnoprávny výbor Národnej rady Slovenskej republiky</w:t>
      </w:r>
    </w:p>
    <w:p w:rsidR="001D7A2B" w:rsidRPr="001632AC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632AC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632AC">
        <w:rPr>
          <w:b/>
        </w:rPr>
        <w:tab/>
        <w:t>A.   s ú h l a s í</w:t>
      </w:r>
    </w:p>
    <w:p w:rsidR="001D7A2B" w:rsidRPr="001632A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DB4E77" w:rsidRPr="001632AC" w:rsidRDefault="00E84F94" w:rsidP="00057EDA">
      <w:pPr>
        <w:tabs>
          <w:tab w:val="left" w:pos="1276"/>
        </w:tabs>
        <w:jc w:val="both"/>
        <w:rPr>
          <w:shd w:val="clear" w:color="auto" w:fill="FFFFFF"/>
        </w:rPr>
      </w:pPr>
      <w:r w:rsidRPr="001632AC">
        <w:tab/>
      </w:r>
      <w:r w:rsidR="003A4822" w:rsidRPr="001632AC">
        <w:t>s</w:t>
      </w:r>
      <w:r w:rsidR="0072422D" w:rsidRPr="001632AC">
        <w:t xml:space="preserve"> vládnym </w:t>
      </w:r>
      <w:r w:rsidR="003D53DC" w:rsidRPr="001632AC">
        <w:rPr>
          <w:shd w:val="clear" w:color="auto" w:fill="FFFFFF"/>
        </w:rPr>
        <w:t xml:space="preserve">návrhom </w:t>
      </w:r>
      <w:r w:rsidR="0072422D" w:rsidRPr="001632AC">
        <w:rPr>
          <w:shd w:val="clear" w:color="auto" w:fill="FFFFFF"/>
        </w:rPr>
        <w:t>zákona</w:t>
      </w:r>
      <w:r w:rsidR="009F4197" w:rsidRPr="001632AC">
        <w:rPr>
          <w:shd w:val="clear" w:color="auto" w:fill="FFFFFF"/>
        </w:rPr>
        <w:t xml:space="preserve">, </w:t>
      </w:r>
      <w:r w:rsidR="00057EDA" w:rsidRPr="001632AC">
        <w:rPr>
          <w:noProof/>
        </w:rPr>
        <w:t xml:space="preserve">ktorým sa mení a dopĺňa zákon č. 431/2002 Z. z. o účtovníctve v znení neskorších predpisov a  ktorým sa mení a dopĺňa zákon č. 513/1991 Zb. Obchodný zákonník v znení neskorších predpisov </w:t>
      </w:r>
      <w:r w:rsidR="00057EDA" w:rsidRPr="001632AC">
        <w:t>(tlač 1123);</w:t>
      </w:r>
    </w:p>
    <w:p w:rsidR="00B32539" w:rsidRPr="001632AC" w:rsidRDefault="00B32539" w:rsidP="008F7799">
      <w:pPr>
        <w:tabs>
          <w:tab w:val="left" w:pos="426"/>
          <w:tab w:val="left" w:pos="1276"/>
          <w:tab w:val="left" w:pos="3402"/>
          <w:tab w:val="left" w:pos="3828"/>
        </w:tabs>
        <w:jc w:val="both"/>
      </w:pPr>
    </w:p>
    <w:p w:rsidR="001D7A2B" w:rsidRPr="001632AC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632AC">
        <w:tab/>
      </w:r>
      <w:r w:rsidRPr="001632AC">
        <w:tab/>
      </w:r>
      <w:r w:rsidR="001D7A2B" w:rsidRPr="001632AC">
        <w:rPr>
          <w:b/>
        </w:rPr>
        <w:t>B.  o d p o r ú č a</w:t>
      </w:r>
    </w:p>
    <w:p w:rsidR="001D7A2B" w:rsidRPr="001632A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632AC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632AC">
        <w:rPr>
          <w:b/>
        </w:rPr>
        <w:tab/>
      </w:r>
      <w:r w:rsidRPr="001632AC">
        <w:rPr>
          <w:b/>
        </w:rPr>
        <w:tab/>
      </w:r>
      <w:r w:rsidRPr="001632AC">
        <w:rPr>
          <w:b/>
        </w:rPr>
        <w:tab/>
        <w:t xml:space="preserve">    </w:t>
      </w:r>
      <w:r w:rsidRPr="001632AC">
        <w:t>Národnej rade Slovenskej republiky</w:t>
      </w:r>
    </w:p>
    <w:p w:rsidR="001D7A2B" w:rsidRPr="001632AC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1632AC" w:rsidRDefault="00E84F94" w:rsidP="009B44D0">
      <w:pPr>
        <w:tabs>
          <w:tab w:val="left" w:pos="1276"/>
        </w:tabs>
        <w:jc w:val="both"/>
        <w:rPr>
          <w:shd w:val="clear" w:color="auto" w:fill="FFFFFF"/>
        </w:rPr>
      </w:pPr>
      <w:r w:rsidRPr="001632AC">
        <w:rPr>
          <w:rFonts w:cs="Arial"/>
          <w:noProof/>
        </w:rPr>
        <w:tab/>
      </w:r>
      <w:r w:rsidR="0072422D" w:rsidRPr="001632AC">
        <w:rPr>
          <w:rFonts w:cs="Arial"/>
          <w:noProof/>
        </w:rPr>
        <w:t xml:space="preserve">vládny </w:t>
      </w:r>
      <w:r w:rsidR="0075072F" w:rsidRPr="001632AC">
        <w:rPr>
          <w:rFonts w:cs="Arial"/>
          <w:noProof/>
        </w:rPr>
        <w:t>návrh</w:t>
      </w:r>
      <w:r w:rsidR="0072422D" w:rsidRPr="001632AC">
        <w:rPr>
          <w:rFonts w:cs="Arial"/>
          <w:noProof/>
        </w:rPr>
        <w:t xml:space="preserve"> </w:t>
      </w:r>
      <w:r w:rsidR="0072422D" w:rsidRPr="001632AC">
        <w:rPr>
          <w:shd w:val="clear" w:color="auto" w:fill="FFFFFF"/>
        </w:rPr>
        <w:t>zákona</w:t>
      </w:r>
      <w:r w:rsidR="009F4197" w:rsidRPr="001632AC">
        <w:rPr>
          <w:shd w:val="clear" w:color="auto" w:fill="FFFFFF"/>
        </w:rPr>
        <w:t>,</w:t>
      </w:r>
      <w:r w:rsidR="00057EDA" w:rsidRPr="001632AC">
        <w:rPr>
          <w:shd w:val="clear" w:color="auto" w:fill="FFFFFF"/>
        </w:rPr>
        <w:t xml:space="preserve"> </w:t>
      </w:r>
      <w:r w:rsidR="00057EDA" w:rsidRPr="001632AC">
        <w:rPr>
          <w:noProof/>
        </w:rPr>
        <w:t xml:space="preserve">ktorým sa mení a dopĺňa zákon č. 431/2002 Z. z. o účtovníctve v znení neskorších predpisov a  ktorým sa mení a dopĺňa zákon č. 513/1991 Zb. Obchodný zákonník v znení neskorších predpisov </w:t>
      </w:r>
      <w:r w:rsidR="00057EDA" w:rsidRPr="001632AC">
        <w:t xml:space="preserve">(tlač 1123) </w:t>
      </w:r>
      <w:r w:rsidR="001D7A2B" w:rsidRPr="001632AC">
        <w:rPr>
          <w:b/>
          <w:bCs/>
        </w:rPr>
        <w:t>schváliť</w:t>
      </w:r>
      <w:r w:rsidR="001D7A2B" w:rsidRPr="001632AC">
        <w:rPr>
          <w:bCs/>
        </w:rPr>
        <w:t xml:space="preserve"> so zmenami a doplnkami uvedenými v prílohe tohto uznesenia; </w:t>
      </w:r>
    </w:p>
    <w:p w:rsidR="001A6FD1" w:rsidRPr="001632AC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632AC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632AC">
        <w:rPr>
          <w:b/>
        </w:rPr>
        <w:t> C.</w:t>
      </w:r>
      <w:r w:rsidRPr="001632AC">
        <w:rPr>
          <w:b/>
        </w:rPr>
        <w:tab/>
        <w:t>p o v e r u j e</w:t>
      </w:r>
    </w:p>
    <w:p w:rsidR="001D7A2B" w:rsidRPr="001632AC" w:rsidRDefault="001D7A2B" w:rsidP="001D7A2B">
      <w:pPr>
        <w:pStyle w:val="Zkladntext"/>
        <w:tabs>
          <w:tab w:val="left" w:pos="1134"/>
          <w:tab w:val="left" w:pos="1276"/>
        </w:tabs>
      </w:pPr>
      <w:r w:rsidRPr="001632AC">
        <w:tab/>
      </w:r>
    </w:p>
    <w:p w:rsidR="001D7A2B" w:rsidRPr="001632AC" w:rsidRDefault="001D7A2B" w:rsidP="001D7A2B">
      <w:pPr>
        <w:pStyle w:val="Zkladntext"/>
        <w:tabs>
          <w:tab w:val="left" w:pos="1134"/>
          <w:tab w:val="left" w:pos="1276"/>
        </w:tabs>
      </w:pPr>
      <w:r w:rsidRPr="001632AC">
        <w:tab/>
      </w:r>
      <w:bookmarkStart w:id="1" w:name="_Hlk53657173"/>
      <w:r w:rsidRPr="001632AC">
        <w:t xml:space="preserve">predsedu výboru </w:t>
      </w:r>
    </w:p>
    <w:p w:rsidR="001D7A2B" w:rsidRPr="001632AC" w:rsidRDefault="001D7A2B" w:rsidP="001D7A2B">
      <w:pPr>
        <w:pStyle w:val="Zkladntext"/>
        <w:tabs>
          <w:tab w:val="left" w:pos="1134"/>
          <w:tab w:val="left" w:pos="1276"/>
        </w:tabs>
      </w:pPr>
    </w:p>
    <w:p w:rsidR="003B6412" w:rsidRPr="001632AC" w:rsidRDefault="001D7A2B" w:rsidP="003B6412">
      <w:pPr>
        <w:pStyle w:val="Zkladntext"/>
        <w:tabs>
          <w:tab w:val="left" w:pos="1134"/>
          <w:tab w:val="left" w:pos="1276"/>
        </w:tabs>
        <w:ind w:firstLine="1134"/>
      </w:pPr>
      <w:r w:rsidRPr="001632AC">
        <w:t xml:space="preserve">predložiť stanovisko výboru k uvedenému návrhu zákona predsedovi gestorského Výboru Národnej rady Slovenskej republiky </w:t>
      </w:r>
      <w:r w:rsidR="002600D3" w:rsidRPr="001632AC">
        <w:t>pre</w:t>
      </w:r>
      <w:r w:rsidR="009F4197" w:rsidRPr="001632AC">
        <w:t xml:space="preserve"> </w:t>
      </w:r>
      <w:r w:rsidR="00DC788B" w:rsidRPr="001632AC">
        <w:t xml:space="preserve">financie a rozpočet. </w:t>
      </w:r>
      <w:bookmarkEnd w:id="1"/>
    </w:p>
    <w:p w:rsidR="00DC788B" w:rsidRPr="001632AC" w:rsidRDefault="00DC788B" w:rsidP="003B6412">
      <w:pPr>
        <w:pStyle w:val="Zkladntext"/>
        <w:tabs>
          <w:tab w:val="left" w:pos="1134"/>
          <w:tab w:val="left" w:pos="1276"/>
        </w:tabs>
        <w:ind w:firstLine="1134"/>
      </w:pPr>
    </w:p>
    <w:p w:rsidR="0072422D" w:rsidRPr="001632AC" w:rsidRDefault="0072422D" w:rsidP="001D7A2B">
      <w:pPr>
        <w:pStyle w:val="Zkladntext"/>
        <w:tabs>
          <w:tab w:val="left" w:pos="1134"/>
          <w:tab w:val="left" w:pos="1276"/>
        </w:tabs>
      </w:pPr>
    </w:p>
    <w:p w:rsidR="00910948" w:rsidRPr="001632AC" w:rsidRDefault="00910948" w:rsidP="001D7A2B">
      <w:pPr>
        <w:pStyle w:val="Zkladntext"/>
        <w:tabs>
          <w:tab w:val="left" w:pos="1134"/>
          <w:tab w:val="left" w:pos="1276"/>
        </w:tabs>
      </w:pPr>
    </w:p>
    <w:p w:rsidR="001D7A2B" w:rsidRPr="001632AC" w:rsidRDefault="001D7A2B" w:rsidP="001D7A2B">
      <w:pPr>
        <w:jc w:val="both"/>
        <w:rPr>
          <w:rFonts w:ascii="AT*Toronto" w:hAnsi="AT*Toronto"/>
        </w:rPr>
      </w:pP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</w:r>
      <w:r w:rsidRPr="001632AC">
        <w:tab/>
        <w:t xml:space="preserve">           Milan Vetrák </w:t>
      </w:r>
    </w:p>
    <w:p w:rsidR="001D7A2B" w:rsidRPr="001632AC" w:rsidRDefault="001D7A2B" w:rsidP="001D7A2B">
      <w:pPr>
        <w:ind w:left="5664" w:firstLine="708"/>
        <w:jc w:val="both"/>
      </w:pPr>
      <w:r w:rsidRPr="001632AC">
        <w:t xml:space="preserve">         predseda výboru</w:t>
      </w:r>
    </w:p>
    <w:p w:rsidR="001D7A2B" w:rsidRPr="001632AC" w:rsidRDefault="001D7A2B" w:rsidP="001D7A2B">
      <w:pPr>
        <w:tabs>
          <w:tab w:val="left" w:pos="1021"/>
        </w:tabs>
        <w:jc w:val="both"/>
      </w:pPr>
      <w:r w:rsidRPr="001632AC">
        <w:t>overovatelia výboru:</w:t>
      </w:r>
    </w:p>
    <w:p w:rsidR="0072422D" w:rsidRPr="001632AC" w:rsidRDefault="0072422D" w:rsidP="002A61CE">
      <w:pPr>
        <w:tabs>
          <w:tab w:val="left" w:pos="1021"/>
        </w:tabs>
        <w:jc w:val="both"/>
      </w:pPr>
      <w:r w:rsidRPr="001632AC">
        <w:t>Lukáš Kyselica</w:t>
      </w:r>
    </w:p>
    <w:p w:rsidR="002A61CE" w:rsidRPr="001632AC" w:rsidRDefault="002A61CE" w:rsidP="002A61CE">
      <w:pPr>
        <w:tabs>
          <w:tab w:val="left" w:pos="1021"/>
        </w:tabs>
        <w:jc w:val="both"/>
      </w:pPr>
      <w:r w:rsidRPr="001632AC">
        <w:t xml:space="preserve">Matúš Šutaj Eštok </w:t>
      </w:r>
    </w:p>
    <w:p w:rsidR="00DB4E77" w:rsidRPr="001632AC" w:rsidRDefault="00DB4E77" w:rsidP="002A61CE">
      <w:pPr>
        <w:tabs>
          <w:tab w:val="left" w:pos="1021"/>
        </w:tabs>
        <w:jc w:val="both"/>
      </w:pPr>
    </w:p>
    <w:p w:rsidR="001D7A2B" w:rsidRPr="001632AC" w:rsidRDefault="001D7A2B" w:rsidP="001D7A2B">
      <w:pPr>
        <w:pStyle w:val="Nadpis2"/>
        <w:jc w:val="left"/>
      </w:pPr>
      <w:r w:rsidRPr="001632AC">
        <w:t>P r í l o h a</w:t>
      </w:r>
    </w:p>
    <w:p w:rsidR="001D7A2B" w:rsidRPr="001632AC" w:rsidRDefault="001D7A2B" w:rsidP="001D7A2B">
      <w:pPr>
        <w:ind w:left="4253" w:firstLine="708"/>
        <w:jc w:val="both"/>
        <w:rPr>
          <w:b/>
          <w:bCs/>
        </w:rPr>
      </w:pPr>
      <w:r w:rsidRPr="001632AC">
        <w:rPr>
          <w:b/>
          <w:bCs/>
        </w:rPr>
        <w:t xml:space="preserve">k uzneseniu Ústavnoprávneho </w:t>
      </w:r>
    </w:p>
    <w:p w:rsidR="001D7A2B" w:rsidRPr="001632AC" w:rsidRDefault="001D7A2B" w:rsidP="001D7A2B">
      <w:pPr>
        <w:ind w:left="4253" w:firstLine="708"/>
        <w:jc w:val="both"/>
        <w:rPr>
          <w:b/>
        </w:rPr>
      </w:pPr>
      <w:r w:rsidRPr="001632AC">
        <w:rPr>
          <w:b/>
        </w:rPr>
        <w:t xml:space="preserve">výboru Národnej rady SR č. </w:t>
      </w:r>
      <w:r w:rsidR="00453C94" w:rsidRPr="001632AC">
        <w:rPr>
          <w:b/>
        </w:rPr>
        <w:t>580</w:t>
      </w:r>
    </w:p>
    <w:p w:rsidR="001D7A2B" w:rsidRPr="001632AC" w:rsidRDefault="001D7A2B" w:rsidP="001D7A2B">
      <w:pPr>
        <w:ind w:left="4253" w:firstLine="708"/>
        <w:jc w:val="both"/>
        <w:rPr>
          <w:b/>
        </w:rPr>
      </w:pPr>
      <w:r w:rsidRPr="001632AC">
        <w:rPr>
          <w:b/>
        </w:rPr>
        <w:t>z</w:t>
      </w:r>
      <w:r w:rsidR="00F65FB3" w:rsidRPr="001632AC">
        <w:rPr>
          <w:b/>
        </w:rPr>
        <w:t> 13.</w:t>
      </w:r>
      <w:r w:rsidR="009F4197" w:rsidRPr="001632AC">
        <w:rPr>
          <w:b/>
        </w:rPr>
        <w:t xml:space="preserve"> októbra</w:t>
      </w:r>
      <w:r w:rsidR="005F296F" w:rsidRPr="001632AC">
        <w:rPr>
          <w:b/>
        </w:rPr>
        <w:t xml:space="preserve"> </w:t>
      </w:r>
      <w:r w:rsidR="00553129" w:rsidRPr="001632AC">
        <w:rPr>
          <w:b/>
        </w:rPr>
        <w:t>2022</w:t>
      </w:r>
    </w:p>
    <w:p w:rsidR="001D7A2B" w:rsidRPr="001632AC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632AC">
        <w:rPr>
          <w:b/>
          <w:bCs/>
        </w:rPr>
        <w:t>___________________________</w:t>
      </w:r>
      <w:r w:rsidR="00601F04" w:rsidRPr="001632AC">
        <w:rPr>
          <w:b/>
          <w:bCs/>
        </w:rPr>
        <w:t>_</w:t>
      </w:r>
    </w:p>
    <w:p w:rsidR="001D7A2B" w:rsidRPr="001632AC" w:rsidRDefault="001D7A2B" w:rsidP="001D7A2B">
      <w:pPr>
        <w:jc w:val="center"/>
        <w:rPr>
          <w:lang w:eastAsia="en-US"/>
        </w:rPr>
      </w:pPr>
    </w:p>
    <w:p w:rsidR="001D7A2B" w:rsidRPr="001632AC" w:rsidRDefault="001D7A2B" w:rsidP="001D7A2B">
      <w:pPr>
        <w:jc w:val="center"/>
        <w:rPr>
          <w:lang w:eastAsia="en-US"/>
        </w:rPr>
      </w:pPr>
    </w:p>
    <w:p w:rsidR="001D7A2B" w:rsidRPr="001632AC" w:rsidRDefault="001D7A2B" w:rsidP="001D7A2B">
      <w:pPr>
        <w:rPr>
          <w:lang w:eastAsia="en-US"/>
        </w:rPr>
      </w:pPr>
    </w:p>
    <w:p w:rsidR="001D7A2B" w:rsidRPr="001632AC" w:rsidRDefault="001D7A2B" w:rsidP="001D7A2B">
      <w:pPr>
        <w:rPr>
          <w:lang w:eastAsia="en-US"/>
        </w:rPr>
      </w:pPr>
    </w:p>
    <w:p w:rsidR="001D7A2B" w:rsidRPr="001632AC" w:rsidRDefault="001D7A2B" w:rsidP="001D7A2B">
      <w:pPr>
        <w:pStyle w:val="Nadpis2"/>
        <w:ind w:left="0" w:firstLine="0"/>
        <w:jc w:val="center"/>
      </w:pPr>
      <w:r w:rsidRPr="001632AC">
        <w:t>Pozmeňujúce a doplňujúce návrhy</w:t>
      </w:r>
    </w:p>
    <w:p w:rsidR="001D7A2B" w:rsidRPr="001632AC" w:rsidRDefault="001D7A2B" w:rsidP="001D7A2B">
      <w:pPr>
        <w:tabs>
          <w:tab w:val="left" w:pos="1021"/>
        </w:tabs>
        <w:jc w:val="both"/>
        <w:rPr>
          <w:b/>
        </w:rPr>
      </w:pPr>
    </w:p>
    <w:p w:rsidR="00057EDA" w:rsidRPr="001632AC" w:rsidRDefault="005F296F" w:rsidP="00057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1632AC">
        <w:rPr>
          <w:b/>
        </w:rPr>
        <w:t>k v</w:t>
      </w:r>
      <w:r w:rsidRPr="001632AC">
        <w:rPr>
          <w:b/>
          <w:shd w:val="clear" w:color="auto" w:fill="FFFFFF"/>
        </w:rPr>
        <w:t>ládnemu návrhu zákona</w:t>
      </w:r>
      <w:r w:rsidR="009F4197" w:rsidRPr="001632AC">
        <w:rPr>
          <w:b/>
          <w:shd w:val="clear" w:color="auto" w:fill="FFFFFF"/>
        </w:rPr>
        <w:t>,</w:t>
      </w:r>
      <w:r w:rsidR="00957BE3" w:rsidRPr="001632AC">
        <w:rPr>
          <w:b/>
          <w:shd w:val="clear" w:color="auto" w:fill="FFFFFF"/>
        </w:rPr>
        <w:t xml:space="preserve"> </w:t>
      </w:r>
      <w:r w:rsidR="00057EDA" w:rsidRPr="001632AC">
        <w:rPr>
          <w:b/>
          <w:noProof/>
        </w:rPr>
        <w:t xml:space="preserve">ktorým sa mení a dopĺňa zákon č. 431/2002 Z. z. o účtovníctve v znení neskorších predpisov a  ktorým sa mení a dopĺňa zákon č. 513/1991 Zb. Obchodný zákonník v znení neskorších predpisov </w:t>
      </w:r>
      <w:r w:rsidR="00057EDA" w:rsidRPr="001632AC">
        <w:rPr>
          <w:b/>
        </w:rPr>
        <w:t>(tlač 1123)</w:t>
      </w:r>
    </w:p>
    <w:p w:rsidR="001D7A2B" w:rsidRPr="001632AC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1632AC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632AC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1632AC" w:rsidRDefault="001D7A2B" w:rsidP="001D7A2B"/>
    <w:p w:rsidR="004C6959" w:rsidRPr="001632AC" w:rsidRDefault="004C6959" w:rsidP="004C6959">
      <w:pPr>
        <w:pStyle w:val="Odsekzoznamu"/>
        <w:numPr>
          <w:ilvl w:val="0"/>
          <w:numId w:val="10"/>
        </w:numPr>
        <w:tabs>
          <w:tab w:val="left" w:pos="284"/>
        </w:tabs>
        <w:spacing w:after="120"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>K čl. I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 sa za bod 2 vkladajú nové body 3 až 5, ktoré znejú: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 xml:space="preserve"> „3. V § 17a ods. 3 písm. a) sa slová „na regulovanom trhu,</w:t>
      </w:r>
      <w:r w:rsidRPr="001632AC">
        <w:rPr>
          <w:vertAlign w:val="superscript"/>
        </w:rPr>
        <w:t>22aa)</w:t>
      </w:r>
      <w:r w:rsidRPr="001632AC">
        <w:t>“ nahrádzajú slovami „na regulovanom trhu členského štátu,“.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Poznámka pod čiarou k odkazu 22aa sa vypúšťa.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4. V § 19 ods. 1 písm. b), § 20 ods. 6 a § 39d ods. 1 sa za slová „na regulovanom trhu“ vkladajú slová „členského štátu“.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5. Poznámka pod čiarou k odkazu 22ac znie: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„</w:t>
      </w:r>
      <w:r w:rsidRPr="001632AC">
        <w:rPr>
          <w:vertAlign w:val="superscript"/>
        </w:rPr>
        <w:t>22ac</w:t>
      </w:r>
      <w:r w:rsidRPr="001632AC">
        <w:t>) Medzinárodný účtovný štandard 27 bod 38, Medzinárodné účtovné štandardy  28 a 31 Prílohy k nariadeniu (ES) č. 1126/2008 v platnom znení.“.“.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Nasledujúce body v čl. I sa primerane prečíslujú.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Tieto body nadobúdajú účinnosť 31. decembra 2022, čo sa premietne do článku upravujúceho účinnosť zákona.</w:t>
      </w:r>
    </w:p>
    <w:p w:rsidR="004C6959" w:rsidRPr="001632AC" w:rsidRDefault="004C6959" w:rsidP="004C6959">
      <w:pPr>
        <w:spacing w:after="120"/>
        <w:ind w:left="3402"/>
        <w:jc w:val="both"/>
      </w:pPr>
      <w:r w:rsidRPr="001632AC">
        <w:t>Legislatívno-technická úprava navrhovaná v bodoch 3 a 4 dopĺňa a precizuje ter</w:t>
      </w:r>
      <w:r w:rsidR="00D6479A">
        <w:t>minológiu používanú v zákone č. </w:t>
      </w:r>
      <w:r w:rsidRPr="001632AC">
        <w:t>431/2002 Z. z. (napr. §</w:t>
      </w:r>
      <w:r w:rsidR="00D6479A">
        <w:t>20 ods. 7 a 8, § 22 ods. 11)  a </w:t>
      </w:r>
      <w:r w:rsidRPr="001632AC">
        <w:t xml:space="preserve">v návrhu zákona (napr. čl. I bod 6 až 8), keďže v celom texte zákona č. 431/2002 Z. z. a v návrhu zákona sa má používať pojem „regulovaný trh členského štátu. Legislatívno-technická oprava znenia poznámky pod čiarou smerujúca k jej zosúladeniu so zaužívanou legislatívnou praxou, ktorá informuje o medzinárodných </w:t>
      </w:r>
      <w:r w:rsidRPr="001632AC">
        <w:lastRenderedPageBreak/>
        <w:t>účtovných štandardoch, ktoré sú súčasťou právneho poriadku ako príloha k nariadeniu  (ES) č. 1126/2008 vydaného na základe nariadenia (ES) č. 1606/2002.</w:t>
      </w:r>
    </w:p>
    <w:p w:rsidR="004C6959" w:rsidRPr="001632AC" w:rsidRDefault="004C6959" w:rsidP="004C6959">
      <w:pPr>
        <w:spacing w:after="120"/>
        <w:ind w:left="3402"/>
        <w:jc w:val="both"/>
      </w:pPr>
    </w:p>
    <w:p w:rsidR="004C6959" w:rsidRPr="001632AC" w:rsidRDefault="004C6959" w:rsidP="004C6959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>K čl. I bodu 9 [§ 20 ods. 10 písm. c)]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 bode 9 § 20 ods. 10 písm. c) sa slová „opis obchodných vzťahov, produktov alebo služieb, ktoré účtovná jednotka poskytuje,“ nahrádzajú slovami „opis jej obchodných vzťahov, produktov alebo služieb, ktoré súvisia s týmito rizikami vplyvu,“.</w:t>
      </w:r>
    </w:p>
    <w:p w:rsidR="004C6959" w:rsidRPr="001632AC" w:rsidRDefault="004C6959" w:rsidP="004C6959">
      <w:pPr>
        <w:spacing w:after="120"/>
        <w:ind w:left="3402"/>
        <w:jc w:val="both"/>
      </w:pPr>
      <w:r w:rsidRPr="001632AC">
        <w:t>Legislatívno-technická úprava v súlade s čl. 29a ods. 1 písm. d) smernice 2013/34/EÚ, ktorá precizuje transpozíciu tohto ustanovenia v súlade s cieľom a znením smernice 2013/34/EÚ.</w:t>
      </w:r>
    </w:p>
    <w:p w:rsidR="004C6959" w:rsidRPr="001632AC" w:rsidRDefault="004C6959" w:rsidP="004C6959">
      <w:pPr>
        <w:pStyle w:val="Odsekzoznamu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6959" w:rsidRPr="001632AC" w:rsidRDefault="004C6959" w:rsidP="004C6959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 xml:space="preserve"> K čl. I bodu 14 (§ 21 ods. 2 písm. a))</w:t>
      </w:r>
    </w:p>
    <w:p w:rsidR="004C6959" w:rsidRPr="001632AC" w:rsidRDefault="004C6959" w:rsidP="00D6479A">
      <w:pPr>
        <w:spacing w:line="360" w:lineRule="auto"/>
        <w:jc w:val="both"/>
      </w:pPr>
      <w:r w:rsidRPr="001632AC">
        <w:t xml:space="preserve">V čl. I bode 14 § 21 ods. 2 písm. a) sa slová „členských štátov“ nahrádzajú slovami „členského štátu“. </w:t>
      </w:r>
    </w:p>
    <w:p w:rsidR="004C6959" w:rsidRPr="001632AC" w:rsidRDefault="004C6959" w:rsidP="00D6479A">
      <w:pPr>
        <w:spacing w:after="120"/>
        <w:ind w:left="3402"/>
        <w:jc w:val="both"/>
      </w:pPr>
      <w:r w:rsidRPr="001632AC">
        <w:t xml:space="preserve">Legislatívno-technická oprava v súlade so zaužívanou legislatívnou praxou a Legislatívnymi pravidlami tvorby zákonov č. 19/1997 Z. z. a v súlade so zavedenou legislatívnou skratkou v § </w:t>
      </w:r>
      <w:r w:rsidRPr="001632AC">
        <w:t>2 ods. 14 zákona č. 431/2002 Z . </w:t>
      </w:r>
      <w:r w:rsidRPr="001632AC">
        <w:t>z.</w:t>
      </w:r>
    </w:p>
    <w:p w:rsidR="004C6959" w:rsidRPr="001632AC" w:rsidRDefault="004C6959" w:rsidP="004C6959">
      <w:pPr>
        <w:spacing w:after="120"/>
        <w:ind w:left="3402"/>
        <w:jc w:val="both"/>
      </w:pPr>
    </w:p>
    <w:p w:rsidR="004C6959" w:rsidRPr="001632AC" w:rsidRDefault="004C6959" w:rsidP="004C6959">
      <w:pPr>
        <w:pStyle w:val="Odsekzoznamu"/>
        <w:numPr>
          <w:ilvl w:val="0"/>
          <w:numId w:val="10"/>
        </w:numPr>
        <w:tabs>
          <w:tab w:val="left" w:pos="284"/>
        </w:tabs>
        <w:spacing w:after="120" w:line="36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 xml:space="preserve">K čl. I bodu 14 (§ 21c ods. 1 písm. b) druhý bod) 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 bode 14 v § 21c ods. 1 písm. b) druhý bod znie: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 xml:space="preserve">„2. dcérsky subjekt, ktorým je dcérska právnická osoba  so sídlom v  členskom štáte okrem Slovenskej republiky a s právnou formou obdobnou právnej forme obchodnej spoločnosti spĺňajúca veľkostné podmienky pre stredne veľký podnik alebo veľký podnik podľa právne záväzného aktu Európskej únie.“. </w:t>
      </w:r>
    </w:p>
    <w:p w:rsidR="004C6959" w:rsidRDefault="004C6959" w:rsidP="004C6959">
      <w:pPr>
        <w:spacing w:after="120"/>
        <w:ind w:left="3402"/>
        <w:jc w:val="both"/>
      </w:pPr>
      <w:r w:rsidRPr="001632AC">
        <w:t>Legislatívno-technická úprava v súlade s čl. 1 smernice (EÚ) 2021/2101 (čl. 48b ods. 4 smernice 2013/34/EÚ), ktorá spresňuje transpozíciu tohto ustanovenia v súlade s cieľom a znením smernice 2013/34/EÚ, a so zaužívanou legislatívnou praxou.</w:t>
      </w:r>
    </w:p>
    <w:p w:rsidR="00D6479A" w:rsidRDefault="00D6479A" w:rsidP="004C6959">
      <w:pPr>
        <w:spacing w:after="120"/>
        <w:ind w:left="3402"/>
        <w:jc w:val="both"/>
      </w:pPr>
    </w:p>
    <w:p w:rsidR="00D6479A" w:rsidRDefault="00D6479A" w:rsidP="004C6959">
      <w:pPr>
        <w:spacing w:after="120"/>
        <w:ind w:left="3402"/>
        <w:jc w:val="both"/>
      </w:pPr>
    </w:p>
    <w:p w:rsidR="00D6479A" w:rsidRDefault="00D6479A" w:rsidP="004C6959">
      <w:pPr>
        <w:spacing w:after="120"/>
        <w:ind w:left="3402"/>
        <w:jc w:val="both"/>
      </w:pPr>
    </w:p>
    <w:p w:rsidR="00D6479A" w:rsidRPr="001632AC" w:rsidRDefault="00D6479A" w:rsidP="004C6959">
      <w:pPr>
        <w:spacing w:after="120"/>
        <w:ind w:left="3402"/>
        <w:jc w:val="both"/>
      </w:pPr>
    </w:p>
    <w:p w:rsidR="004C6959" w:rsidRPr="001632AC" w:rsidRDefault="004C6959" w:rsidP="001632AC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lastRenderedPageBreak/>
        <w:t xml:space="preserve">K čl. I bodu 14 [§ 21d ods. 2 písm. b)] 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 bode 14 § 21d ods. 2 písm. b)  sa slová „zahraničnej právnickej osoby so sídlom mimo územia členských štátov a s právnou formou obdobnou právnej forme obchodnej spoločnosti, ktorá  túto  správu zverejnila, pričom táto organizačná zložka sa nachádza na území niektorého z členských štátov“ nahrádzajú slovami „zahraničného subjektu, ktorá túto správu zverejnila, pričom táto organizačná zložka sa nachádza na území členského štátu okrem Slovenskej republiky“</w:t>
      </w:r>
    </w:p>
    <w:p w:rsidR="004C6959" w:rsidRPr="001632AC" w:rsidRDefault="004C6959" w:rsidP="004C6959">
      <w:pPr>
        <w:spacing w:after="120"/>
        <w:ind w:left="3402"/>
        <w:jc w:val="both"/>
      </w:pPr>
      <w:r w:rsidRPr="001632AC">
        <w:t>Legislatívno-technická úprava v súlade s čl. 1 smernice (EÚ) 2021/2101 (čl. 48b ods. 6 smernice 2013/34/EÚ), ktorá precizuje transpozíciu tohto ustanovenia v súlade s cieľom a znením smernice 2013/34/EÚ, ako aj s terminológiou zavedenou v návrhu zákona (§ 21 ods. 2 písm. a) a zaužívanou legislatívnou praxou.</w:t>
      </w:r>
    </w:p>
    <w:p w:rsidR="004C6959" w:rsidRPr="001632AC" w:rsidRDefault="004C6959" w:rsidP="004C6959">
      <w:pPr>
        <w:spacing w:after="120"/>
        <w:ind w:left="3402"/>
        <w:jc w:val="both"/>
      </w:pPr>
    </w:p>
    <w:p w:rsidR="004C6959" w:rsidRPr="001632AC" w:rsidRDefault="004C6959" w:rsidP="001632AC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 xml:space="preserve">K čl. I bodu 14 (poznámka pod čiarou k odkazu 28f) 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 bode 14 poznámka pod čiarou k odkazu 28f znie: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„</w:t>
      </w:r>
      <w:r w:rsidRPr="001632AC">
        <w:rPr>
          <w:vertAlign w:val="superscript"/>
        </w:rPr>
        <w:t>28f</w:t>
      </w:r>
      <w:r w:rsidRPr="001632AC">
        <w:t>) Medzinárodný účtovný štandard 1 body 102 a 103 Prílohy k nariadeniu</w:t>
      </w:r>
      <w:r w:rsidR="001632AC" w:rsidRPr="001632AC">
        <w:t xml:space="preserve"> (ES) č. </w:t>
      </w:r>
      <w:r w:rsidRPr="001632AC">
        <w:t>1126/2008 v platnom znení.“.</w:t>
      </w:r>
    </w:p>
    <w:p w:rsidR="004C6959" w:rsidRPr="001632AC" w:rsidRDefault="004C6959" w:rsidP="004C6959">
      <w:pPr>
        <w:spacing w:after="120"/>
        <w:ind w:left="3402"/>
        <w:jc w:val="both"/>
      </w:pPr>
      <w:r w:rsidRPr="001632AC">
        <w:t>Legislatívno-technická oprava znenia poznámky pod čiarou smerujúca k jej zosúladeniu so zaužívanou legislatívnou praxou, ktorá informuje o medzinárodných účtovných štandardoch, ktoré sú súčasťou právneho poriadku ako príloha k nariadeniu  (ES) č. 1126/2008 vydaného na základe nariadenia (ES) č. 1606/2002.</w:t>
      </w:r>
    </w:p>
    <w:p w:rsidR="004C6959" w:rsidRPr="001632AC" w:rsidRDefault="004C6959" w:rsidP="004C6959">
      <w:pPr>
        <w:spacing w:after="120"/>
        <w:ind w:left="3402"/>
        <w:jc w:val="both"/>
      </w:pPr>
    </w:p>
    <w:p w:rsidR="004C6959" w:rsidRPr="001632AC" w:rsidRDefault="004C6959" w:rsidP="001632AC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>K čl. I bodu 31 (§ 39za ods. 2)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>V čl. I bode 31 (§ 39za ods. 2) sa slová „obdobie, ktoré sa začína“ nahrádzajú slovami „obdobie začínajúce“.</w:t>
      </w:r>
    </w:p>
    <w:p w:rsidR="004C6959" w:rsidRPr="001632AC" w:rsidRDefault="004C6959" w:rsidP="004C6959">
      <w:pPr>
        <w:spacing w:after="120"/>
        <w:ind w:left="3402"/>
        <w:jc w:val="both"/>
      </w:pPr>
      <w:r w:rsidRPr="001632AC">
        <w:t>Ide o formulačné zjednotenie s § 39za ods. 1.</w:t>
      </w:r>
    </w:p>
    <w:p w:rsidR="004C6959" w:rsidRPr="001632AC" w:rsidRDefault="004C6959" w:rsidP="004C6959">
      <w:pPr>
        <w:spacing w:after="120"/>
        <w:ind w:left="3402"/>
        <w:jc w:val="both"/>
      </w:pPr>
    </w:p>
    <w:p w:rsidR="004C6959" w:rsidRPr="001632AC" w:rsidRDefault="004C6959" w:rsidP="001632AC">
      <w:pPr>
        <w:pStyle w:val="Odsekzoznamu"/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632AC">
        <w:rPr>
          <w:rFonts w:ascii="Times New Roman" w:hAnsi="Times New Roman"/>
          <w:b/>
          <w:sz w:val="24"/>
          <w:szCs w:val="24"/>
        </w:rPr>
        <w:t>K čl. II bodu 4</w:t>
      </w:r>
    </w:p>
    <w:p w:rsidR="004C6959" w:rsidRPr="001632AC" w:rsidRDefault="004C6959" w:rsidP="004C6959">
      <w:pPr>
        <w:spacing w:after="120" w:line="360" w:lineRule="auto"/>
        <w:jc w:val="both"/>
      </w:pPr>
      <w:r w:rsidRPr="001632AC">
        <w:t xml:space="preserve">V čl. II bode 4 úvodná veta znie: „V prílohe bod 4 znie:“ a vypúšťajú sa  body 1 a 2. </w:t>
      </w:r>
    </w:p>
    <w:p w:rsidR="004C6959" w:rsidRPr="001632AC" w:rsidRDefault="004C6959" w:rsidP="004C6959">
      <w:pPr>
        <w:pStyle w:val="Odsekzoznamu"/>
        <w:spacing w:after="120" w:line="240" w:lineRule="auto"/>
        <w:ind w:left="34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32AC">
        <w:rPr>
          <w:rFonts w:ascii="Times New Roman" w:hAnsi="Times New Roman"/>
          <w:sz w:val="24"/>
          <w:szCs w:val="24"/>
        </w:rPr>
        <w:t>Legislatívno-technická oprava v súlade so zaužívanou legislatívnou praxou, podľa ktorej sa pri informáci</w:t>
      </w:r>
      <w:r w:rsidR="00D6479A">
        <w:rPr>
          <w:rFonts w:ascii="Times New Roman" w:hAnsi="Times New Roman"/>
          <w:sz w:val="24"/>
          <w:szCs w:val="24"/>
        </w:rPr>
        <w:t>i o</w:t>
      </w:r>
      <w:bookmarkStart w:id="2" w:name="_GoBack"/>
      <w:bookmarkEnd w:id="2"/>
      <w:r w:rsidR="00D6479A">
        <w:rPr>
          <w:rFonts w:ascii="Times New Roman" w:hAnsi="Times New Roman"/>
          <w:sz w:val="24"/>
          <w:szCs w:val="24"/>
        </w:rPr>
        <w:t> </w:t>
      </w:r>
      <w:r w:rsidRPr="001632AC">
        <w:rPr>
          <w:rFonts w:ascii="Times New Roman" w:hAnsi="Times New Roman"/>
          <w:sz w:val="24"/>
          <w:szCs w:val="24"/>
        </w:rPr>
        <w:t xml:space="preserve">citácii publikačného zdroja úradného vestníka  v prípade, ak bol právne záväzný akt publikovaný </w:t>
      </w:r>
      <w:r w:rsidRPr="001632AC">
        <w:rPr>
          <w:rFonts w:ascii="Times New Roman" w:hAnsi="Times New Roman"/>
          <w:sz w:val="24"/>
          <w:szCs w:val="24"/>
        </w:rPr>
        <w:lastRenderedPageBreak/>
        <w:t>v mimoriadnom vydaní úradného vestníka v štátnom jazyku, používa ako prvý publikačný zdroj toto konkrétne mimoriadne vydanie úradného vestníka a ako druhý doplnkový publikačný zdroj sa uvádza pôvodné vydanie právne záväzného aktu v úradnom vestníku v jazyku inom ako štátnom jazyku (vydané pred vstupom SR do EÚ).</w:t>
      </w:r>
    </w:p>
    <w:p w:rsidR="004C6959" w:rsidRPr="001632AC" w:rsidRDefault="004C6959" w:rsidP="004C6959">
      <w:pPr>
        <w:pStyle w:val="Odsekzoznamu"/>
        <w:spacing w:after="12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7A2B" w:rsidRPr="001632AC" w:rsidRDefault="001D7A2B" w:rsidP="001D7A2B"/>
    <w:p w:rsidR="00747312" w:rsidRPr="001632AC" w:rsidRDefault="00747312"/>
    <w:sectPr w:rsidR="00747312" w:rsidRPr="001632AC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91FED"/>
    <w:multiLevelType w:val="hybridMultilevel"/>
    <w:tmpl w:val="2BBAD18A"/>
    <w:lvl w:ilvl="0" w:tplc="53C29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48AC"/>
    <w:rsid w:val="00026256"/>
    <w:rsid w:val="00026947"/>
    <w:rsid w:val="00057EDA"/>
    <w:rsid w:val="000A0E0D"/>
    <w:rsid w:val="000D0351"/>
    <w:rsid w:val="001208BB"/>
    <w:rsid w:val="00124DE6"/>
    <w:rsid w:val="001632AC"/>
    <w:rsid w:val="00182632"/>
    <w:rsid w:val="00194D0C"/>
    <w:rsid w:val="001A6FD1"/>
    <w:rsid w:val="001D141C"/>
    <w:rsid w:val="001D7A2B"/>
    <w:rsid w:val="00206A1C"/>
    <w:rsid w:val="00222CF3"/>
    <w:rsid w:val="0024454D"/>
    <w:rsid w:val="002600D3"/>
    <w:rsid w:val="00267972"/>
    <w:rsid w:val="002736DE"/>
    <w:rsid w:val="00295FD4"/>
    <w:rsid w:val="002A0AB6"/>
    <w:rsid w:val="002A61CE"/>
    <w:rsid w:val="003028AD"/>
    <w:rsid w:val="003A4822"/>
    <w:rsid w:val="003B6412"/>
    <w:rsid w:val="003D53DC"/>
    <w:rsid w:val="003E2F0F"/>
    <w:rsid w:val="003F475E"/>
    <w:rsid w:val="003F70FA"/>
    <w:rsid w:val="00426966"/>
    <w:rsid w:val="004533F7"/>
    <w:rsid w:val="00453C94"/>
    <w:rsid w:val="004C4F94"/>
    <w:rsid w:val="004C6959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E547E"/>
    <w:rsid w:val="005F296F"/>
    <w:rsid w:val="00601F04"/>
    <w:rsid w:val="00611225"/>
    <w:rsid w:val="00647C69"/>
    <w:rsid w:val="00654F58"/>
    <w:rsid w:val="00664898"/>
    <w:rsid w:val="006678BC"/>
    <w:rsid w:val="00690E26"/>
    <w:rsid w:val="00693B36"/>
    <w:rsid w:val="006C376D"/>
    <w:rsid w:val="00722FED"/>
    <w:rsid w:val="0072422D"/>
    <w:rsid w:val="007262C0"/>
    <w:rsid w:val="00733BAE"/>
    <w:rsid w:val="00747312"/>
    <w:rsid w:val="0075072F"/>
    <w:rsid w:val="007646AC"/>
    <w:rsid w:val="007C23A2"/>
    <w:rsid w:val="007D2BE9"/>
    <w:rsid w:val="007E610C"/>
    <w:rsid w:val="00801592"/>
    <w:rsid w:val="008417F5"/>
    <w:rsid w:val="00872EDE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4003"/>
    <w:rsid w:val="009F4197"/>
    <w:rsid w:val="00A44CB4"/>
    <w:rsid w:val="00A851D3"/>
    <w:rsid w:val="00AA3E6B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C10EEA"/>
    <w:rsid w:val="00C4621B"/>
    <w:rsid w:val="00CF53B8"/>
    <w:rsid w:val="00D07A2D"/>
    <w:rsid w:val="00D21A79"/>
    <w:rsid w:val="00D3302C"/>
    <w:rsid w:val="00D6479A"/>
    <w:rsid w:val="00D65C26"/>
    <w:rsid w:val="00D9721A"/>
    <w:rsid w:val="00DB1AA1"/>
    <w:rsid w:val="00DB3702"/>
    <w:rsid w:val="00DB4E77"/>
    <w:rsid w:val="00DB7AD2"/>
    <w:rsid w:val="00DC788B"/>
    <w:rsid w:val="00DE6504"/>
    <w:rsid w:val="00E0027B"/>
    <w:rsid w:val="00E075CA"/>
    <w:rsid w:val="00E12F77"/>
    <w:rsid w:val="00E66CB2"/>
    <w:rsid w:val="00E84F94"/>
    <w:rsid w:val="00EA2062"/>
    <w:rsid w:val="00EF1207"/>
    <w:rsid w:val="00EF2687"/>
    <w:rsid w:val="00F31B94"/>
    <w:rsid w:val="00F65FB3"/>
    <w:rsid w:val="00F77F33"/>
    <w:rsid w:val="00FA4E3D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6B9F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79</cp:revision>
  <dcterms:created xsi:type="dcterms:W3CDTF">2021-11-07T15:37:00Z</dcterms:created>
  <dcterms:modified xsi:type="dcterms:W3CDTF">2022-10-11T15:26:00Z</dcterms:modified>
</cp:coreProperties>
</file>