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74F4A">
        <w:rPr>
          <w:sz w:val="22"/>
          <w:szCs w:val="22"/>
        </w:rPr>
        <w:t>21</w:t>
      </w:r>
      <w:r w:rsidR="00BA5E70">
        <w:rPr>
          <w:sz w:val="22"/>
          <w:szCs w:val="22"/>
        </w:rPr>
        <w:t>60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E24ED0">
      <w:pPr>
        <w:pStyle w:val="rozhodnutia"/>
      </w:pPr>
      <w:r>
        <w:t>1318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74F4A">
        <w:rPr>
          <w:rFonts w:ascii="Arial" w:hAnsi="Arial" w:cs="Arial"/>
          <w:sz w:val="22"/>
          <w:szCs w:val="22"/>
        </w:rPr>
        <w:t> 3.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247844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DA2B0A">
        <w:rPr>
          <w:rFonts w:cs="Arial"/>
          <w:sz w:val="22"/>
          <w:szCs w:val="22"/>
          <w:lang w:val="sk-SK"/>
        </w:rPr>
        <w:t>c</w:t>
      </w:r>
      <w:r w:rsidR="000E0C79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E24ED0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DA2B0A">
        <w:rPr>
          <w:rFonts w:cs="Arial"/>
          <w:szCs w:val="22"/>
        </w:rPr>
        <w:t>c</w:t>
      </w:r>
      <w:r w:rsidR="000E0C79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BA5E70">
        <w:rPr>
          <w:rFonts w:cs="Arial"/>
          <w:szCs w:val="22"/>
        </w:rPr>
        <w:t>Anny ANDREJUVOVEJ, Gábora GRENDELA a Juraja ŠELIGU</w:t>
      </w:r>
      <w:r w:rsidR="00CE549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FA3BD5">
        <w:rPr>
          <w:rFonts w:cs="Arial"/>
          <w:szCs w:val="22"/>
        </w:rPr>
        <w:t xml:space="preserve">, ktorým sa </w:t>
      </w:r>
      <w:r w:rsidR="006E4E94">
        <w:rPr>
          <w:rFonts w:cs="Arial"/>
          <w:szCs w:val="22"/>
        </w:rPr>
        <w:t xml:space="preserve">mení a </w:t>
      </w:r>
      <w:r w:rsidR="00FA3BD5">
        <w:rPr>
          <w:rFonts w:cs="Arial"/>
          <w:szCs w:val="22"/>
        </w:rPr>
        <w:t xml:space="preserve">dopĺňa zákon </w:t>
      </w:r>
      <w:r w:rsidR="00BA5E70">
        <w:rPr>
          <w:rFonts w:cs="Arial"/>
          <w:szCs w:val="22"/>
        </w:rPr>
        <w:br/>
      </w:r>
      <w:r w:rsidR="00FA3BD5">
        <w:rPr>
          <w:rFonts w:cs="Arial"/>
          <w:szCs w:val="22"/>
        </w:rPr>
        <w:t>č.</w:t>
      </w:r>
      <w:r w:rsidR="00CE5490">
        <w:rPr>
          <w:rFonts w:cs="Arial"/>
          <w:szCs w:val="22"/>
        </w:rPr>
        <w:t xml:space="preserve"> </w:t>
      </w:r>
      <w:r w:rsidR="00BA5E70">
        <w:rPr>
          <w:rFonts w:cs="Arial"/>
          <w:szCs w:val="22"/>
        </w:rPr>
        <w:t>154/2001 Z. z. o prokurátoroch a právnych čakateľoch prokuratúry</w:t>
      </w:r>
      <w:r w:rsidR="006E4E94">
        <w:rPr>
          <w:rFonts w:cs="Arial"/>
          <w:szCs w:val="22"/>
        </w:rPr>
        <w:t xml:space="preserve"> </w:t>
      </w:r>
      <w:r w:rsidR="000E0C79">
        <w:rPr>
          <w:rFonts w:cs="Arial"/>
          <w:szCs w:val="22"/>
        </w:rPr>
        <w:t>v znení neskorších predpisov</w:t>
      </w:r>
      <w:r w:rsidR="00E83D03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74F4A">
        <w:rPr>
          <w:rFonts w:cs="Arial"/>
          <w:szCs w:val="22"/>
        </w:rPr>
        <w:t>12</w:t>
      </w:r>
      <w:r w:rsidR="00247844">
        <w:rPr>
          <w:rFonts w:cs="Arial"/>
          <w:szCs w:val="22"/>
        </w:rPr>
        <w:t>5</w:t>
      </w:r>
      <w:r w:rsidR="00BA5E70">
        <w:rPr>
          <w:rFonts w:cs="Arial"/>
          <w:szCs w:val="22"/>
        </w:rPr>
        <w:t>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729AD">
        <w:rPr>
          <w:rFonts w:cs="Arial"/>
          <w:szCs w:val="22"/>
        </w:rPr>
        <w:t>30</w:t>
      </w:r>
      <w:r w:rsidR="00B74F4A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E24ED0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E24ED0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 v gestorskom výbore </w:t>
      </w:r>
      <w:r w:rsidR="00E24ED0"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32 </w:t>
      </w:r>
      <w:bookmarkStart w:id="0" w:name="_GoBack"/>
      <w:bookmarkEnd w:id="0"/>
      <w:r>
        <w:rPr>
          <w:rFonts w:ascii="Arial" w:hAnsi="Arial" w:cs="Arial"/>
          <w:b/>
          <w:bCs/>
          <w:sz w:val="22"/>
          <w:u w:val="single"/>
        </w:rPr>
        <w:t>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B74F4A">
        <w:rPr>
          <w:rFonts w:ascii="Arial" w:hAnsi="Arial" w:cs="Arial"/>
          <w:bCs/>
          <w:sz w:val="22"/>
        </w:rPr>
        <w:t xml:space="preserve"> 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400D"/>
    <w:rsid w:val="000153D4"/>
    <w:rsid w:val="000260D4"/>
    <w:rsid w:val="0006305D"/>
    <w:rsid w:val="00063AA3"/>
    <w:rsid w:val="000C251F"/>
    <w:rsid w:val="000C290E"/>
    <w:rsid w:val="000E0C79"/>
    <w:rsid w:val="000E308C"/>
    <w:rsid w:val="001010A5"/>
    <w:rsid w:val="00106234"/>
    <w:rsid w:val="00113B9E"/>
    <w:rsid w:val="00170CC8"/>
    <w:rsid w:val="00173C80"/>
    <w:rsid w:val="00177F9B"/>
    <w:rsid w:val="00192D80"/>
    <w:rsid w:val="001B4D69"/>
    <w:rsid w:val="001D32B5"/>
    <w:rsid w:val="001D3570"/>
    <w:rsid w:val="001D7F32"/>
    <w:rsid w:val="002027B9"/>
    <w:rsid w:val="00244D40"/>
    <w:rsid w:val="00245855"/>
    <w:rsid w:val="00247844"/>
    <w:rsid w:val="002556D1"/>
    <w:rsid w:val="00294C93"/>
    <w:rsid w:val="002B2F61"/>
    <w:rsid w:val="002C7297"/>
    <w:rsid w:val="002E5670"/>
    <w:rsid w:val="002F63BE"/>
    <w:rsid w:val="00345D4D"/>
    <w:rsid w:val="00351461"/>
    <w:rsid w:val="00370627"/>
    <w:rsid w:val="003D2FBB"/>
    <w:rsid w:val="003E53CD"/>
    <w:rsid w:val="00455879"/>
    <w:rsid w:val="00461BF9"/>
    <w:rsid w:val="00484701"/>
    <w:rsid w:val="00492F29"/>
    <w:rsid w:val="004A2853"/>
    <w:rsid w:val="004D06C1"/>
    <w:rsid w:val="004F21D2"/>
    <w:rsid w:val="00502202"/>
    <w:rsid w:val="00504825"/>
    <w:rsid w:val="00515EFF"/>
    <w:rsid w:val="0054739D"/>
    <w:rsid w:val="00593816"/>
    <w:rsid w:val="005C7895"/>
    <w:rsid w:val="005F3F76"/>
    <w:rsid w:val="00650056"/>
    <w:rsid w:val="00671C99"/>
    <w:rsid w:val="0069489D"/>
    <w:rsid w:val="006B5C01"/>
    <w:rsid w:val="006E4E94"/>
    <w:rsid w:val="006E6102"/>
    <w:rsid w:val="007351A5"/>
    <w:rsid w:val="007448FA"/>
    <w:rsid w:val="007B2F24"/>
    <w:rsid w:val="00800316"/>
    <w:rsid w:val="008501B2"/>
    <w:rsid w:val="00887A44"/>
    <w:rsid w:val="008A0C9B"/>
    <w:rsid w:val="008B1A45"/>
    <w:rsid w:val="009224B6"/>
    <w:rsid w:val="00992885"/>
    <w:rsid w:val="00A06271"/>
    <w:rsid w:val="00A251C0"/>
    <w:rsid w:val="00A26A45"/>
    <w:rsid w:val="00A5074C"/>
    <w:rsid w:val="00A86F56"/>
    <w:rsid w:val="00AA3DED"/>
    <w:rsid w:val="00AB4082"/>
    <w:rsid w:val="00AD64B1"/>
    <w:rsid w:val="00B1506F"/>
    <w:rsid w:val="00B20ACA"/>
    <w:rsid w:val="00B74F4A"/>
    <w:rsid w:val="00B970E7"/>
    <w:rsid w:val="00BA5E70"/>
    <w:rsid w:val="00BB7EC6"/>
    <w:rsid w:val="00BE56B2"/>
    <w:rsid w:val="00C10B0A"/>
    <w:rsid w:val="00C11306"/>
    <w:rsid w:val="00C13257"/>
    <w:rsid w:val="00C649B2"/>
    <w:rsid w:val="00C87421"/>
    <w:rsid w:val="00C90136"/>
    <w:rsid w:val="00C92448"/>
    <w:rsid w:val="00CB13C8"/>
    <w:rsid w:val="00CE5490"/>
    <w:rsid w:val="00D5482F"/>
    <w:rsid w:val="00D952E1"/>
    <w:rsid w:val="00DA0846"/>
    <w:rsid w:val="00DA2B0A"/>
    <w:rsid w:val="00DA6402"/>
    <w:rsid w:val="00DC6113"/>
    <w:rsid w:val="00E000BE"/>
    <w:rsid w:val="00E03578"/>
    <w:rsid w:val="00E047C7"/>
    <w:rsid w:val="00E06A51"/>
    <w:rsid w:val="00E24ED0"/>
    <w:rsid w:val="00E30F55"/>
    <w:rsid w:val="00E412E9"/>
    <w:rsid w:val="00E449BA"/>
    <w:rsid w:val="00E603CF"/>
    <w:rsid w:val="00E64CB7"/>
    <w:rsid w:val="00E66789"/>
    <w:rsid w:val="00E83D03"/>
    <w:rsid w:val="00E84965"/>
    <w:rsid w:val="00E93847"/>
    <w:rsid w:val="00EA235A"/>
    <w:rsid w:val="00EB701F"/>
    <w:rsid w:val="00ED11C5"/>
    <w:rsid w:val="00EF4E86"/>
    <w:rsid w:val="00F14D7B"/>
    <w:rsid w:val="00F46EEF"/>
    <w:rsid w:val="00F729AD"/>
    <w:rsid w:val="00F91B80"/>
    <w:rsid w:val="00FA3BD5"/>
    <w:rsid w:val="00FD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45E1B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2022-10-03T13:59:00Z</cp:lastPrinted>
  <dcterms:created xsi:type="dcterms:W3CDTF">2022-10-03T05:42:00Z</dcterms:created>
  <dcterms:modified xsi:type="dcterms:W3CDTF">2022-10-03T13:59:00Z</dcterms:modified>
</cp:coreProperties>
</file>